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1A" w:rsidRPr="0078698B" w:rsidRDefault="00F0411A" w:rsidP="0033315B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8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Zał</w:t>
      </w:r>
      <w:r w:rsidR="00FA5BE4" w:rsidRPr="0078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ącznik nr 1 do decyzji z dnia </w:t>
      </w:r>
      <w:r w:rsidR="007B748D" w:rsidRPr="0078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14.06</w:t>
      </w:r>
      <w:r w:rsidR="00A82349" w:rsidRPr="0078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.2023</w:t>
      </w:r>
      <w:r w:rsidR="00C7063F" w:rsidRPr="0078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</w:t>
      </w:r>
    </w:p>
    <w:p w:rsidR="00F0411A" w:rsidRPr="0078698B" w:rsidRDefault="00ED35C0" w:rsidP="0033315B">
      <w:pPr>
        <w:tabs>
          <w:tab w:val="left" w:pos="5103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8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znak: GPIR.6220.</w:t>
      </w:r>
      <w:r w:rsidR="007B748D" w:rsidRPr="0078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="00A82349" w:rsidRPr="0078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.2023</w:t>
      </w:r>
    </w:p>
    <w:p w:rsidR="00AD07BF" w:rsidRDefault="00AD07BF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AD07BF" w:rsidRPr="0078698B" w:rsidRDefault="00AD07BF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F0411A" w:rsidRPr="0078698B" w:rsidRDefault="00F0411A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869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Charakterystyka planowanego przedsięwzięcia zgodnie z art. 84 ust. 2 ustaw</w:t>
      </w:r>
      <w:r w:rsidR="00B96040" w:rsidRPr="007869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y</w:t>
      </w:r>
      <w:r w:rsidRPr="007869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o udostępnianiu informacji o środowisku i jego ochronie, udziale społeczeństwa w ochronie środowiska oraz  o  ocenach oddziaływania na środowisko </w:t>
      </w:r>
      <w:r w:rsidR="00A82349" w:rsidRPr="007869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(</w:t>
      </w:r>
      <w:proofErr w:type="spellStart"/>
      <w:r w:rsidR="00A82349" w:rsidRPr="007869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t.j</w:t>
      </w:r>
      <w:proofErr w:type="spellEnd"/>
      <w:r w:rsidR="00A82349" w:rsidRPr="007869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 Dz. U. z 2022 r. poz. 1029 z późn. zm.)</w:t>
      </w:r>
    </w:p>
    <w:p w:rsidR="00F97FF9" w:rsidRDefault="00F97FF9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AD07BF" w:rsidRPr="0078698B" w:rsidRDefault="00AD07BF" w:rsidP="00333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7B748D" w:rsidRPr="0078698B" w:rsidRDefault="00EE7B67" w:rsidP="007B74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Planowane przedsięwzięcie polegało będzie na</w:t>
      </w:r>
      <w:r w:rsidRPr="007869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7B748D" w:rsidRPr="007869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„Wydobywaniu metodą odkrywkową kruszywa naturalnego ze złoża „PUSTA  WOLA – WSCHÓD II”  położonego na dz. nr ewid. 186/2, 187, 193, 194, 195, 196 i 197 w miejscowości Pusta Wola, gmina Skołyszyn, powiat jasielski, województwo podkarpackie”</w:t>
      </w:r>
    </w:p>
    <w:p w:rsidR="008D091A" w:rsidRDefault="008D091A" w:rsidP="0033315B">
      <w:pPr>
        <w:shd w:val="clear" w:color="auto" w:fill="FFFFFF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AD07BF" w:rsidRPr="0078698B" w:rsidRDefault="00AD07BF" w:rsidP="0033315B">
      <w:pPr>
        <w:shd w:val="clear" w:color="auto" w:fill="FFFFFF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7B748D" w:rsidRPr="0078698B" w:rsidRDefault="007B748D" w:rsidP="007B748D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Planowane przedsięwzięcie polegać będzie na wydobywaniu kopaliny (piasku) ze złoża kruszywa naturalnego „PUSTA WOLA – WSCHÓD II” udokumentowanego w obrębie działek gruntowych nr ewid. 186/2, 187, 193, 194, 195, 196, 197 w miejscowości Pusta Wola, gmina Skołyszyn </w:t>
      </w: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metodą odkrywkową, bez odwadniania wyrobiska  i bez użycia materiałów wybuchowych.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Zasoby bilansowe udokumentowanego złoża </w:t>
      </w:r>
      <w:r w:rsidRPr="0078698B"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pl-PL"/>
        </w:rPr>
        <w:t xml:space="preserve">„PUSTA WOLA-WSCHÓD II”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wynoszą około 74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448,4 m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vertAlign w:val="superscript"/>
          <w:lang w:eastAsia="pl-PL"/>
        </w:rPr>
        <w:t>3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 (co stanowi 144 355,5 t). Szacowana ilość nadkładu w postaci mas ziemnych wynosi około 22 692,8 m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vertAlign w:val="superscript"/>
          <w:lang w:eastAsia="pl-PL"/>
        </w:rPr>
        <w:t>3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.</w:t>
      </w:r>
      <w:r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Wydobycie nie przekroczy 2</w:t>
      </w:r>
      <w:bookmarkStart w:id="0" w:name="_GoBack"/>
      <w:bookmarkEnd w:id="0"/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000 m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vertAlign w:val="superscript"/>
          <w:lang w:eastAsia="pl-PL"/>
        </w:rPr>
        <w:t>3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/rok.</w:t>
      </w:r>
    </w:p>
    <w:p w:rsidR="00376AED" w:rsidRPr="0078698B" w:rsidRDefault="00233FB9" w:rsidP="00656585">
      <w:pPr>
        <w:shd w:val="clear" w:color="auto" w:fill="FFFFFF"/>
        <w:spacing w:after="0" w:line="240" w:lineRule="auto"/>
        <w:ind w:left="12" w:right="26" w:firstLine="7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Przedmiotowe przedsięwzięcie planowane jest do zrealizowania poza granicami wielkopowierzchniowych form ochrony przyrody, o których mowa w art. 6 ust. 1 ustawy z dnia 16 kwietnia 2004 r. o ochronie przyrody (Dz.U z 2022 r., poz. 916). Od strony północnej inwestycja bezpośrednio graniczy z obszarem Natura 2000, tj. obszarem mającym znaczenie dla Wspólnoty Wisłoka z Dopływami PLH180052 (dalej OZW Wisłoka z Dopływami).</w:t>
      </w:r>
    </w:p>
    <w:p w:rsidR="00D4298A" w:rsidRPr="0078698B" w:rsidRDefault="00376AED" w:rsidP="00656585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ja-JP" w:bidi="fa-IR"/>
        </w:rPr>
      </w:pPr>
      <w:r w:rsidRPr="007869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ja-JP" w:bidi="fa-IR"/>
        </w:rPr>
        <w:t xml:space="preserve">W ramach oceny oddziaływania na środowisko przeprowadzono ocenę, o której mowa w </w:t>
      </w:r>
      <w:r w:rsidR="00656585" w:rsidRPr="007869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ja-JP" w:bidi="fa-IR"/>
        </w:rPr>
        <w:t> </w:t>
      </w:r>
      <w:r w:rsidRPr="007869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ja-JP" w:bidi="fa-IR"/>
        </w:rPr>
        <w:t xml:space="preserve">art. </w:t>
      </w:r>
      <w:r w:rsidR="00656585" w:rsidRPr="007869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ja-JP" w:bidi="fa-IR"/>
        </w:rPr>
        <w:t> </w:t>
      </w:r>
      <w:r w:rsidRPr="007869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ja-JP" w:bidi="fa-IR"/>
        </w:rPr>
        <w:t>6.3 Dyrektywy Siedliskowej - nie przewiduje się negatywnego wpływu na przedmioty ochrony obszaru Natura 2000 Wisłoka z Dopływami PLH180052. Inwestycja tylko w niewielkim fragmencie znajduje się we wspomnianym obszarze Natura 2000.</w:t>
      </w:r>
    </w:p>
    <w:p w:rsidR="00AD07BF" w:rsidRDefault="00EB3632" w:rsidP="00AD07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Złoże zlokalizowane jest w prawobrzeżnej części rzeki Ropa, w odległości ok. 120 m od </w:t>
      </w:r>
      <w:r w:rsidR="00656585"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jej </w:t>
      </w:r>
      <w:r w:rsidR="00656585"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koryta. Obszar przedsięwzięcia stanowi rędzinną terasę rzeki Ropy. Łączna powierzchnia działek inwestycyjnych wynosi ok. 3,24 ha, w tym część objęta przedsięwzięciem wynosi ok. </w:t>
      </w:r>
      <w:r w:rsidR="00656585"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1,99 </w:t>
      </w:r>
      <w:r w:rsidR="00656585"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ha. Obecnie działki użytkowane są rolniczo, prowadzona jest uprawa roślin zbożowych, okopowych i łąk. </w:t>
      </w:r>
    </w:p>
    <w:p w:rsidR="00AD07BF" w:rsidRPr="0078698B" w:rsidRDefault="00AD07BF" w:rsidP="00AD07BF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Bezpośrednie otoczenie terenu planowanego przedsięwzięcia stanowią pola uprawne i  pastwiska będące własnością rolników indywidualnych, oddzielone pasem ochronnym o szerokości min. 6 m oraz pas ochronny od rzeki Ropy stanowiący zarośla, las </w:t>
      </w:r>
      <w:proofErr w:type="spellStart"/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LsVI</w:t>
      </w:r>
      <w:proofErr w:type="spellEnd"/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, pola uprawne i pastwiska o  szerokości od 90-120 m.</w:t>
      </w:r>
    </w:p>
    <w:p w:rsidR="00EB3632" w:rsidRPr="0078698B" w:rsidRDefault="00EB3632" w:rsidP="00EB3632">
      <w:pPr>
        <w:shd w:val="clear" w:color="auto" w:fill="FFFFFF"/>
        <w:spacing w:after="0" w:line="240" w:lineRule="auto"/>
        <w:ind w:left="12" w:right="26" w:firstLine="7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wydobyciu kopaliny ze złoża nastąpi rekultywacja terenu w kierunku rolnym, przeznaczonym w części na użytki zielone, natomiast w </w:t>
      </w:r>
      <w:r w:rsidR="00656585"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części na zbiornik wodny. Nadkład w całości wykorzystany będzie do wyrównania i rekultywacji terenu, a brakujące masy ziemi dostarczone będą ze złóż eksploatowanych w sąsiedztwie.</w:t>
      </w:r>
    </w:p>
    <w:p w:rsidR="00020A58" w:rsidRPr="0078698B" w:rsidRDefault="00EB3632" w:rsidP="00233FB9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86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Prowadzona eksploatacja kruszywa naturalnego na omawianym terenie nie przyczyni się </w:t>
      </w:r>
      <w:r w:rsidR="00656585" w:rsidRPr="007869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86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56585" w:rsidRPr="007869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8698B">
        <w:rPr>
          <w:rFonts w:ascii="Times New Roman" w:hAnsi="Times New Roman" w:cs="Times New Roman"/>
          <w:color w:val="000000" w:themeColor="text1"/>
          <w:sz w:val="24"/>
          <w:szCs w:val="24"/>
        </w:rPr>
        <w:t>zmiany stosunków wodnych.</w:t>
      </w:r>
      <w:r w:rsidR="00233FB9" w:rsidRPr="0078698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20A58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Kruszywo wywożone będzie z terenu złoża do odbiorcy lub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="00020A58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do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="00020A58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przerobu w znajdującym się poza terenem objętym inwestycją Zakładzie Przerobu Kruszywa w Skołyszynie. </w:t>
      </w:r>
    </w:p>
    <w:p w:rsidR="00020A58" w:rsidRPr="0078698B" w:rsidRDefault="00020A58" w:rsidP="00020A58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napToGrid w:val="0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snapToGrid w:val="0"/>
          <w:color w:val="000000" w:themeColor="text1"/>
          <w:kern w:val="2"/>
          <w:sz w:val="24"/>
          <w:szCs w:val="24"/>
          <w:lang w:eastAsia="pl-PL"/>
        </w:rPr>
        <w:t>W wyniku eksploatacji powstanie zbiornik wodny o pojemności 1,54 ha</w:t>
      </w:r>
      <w:r w:rsidRPr="0078698B">
        <w:rPr>
          <w:rFonts w:eastAsia="Lucida Sans Unicode"/>
          <w:snapToGrid w:val="0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snapToGrid w:val="0"/>
          <w:color w:val="000000" w:themeColor="text1"/>
          <w:kern w:val="2"/>
          <w:sz w:val="24"/>
          <w:szCs w:val="24"/>
          <w:lang w:eastAsia="pl-PL"/>
        </w:rPr>
        <w:t xml:space="preserve">z zachowaniem pasów ochronnych. Przedsięwzięcie nie będzie obejmowało żadnych prac budowlanych na zakładzie przeróbczym w Skołyszynie. </w:t>
      </w:r>
    </w:p>
    <w:p w:rsidR="00AD07BF" w:rsidRDefault="00020A58" w:rsidP="00020A58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Miąższość warstwy złożowej w rejonie przewidzianym do eksploatacji wynosi średnio około </w:t>
      </w:r>
    </w:p>
    <w:p w:rsidR="00AD07BF" w:rsidRDefault="00AD07BF" w:rsidP="00AD07BF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</w:pPr>
    </w:p>
    <w:p w:rsidR="00020A58" w:rsidRPr="0078698B" w:rsidRDefault="00020A58" w:rsidP="00AD07BF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>3,74 m przy wartościach skrajnych 3,00 ÷ 4,40 m. Na serii złożowej wykształconej</w:t>
      </w:r>
      <w:r w:rsidRPr="0078698B">
        <w:rPr>
          <w:rFonts w:eastAsia="TimesNewRomanPSMT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>w postaci żwirów i piasków zalegają młodsze osady czwartorzędowe wykształcone w postaci gleby, glin piaszczystych, glin pylastych, piasku pylastego i pyłu piaszczystego. Miąższość nadkładu wynosi średnio 1,14 m. Ze względu na udokumentowane zasoby szacuje się, że całkowita realizacja zamierzonego przedsięwzięcia zrealizowana zostanie w okresie 3-5 lat.</w:t>
      </w:r>
    </w:p>
    <w:p w:rsidR="00020A58" w:rsidRPr="0078698B" w:rsidRDefault="00020A58" w:rsidP="00020A58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Ilość pozyskanego nadkładu (około 22,7 tyś. m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vertAlign w:val="superscript"/>
          <w:lang w:eastAsia="pl-PL"/>
        </w:rPr>
        <w:t>3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 ) pozwoli na zasypanie części wyrobiska (około 0,47 ha) i zrekultywowanie go na potrzeby rolne (głównie użytki zielone). Pozostała część o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pow. około 1,53 ha pozostanie jako zbiornik wodny otwarty pozostawiony naturalnym procesom biologicznym. Pas ochronny od zbiornika wodnego do siedliska przyrodniczego od strony rzeki Ropy po wykonaniu rekultywacji poszerzony zostanie o około 15-20 m. Pozostała część wyrobiska po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przeprowadzeniu rekultywacji pozostanie w dalszym ciągu terenem rolniczym przeznaczonym głównie na użytki zielone (bez sztucznych nasadzeń drzew i krzewów – pozostawiona naturalnej sukcesji).</w:t>
      </w:r>
    </w:p>
    <w:p w:rsidR="00020A58" w:rsidRPr="0078698B" w:rsidRDefault="00020A58" w:rsidP="00020A58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Przedmiotowe przedsięwzięcie nie będzie obejmowało lokalizacji zaplecza technicznego. Zarówno zaplecze techniczne, jak i zaplecze socjalne zlokalizowane jest na terenie funkcjonującego obecnie Zakładu Produkcji Kruszyw w Skołyszynie (będącego własnością Wnioskodawcy) oddalonego o około 5,5 km, gdzie znajdują się odpowiednio przystosowane place i obiekty techniczne do obsługi maszyn i urządzeń jak również pomieszczenia socjalne dla pracowników. </w:t>
      </w:r>
    </w:p>
    <w:p w:rsidR="00020A58" w:rsidRPr="0078698B" w:rsidRDefault="00020A58" w:rsidP="00020A5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Otoczenie terenu przedsięwzięcia stanowi mozaika gruntów rolnych oraz nieużytków.</w:t>
      </w:r>
    </w:p>
    <w:p w:rsidR="00376AED" w:rsidRPr="0078698B" w:rsidRDefault="00376AED" w:rsidP="00376AED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78698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Wpływ przedmiotowego przedsięwzięcia na klimat ograniczy się do spalania paliw</w:t>
      </w:r>
      <w:r w:rsidRPr="0078698B">
        <w:rPr>
          <w:rFonts w:eastAsia="SimSu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78698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w </w:t>
      </w:r>
      <w:r w:rsidR="00656585" w:rsidRPr="0078698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 </w:t>
      </w:r>
      <w:r w:rsidRPr="0078698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pojazdach poruszających się po terenie przedsięwzięcia i maszyn wykorzystywanych</w:t>
      </w:r>
      <w:r w:rsidRPr="0078698B">
        <w:rPr>
          <w:rFonts w:eastAsia="SimSu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78698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do </w:t>
      </w:r>
      <w:r w:rsidR="00656585" w:rsidRPr="0078698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 </w:t>
      </w:r>
      <w:r w:rsidRPr="0078698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eksploatacji złóż.</w:t>
      </w:r>
    </w:p>
    <w:p w:rsidR="00376AED" w:rsidRPr="00AD07BF" w:rsidRDefault="00376AED" w:rsidP="00AD07BF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napToGrid w:val="0"/>
          <w:color w:val="000000" w:themeColor="text1"/>
          <w:kern w:val="2"/>
          <w:sz w:val="24"/>
          <w:szCs w:val="24"/>
          <w:highlight w:val="yellow"/>
          <w:lang w:eastAsia="pl-PL"/>
        </w:rPr>
      </w:pPr>
      <w:r w:rsidRPr="0078698B">
        <w:rPr>
          <w:rFonts w:ascii="Times New Roman" w:eastAsia="Lucida Sans Unicode" w:hAnsi="Times New Roman" w:cs="Times New Roman"/>
          <w:snapToGrid w:val="0"/>
          <w:color w:val="000000" w:themeColor="text1"/>
          <w:kern w:val="2"/>
          <w:sz w:val="24"/>
          <w:szCs w:val="24"/>
          <w:lang w:eastAsia="pl-PL"/>
        </w:rPr>
        <w:t xml:space="preserve">Realizacja inwestycji spowoduje zmianę lokalnego krajobrazu. Zaznaczyć jednak należy, iż </w:t>
      </w:r>
      <w:r w:rsidR="00656585" w:rsidRPr="0078698B">
        <w:rPr>
          <w:rFonts w:ascii="Times New Roman" w:eastAsia="Lucida Sans Unicode" w:hAnsi="Times New Roman" w:cs="Times New Roman"/>
          <w:snapToGrid w:val="0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snapToGrid w:val="0"/>
          <w:color w:val="000000" w:themeColor="text1"/>
          <w:kern w:val="2"/>
          <w:sz w:val="24"/>
          <w:szCs w:val="24"/>
          <w:lang w:eastAsia="pl-PL"/>
        </w:rPr>
        <w:t xml:space="preserve">w sąsiedztwie planowanego do wydobycia złoża krajobraz został już przekształcony antropologicznie w wyniku wcześniejszych eksploatacji.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Inwestor wskazuje rolny kierunek rekultywacji – grunty rolne pod wodami. Obecnie nie zakłada się zarybiania powstałego zbiornika i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prowadzenia hodowli ryb. Do rekultywacji wykorzystany zostanie nadkład a jego ilość pozwoli w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części zasypać zbiornik i stworzyć w części użytki zielone.</w:t>
      </w:r>
    </w:p>
    <w:p w:rsidR="00AD07BF" w:rsidRDefault="00020A58" w:rsidP="00AD07B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Głównymi źródłami hałasu podczas udostępniania i eksploatacji złoża będzie: koparka/ładowarka oraz ruch pojazdów ciężarowych wywożących urobek do zakład</w:t>
      </w:r>
      <w:r w:rsidR="00233FB9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u przeróbczego w Skołyszynie.</w:t>
      </w:r>
      <w:r w:rsidR="00AD07BF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 </w:t>
      </w:r>
    </w:p>
    <w:p w:rsidR="00020A58" w:rsidRPr="0078698B" w:rsidRDefault="00020A58" w:rsidP="00AD07B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Najbliższe tereny chronione pod względem akustycznym określone zgodnie rozporządzeniem Ministra Środowiska z dnia 14 czerwca 2007 r. w sprawie dopuszczalnych poziomów hałasu w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środowisku (Dz. U. z 2014 r., poz. 112) w rejonie zaplanowanych prac, to tereny zabudowy zagrodowej, dla których wartości dopuszczalne poziomu hałasu wynoszą: 55 </w:t>
      </w:r>
      <w:proofErr w:type="spellStart"/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dB</w:t>
      </w:r>
      <w:proofErr w:type="spellEnd"/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(A) w porze dziennej oraz 45 </w:t>
      </w:r>
      <w:proofErr w:type="spellStart"/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dB</w:t>
      </w:r>
      <w:proofErr w:type="spellEnd"/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(A) w porze nocnej. Najbliższa zabudowa mieszkaniowa położona jest w odległości od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ok. 230 m od granic terenu przedsięwzięcia.</w:t>
      </w:r>
      <w:r w:rsidR="00233FB9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Jak wynika z analizy akustycznej, izolinia</w:t>
      </w:r>
      <w:r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55 </w:t>
      </w:r>
      <w:proofErr w:type="spellStart"/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dB</w:t>
      </w:r>
      <w:proofErr w:type="spellEnd"/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 (A), będąca granicą normatywnego oddziaływania dla terenów zabudowy zagrodowej, nie wychodzi swoim zasięgiem na tereny chronione akustycznie (wychodzi ni</w:t>
      </w:r>
      <w:r w:rsidR="00233FB9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eznacznie poza teren górniczy), w związku z  czym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przedsięwzięcie nie będzie powodować przekroczeń wartości dopuszczalnych poziomu hałasu dla pory dnia na terenach prawnie chronionych pod względem akustycznym i tym samym spełniać będzie wymagania ochrony środowiska w zakresie akustycznym.</w:t>
      </w:r>
    </w:p>
    <w:p w:rsidR="00020A58" w:rsidRPr="0078698B" w:rsidRDefault="00020A58" w:rsidP="00020A58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Emisja zanieczyszczeń do powietrza będzie związana przede wszystkim z eksploatacją maszyn i urządzeń pracujących na terenie złoża oraz pojazdami wykorzystywanymi do transportu kopaliny. W celu ograniczenia zasięgu i wielkości emisji niezorganizowanej zanieczyszczeń do powietrza związanej z eksploatacją przedsięwzięcia, przewiduje się m. in.: wykorzystywać wyłącznie sprawny sprzęt, maszyny górnicze</w:t>
      </w:r>
      <w:r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i samochody transportujące kopalinę, wyeliminowanie „pustych przebiegów”, wyłączaniu silników maszyn i samochodów podczas przerw i oczekiwania na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załadunek. W celu zmniejszenia zapylenia atmosfery pyłami mineralnymi, w okresie długotrwałej bezdeszczowej pogody, utwardzona droga wywozowa zraszana będzie wodą dostarczan</w:t>
      </w:r>
      <w:r w:rsidR="00D4298A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ą  na teren kopalni w cysternie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. Wyjazd z terenu kopalni będzie utrzymywany w czystości poprzez stosowanie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lastRenderedPageBreak/>
        <w:t>specjalistycznego sprzętu do czyszczenia nawierzchni i mycia kół pojazdów przed opuszczeniem terenu obszaru górniczego.</w:t>
      </w:r>
    </w:p>
    <w:p w:rsidR="00020A58" w:rsidRPr="0078698B" w:rsidRDefault="00D4298A" w:rsidP="00020A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P</w:t>
      </w:r>
      <w:r w:rsidR="00020A58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oziom wodonośny na terenie planowanej inwestycji tworzy się w piaszczystej serii osadów czwartorzędowych i jest on związany z osadami rzecznymi </w:t>
      </w:r>
      <w:r w:rsidR="00020A58"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="00020A58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i hydraulicznie powiązany z reżimem przepływu wód powierzchniowych w rzece Ropie. Zgodnie z dokumentacją geologiczną złoża, zwierciadło wód podziemnych zostało stwierdzone na głębokości od ok. 3,20 do ok. 3,60 m p.p.t.</w:t>
      </w:r>
    </w:p>
    <w:p w:rsidR="00020A58" w:rsidRPr="0078698B" w:rsidRDefault="00020A58" w:rsidP="00020A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Nadkład planowanego do eksploatacji złoża w całości znajduje się ponad lustrem wody, natomiast warstwa złożowa w ok. 40-50% jest zawodniona, pozostała część ok. 50- 60% znajduje się ponad wodą. </w:t>
      </w:r>
    </w:p>
    <w:p w:rsidR="00020A58" w:rsidRPr="0078698B" w:rsidRDefault="00020A58" w:rsidP="00020A58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Planowana eksploatacja nie będzie wymagać odwodnienia wyrobiska</w:t>
      </w:r>
      <w:r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i odprowadzania wód z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wyrobiska ani poboru wody powierzchniowej, prowadzona będzie na powierzchni 1,9906 ha przy zachowaniu pasów ochronnych:</w:t>
      </w:r>
    </w:p>
    <w:p w:rsidR="00020A58" w:rsidRPr="0078698B" w:rsidRDefault="00020A58" w:rsidP="00020A5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a) min. 90 m od rzeki Ropa,</w:t>
      </w:r>
    </w:p>
    <w:p w:rsidR="00020A58" w:rsidRPr="0078698B" w:rsidRDefault="00020A58" w:rsidP="00020A5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b) 6 m od gruntów sąsiednich.</w:t>
      </w:r>
    </w:p>
    <w:p w:rsidR="00020A58" w:rsidRPr="0078698B" w:rsidRDefault="00020A58" w:rsidP="00020A58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Transport surowca odbywał się będzie przy pomocy samochodów ciężarowych. Wjazd i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wyjazd ze złoża odbywał się będzie lokalną drogą gruntową (dojazdową do pól) </w:t>
      </w:r>
      <w:r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a następnie drogą powiatową nr 1864R (na dł. około 1,2 km) i drogą powiatową Skołyszyn- Harklowa nr 1863R. </w:t>
      </w:r>
    </w:p>
    <w:p w:rsidR="00020A58" w:rsidRPr="0078698B" w:rsidRDefault="00020A58" w:rsidP="00020A58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Po zakończeniu rekultywacji w miejscu wyrobiska powstanie zbiornik wodny </w:t>
      </w:r>
      <w:r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o powierzchni około 1,53 ha. Głębokość zbiornika nie będzie przekraczać 3,0 m. </w:t>
      </w:r>
      <w:r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Wokół zbiornika nie będą budowane żadne obiekty rekreacyjne ani wypoczynkowe, rozmieszczone zostaną jedynie ostrzegawcze tablice informacyjne.</w:t>
      </w:r>
    </w:p>
    <w:p w:rsidR="00020A58" w:rsidRPr="0078698B" w:rsidRDefault="00020A58" w:rsidP="00020A58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pl-PL"/>
        </w:rPr>
        <w:t xml:space="preserve">Teren planowanego wyrobiska zlokalizowany będzie w odległości ok. 90-120 m od krawędzi wysokiego brzegu rzeki Ropy, pas ochronny po przeprowadzeniu rekultywacji zwiększony zostanie do ok. 105 - 140 m.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Teren planowanego do eksploatacji złoża położony jest w całości w granicach obszaru szczególnego zagrożenia powodzią (zagrożenie </w:t>
      </w:r>
      <w:r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o prawdopodobieństwie wystąpienia Q1% i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Q10%).</w:t>
      </w:r>
    </w:p>
    <w:p w:rsidR="00020A58" w:rsidRPr="0078698B" w:rsidRDefault="00020A58" w:rsidP="00020A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Woda dostarczana będzie w pojemnikach (butelki) dla osób pracujących na terenie złoża. Ścieki bytowe odprowadzane będą do  przenośnych toalet typu TOI-TOI i okresowo wywożone przez uprawnionych odbiorców do oczyszczalni ścieków.</w:t>
      </w:r>
    </w:p>
    <w:p w:rsidR="00020A58" w:rsidRPr="0078698B" w:rsidRDefault="00020A58" w:rsidP="00020A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78698B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Tankowanie maszyn urabiających złoże następować będzie poza obszarem górniczym w </w:t>
      </w:r>
      <w:r w:rsidR="00656585" w:rsidRPr="0078698B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 </w:t>
      </w:r>
      <w:r w:rsidRPr="0078698B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sposób zapewniający ochronę gruntów i wód podziemnych. Samochody transportujące kruszywo będą tankowane na zewnętrznych stacjach paliw.</w:t>
      </w:r>
    </w:p>
    <w:p w:rsidR="00020A58" w:rsidRPr="0078698B" w:rsidRDefault="00020A58" w:rsidP="00020A58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pl-PL"/>
        </w:rPr>
        <w:t xml:space="preserve">Naprawy i konserwacja sprzętu wykorzystywanego do eksploatacji prowadzone będą w </w:t>
      </w:r>
      <w:r w:rsidR="00656585" w:rsidRPr="0078698B"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pl-PL"/>
        </w:rPr>
        <w:t>warsztatach zewnętrznych, poza terenem złoża (obszaru górniczego). Stosowany będzie sprawny technicznie sprzęt, bez śladów wycieków płynów eksploatacyjnych i substancji ropopochodnych. Teren złoża zaopatrzony będzie w sorbenty.</w:t>
      </w:r>
    </w:p>
    <w:p w:rsidR="00020A58" w:rsidRPr="0078698B" w:rsidRDefault="00020A58" w:rsidP="00D4298A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Złoże zlokalizowane jest w prawobrzeżnej części rzeki Ropa, w odległości ok. 120 m od jej koryta. </w:t>
      </w:r>
    </w:p>
    <w:p w:rsidR="00020A58" w:rsidRPr="0078698B" w:rsidRDefault="00020A58" w:rsidP="00020A58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>Po całkowitej eksploatacji złoża powstanie wyrobisko o objętości około 97,1 tyś. m</w:t>
      </w: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vertAlign w:val="superscript"/>
          <w:lang w:eastAsia="pl-PL"/>
        </w:rPr>
        <w:t>3</w:t>
      </w: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 i o pow. około 1,9906 ha. Ilość pozyskanego nadkładu (około 22,7 tyś. m</w:t>
      </w: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vertAlign w:val="superscript"/>
          <w:lang w:eastAsia="pl-PL"/>
        </w:rPr>
        <w:t>3</w:t>
      </w: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 ) pozwoli na zasypanie części wyrobiska (około 0,47 ha) i zrekultywowanie go na potrzeby rolne (głównie użytki zielone). Pozostała część o pow. około 1,53 ha pozostanie jako zbiornik wodny otwarty pozostawiony naturalnym procesom biologicznym (obecnie nie zakłada się zarybiania powstałego zbiornika i </w:t>
      </w:r>
      <w:r w:rsidR="00656585"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>prowadzenia hodowli ryb).</w:t>
      </w:r>
    </w:p>
    <w:p w:rsidR="00020A58" w:rsidRPr="0078698B" w:rsidRDefault="00D4298A" w:rsidP="00D4298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>Ponadto, w</w:t>
      </w:r>
      <w:r w:rsidR="00020A58" w:rsidRPr="0078698B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 ramach prac konieczna jest wycinka drzew - zostanie ona ograniczona wyłącznie do obszaru, na którym planowana jest eksploatacja.</w:t>
      </w:r>
    </w:p>
    <w:p w:rsidR="00020A58" w:rsidRPr="0078698B" w:rsidRDefault="00020A58" w:rsidP="00D4298A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pl-PL"/>
        </w:rPr>
        <w:t>Na potrzeby oceny oddziaływania przedmiotowego przedsięwzięcia na środowisko, wykonana została inwentaryzacja przyrodnicza terenu planowanej inwestycji i obszaru znajdującego się w zasię</w:t>
      </w:r>
      <w:r w:rsidR="00376AED"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pl-PL"/>
        </w:rPr>
        <w:t>gu możliwego jej oddziaływania, w</w:t>
      </w:r>
      <w:r w:rsidR="00D4298A"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pl-PL"/>
        </w:rPr>
        <w:t>skazano gatunki</w:t>
      </w:r>
      <w:r w:rsidR="00376AED"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pl-PL"/>
        </w:rPr>
        <w:t xml:space="preserve"> </w:t>
      </w:r>
      <w:r w:rsidR="00D4298A"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pl-PL"/>
        </w:rPr>
        <w:t>roślin</w:t>
      </w:r>
      <w:r w:rsidR="00376AED"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pl-PL"/>
        </w:rPr>
        <w:t xml:space="preserve"> i zwierząt występujących na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pl-PL"/>
        </w:rPr>
        <w:t> </w:t>
      </w:r>
      <w:r w:rsidR="00376AED"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pl-PL"/>
        </w:rPr>
        <w:t xml:space="preserve">terenie objętym inwestycją. </w:t>
      </w:r>
    </w:p>
    <w:p w:rsidR="00020A58" w:rsidRPr="0078698B" w:rsidRDefault="00020A58" w:rsidP="00020A58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pl" w:eastAsia="pl-PL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pl" w:eastAsia="pl-PL"/>
        </w:rPr>
        <w:t xml:space="preserve">W kontekście oddziaływań skumulowanych, aktualnie w sąsiedztwie złoża „PUSTA WOLA – WSCHÓD II” występuje wyłącznie obszar górniczy „PUSTA WOLA – WSCHÓD”. Eksploatacja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pl" w:eastAsia="pl-PL"/>
        </w:rPr>
        <w:lastRenderedPageBreak/>
        <w:t xml:space="preserve">kruszywa w granicach obszaru górniczego „PUSTA WOLA – WSCHÓD” prowadzona jest od roku 2018 r. Nie przewiduje się, aby wydobywanie kopaliny ze złoża „PUSTA WOLA – WSCHÓD II” generowało skumulowane oddziaływania na środowisko związanych z wydobywaniem kopalin w tej części miejscowości Pusta Wola w odniesieniu do uwarunkowań lokalizacyjnych i fizjograficznych, gdyż inne złoża kopalin objęte obszarem górniczym znajdują się w znacznie dalszej odległości a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pl"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pl" w:eastAsia="pl-PL"/>
        </w:rPr>
        <w:t>eksploatacja złoża „PUSTA WOLA – WSCHÓD” zostanie zakończona przed rozpoczęciem eksploatacji złoża „PUSTA WOLA – WSCHÓD II.</w:t>
      </w:r>
    </w:p>
    <w:p w:rsidR="00020A58" w:rsidRPr="0078698B" w:rsidRDefault="00020A58" w:rsidP="00376AED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ja-JP" w:bidi="fa-IR"/>
        </w:rPr>
      </w:pP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Jak wynika z przedłożonej dokumentacji, przedmiotowa inwestycja (w zakresie analizowanych możliwych oddziaływań bezpośrednich, pośrednich, stałych, wtórnych krótko</w:t>
      </w:r>
      <w:r w:rsidRPr="0078698B">
        <w:rPr>
          <w:rFonts w:eastAsia="Lucida Sans Unicode"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i </w:t>
      </w:r>
      <w:r w:rsidR="00656585"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> </w:t>
      </w:r>
      <w:r w:rsidRPr="0078698B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długookresowych, a także skumulowanych) nie wpłynie w sposób znaczący na poszczególne zinwentaryzowane elementy środowiska przyrodniczego. </w:t>
      </w:r>
    </w:p>
    <w:p w:rsidR="0048090F" w:rsidRPr="0078698B" w:rsidRDefault="0048090F" w:rsidP="004809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78698B">
        <w:rPr>
          <w:rFonts w:ascii="Times New Roman" w:eastAsia="Arial Unicode MS" w:hAnsi="Times New Roman" w:cs="Times New Roman"/>
          <w:color w:val="000000" w:themeColor="text1"/>
          <w:kern w:val="3"/>
          <w:sz w:val="24"/>
          <w:szCs w:val="24"/>
          <w:lang w:eastAsia="pl-PL"/>
        </w:rPr>
        <w:t>Przedsięwzięcie w sytuacjach awaryjnych nie będzie stanowić nadzwyczajnego zagrożenia dla środowiska. Właściwa organizacja pracy, kontrola i prawidłowy nadzór zmniejszają ryzyko awarii i wpływu na środowisko. Zalecenia minimalizujące możliwość negatywnego oddziaływania przedsięwzięcia w stanach awaryjnych to przestrzeganie właściwego stanu technicznego środków transportu oraz maszyn i urządzeń w celu zapobieżenia zanieczyszczania wód i gleby przed wyciekami substancji ropopochodnych.</w:t>
      </w:r>
    </w:p>
    <w:p w:rsidR="0048090F" w:rsidRPr="0078698B" w:rsidRDefault="0048090F" w:rsidP="0048090F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 uwagi na odległość od najbliższej granicy państwa oraz zasięg oddziaływań przedsięwzięcia wskutek wprowadzanych do środowiska substancji i energii, nie wystąpi oddziaływanie o charakterze transgranicznym w żadnym komponencie środowiska.</w:t>
      </w:r>
      <w:r w:rsidRPr="0078698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 Wobec powyższego nie określono uwarunkowań w tym zakresie.</w:t>
      </w:r>
    </w:p>
    <w:p w:rsidR="0048090F" w:rsidRPr="0078698B" w:rsidRDefault="00376AED" w:rsidP="00376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698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48090F"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lanowane przedsięwzięcie, przy wypełnieniu warunków wymienionych </w:t>
      </w:r>
      <w:r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decyzji</w:t>
      </w:r>
      <w:r w:rsidR="0048090F"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spełni wymogi stawiane przez przepisy z zakresu ochrony środowiska. Z przeprowadzonego postępowania, wynika, że realizacja i eksploatacja przedsięwzięcia, przy zachowaniu warunków wymienionych w </w:t>
      </w:r>
      <w:r w:rsidR="00656585"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48090F" w:rsidRPr="0078698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sentencji decyzji, spełniać będzie obowiązujące standardy jakości środowiska.</w:t>
      </w:r>
    </w:p>
    <w:p w:rsidR="0048090F" w:rsidRPr="0078698B" w:rsidRDefault="0048090F" w:rsidP="00020A58">
      <w:pPr>
        <w:shd w:val="clear" w:color="auto" w:fill="FFFFFF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sectPr w:rsidR="0048090F" w:rsidRPr="0078698B" w:rsidSect="008D091A">
      <w:footerReference w:type="default" r:id="rId7"/>
      <w:pgSz w:w="11906" w:h="16838"/>
      <w:pgMar w:top="851" w:right="1133" w:bottom="1417" w:left="1134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A7" w:rsidRDefault="002E39A7" w:rsidP="00F0411A">
      <w:pPr>
        <w:spacing w:after="0" w:line="240" w:lineRule="auto"/>
      </w:pPr>
      <w:r>
        <w:separator/>
      </w:r>
    </w:p>
  </w:endnote>
  <w:endnote w:type="continuationSeparator" w:id="0">
    <w:p w:rsidR="002E39A7" w:rsidRDefault="002E39A7" w:rsidP="00F0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5400"/>
      <w:docPartObj>
        <w:docPartGallery w:val="Page Numbers (Bottom of Page)"/>
        <w:docPartUnique/>
      </w:docPartObj>
    </w:sdtPr>
    <w:sdtEndPr/>
    <w:sdtContent>
      <w:p w:rsidR="00DF3A71" w:rsidRDefault="00DF3A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394">
          <w:rPr>
            <w:noProof/>
          </w:rPr>
          <w:t>4</w:t>
        </w:r>
        <w:r>
          <w:fldChar w:fldCharType="end"/>
        </w:r>
      </w:p>
    </w:sdtContent>
  </w:sdt>
  <w:p w:rsidR="002D68AD" w:rsidRDefault="002E39A7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A7" w:rsidRDefault="002E39A7" w:rsidP="00F0411A">
      <w:pPr>
        <w:spacing w:after="0" w:line="240" w:lineRule="auto"/>
      </w:pPr>
      <w:r>
        <w:separator/>
      </w:r>
    </w:p>
  </w:footnote>
  <w:footnote w:type="continuationSeparator" w:id="0">
    <w:p w:rsidR="002E39A7" w:rsidRDefault="002E39A7" w:rsidP="00F0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B6ABF8"/>
    <w:lvl w:ilvl="0">
      <w:numFmt w:val="bullet"/>
      <w:lvlText w:val="*"/>
      <w:lvlJc w:val="left"/>
    </w:lvl>
  </w:abstractNum>
  <w:abstractNum w:abstractNumId="1" w15:restartNumberingAfterBreak="0">
    <w:nsid w:val="0E0509CF"/>
    <w:multiLevelType w:val="hybridMultilevel"/>
    <w:tmpl w:val="EEDCF5B4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091"/>
    <w:multiLevelType w:val="hybridMultilevel"/>
    <w:tmpl w:val="AFB8CAB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Monotype Corsiva" w:hAnsi="Monotype Corsiv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D6B"/>
    <w:multiLevelType w:val="singleLevel"/>
    <w:tmpl w:val="4A50438E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E30D56"/>
    <w:multiLevelType w:val="hybridMultilevel"/>
    <w:tmpl w:val="7BD63E7C"/>
    <w:lvl w:ilvl="0" w:tplc="D9B4501C">
      <w:start w:val="1"/>
      <w:numFmt w:val="bullet"/>
      <w:lvlText w:val="–"/>
      <w:lvlJc w:val="left"/>
      <w:pPr>
        <w:tabs>
          <w:tab w:val="num" w:pos="738"/>
        </w:tabs>
        <w:ind w:left="738" w:hanging="73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5" w15:restartNumberingAfterBreak="0">
    <w:nsid w:val="2A4A0461"/>
    <w:multiLevelType w:val="hybridMultilevel"/>
    <w:tmpl w:val="4DCAD58E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C397F"/>
    <w:multiLevelType w:val="hybridMultilevel"/>
    <w:tmpl w:val="1408D3E2"/>
    <w:lvl w:ilvl="0" w:tplc="F77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B5854"/>
    <w:multiLevelType w:val="hybridMultilevel"/>
    <w:tmpl w:val="BEA2F6AE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45C63"/>
    <w:multiLevelType w:val="hybridMultilevel"/>
    <w:tmpl w:val="1C08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737DE"/>
    <w:multiLevelType w:val="hybridMultilevel"/>
    <w:tmpl w:val="DCDA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D3AB1"/>
    <w:multiLevelType w:val="hybridMultilevel"/>
    <w:tmpl w:val="C4441B30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4">
    <w:abstractNumId w:val="8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1A"/>
    <w:rsid w:val="00020A58"/>
    <w:rsid w:val="00031DED"/>
    <w:rsid w:val="00067C64"/>
    <w:rsid w:val="000A65AA"/>
    <w:rsid w:val="00173E6A"/>
    <w:rsid w:val="00185387"/>
    <w:rsid w:val="001A2502"/>
    <w:rsid w:val="001A4369"/>
    <w:rsid w:val="00233FB9"/>
    <w:rsid w:val="002E39A7"/>
    <w:rsid w:val="002F1CB7"/>
    <w:rsid w:val="00300D54"/>
    <w:rsid w:val="003304DD"/>
    <w:rsid w:val="0033315B"/>
    <w:rsid w:val="00342B0B"/>
    <w:rsid w:val="00361DC1"/>
    <w:rsid w:val="00376AED"/>
    <w:rsid w:val="003D2E08"/>
    <w:rsid w:val="003E6C87"/>
    <w:rsid w:val="003F5CAB"/>
    <w:rsid w:val="0041215E"/>
    <w:rsid w:val="00434850"/>
    <w:rsid w:val="00450F1C"/>
    <w:rsid w:val="0048090F"/>
    <w:rsid w:val="00585CA1"/>
    <w:rsid w:val="005D697B"/>
    <w:rsid w:val="005E1558"/>
    <w:rsid w:val="00606A71"/>
    <w:rsid w:val="00613DE0"/>
    <w:rsid w:val="006140E8"/>
    <w:rsid w:val="00625774"/>
    <w:rsid w:val="006376B2"/>
    <w:rsid w:val="00656585"/>
    <w:rsid w:val="00681B18"/>
    <w:rsid w:val="006938CA"/>
    <w:rsid w:val="006E50DA"/>
    <w:rsid w:val="00722E78"/>
    <w:rsid w:val="007321CC"/>
    <w:rsid w:val="0078698B"/>
    <w:rsid w:val="007B748D"/>
    <w:rsid w:val="00850A5C"/>
    <w:rsid w:val="008C4544"/>
    <w:rsid w:val="008D091A"/>
    <w:rsid w:val="008F452F"/>
    <w:rsid w:val="0092062B"/>
    <w:rsid w:val="009648C3"/>
    <w:rsid w:val="009C531E"/>
    <w:rsid w:val="009D5C7C"/>
    <w:rsid w:val="00A72FC0"/>
    <w:rsid w:val="00A82349"/>
    <w:rsid w:val="00AB0B76"/>
    <w:rsid w:val="00AC4940"/>
    <w:rsid w:val="00AD0656"/>
    <w:rsid w:val="00AD07BF"/>
    <w:rsid w:val="00AF0967"/>
    <w:rsid w:val="00B2195E"/>
    <w:rsid w:val="00B261CB"/>
    <w:rsid w:val="00B8597F"/>
    <w:rsid w:val="00B96040"/>
    <w:rsid w:val="00BA701A"/>
    <w:rsid w:val="00BB06D9"/>
    <w:rsid w:val="00BC0060"/>
    <w:rsid w:val="00C00394"/>
    <w:rsid w:val="00C11C2F"/>
    <w:rsid w:val="00C142DA"/>
    <w:rsid w:val="00C31A95"/>
    <w:rsid w:val="00C535F8"/>
    <w:rsid w:val="00C7063F"/>
    <w:rsid w:val="00C70EB3"/>
    <w:rsid w:val="00C75E61"/>
    <w:rsid w:val="00CA5EBC"/>
    <w:rsid w:val="00CC5906"/>
    <w:rsid w:val="00CD3FFC"/>
    <w:rsid w:val="00D31E12"/>
    <w:rsid w:val="00D4298A"/>
    <w:rsid w:val="00D4405B"/>
    <w:rsid w:val="00D4601D"/>
    <w:rsid w:val="00D93980"/>
    <w:rsid w:val="00DD0DD5"/>
    <w:rsid w:val="00DF3A71"/>
    <w:rsid w:val="00E30B04"/>
    <w:rsid w:val="00E32BAB"/>
    <w:rsid w:val="00E34D20"/>
    <w:rsid w:val="00E417D8"/>
    <w:rsid w:val="00E52A94"/>
    <w:rsid w:val="00E929AE"/>
    <w:rsid w:val="00EB0D50"/>
    <w:rsid w:val="00EB3632"/>
    <w:rsid w:val="00EB4AA7"/>
    <w:rsid w:val="00EC0DE8"/>
    <w:rsid w:val="00ED35C0"/>
    <w:rsid w:val="00EE7B67"/>
    <w:rsid w:val="00EF1CF2"/>
    <w:rsid w:val="00EF25AD"/>
    <w:rsid w:val="00F00D05"/>
    <w:rsid w:val="00F0411A"/>
    <w:rsid w:val="00F07A4A"/>
    <w:rsid w:val="00F477BA"/>
    <w:rsid w:val="00F931FC"/>
    <w:rsid w:val="00F951B6"/>
    <w:rsid w:val="00F97FF9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6B5D4-E58D-4BF4-BB2F-AAE2C726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041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04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41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4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D3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063F"/>
    <w:rPr>
      <w:color w:val="0000FF"/>
      <w:u w:val="single"/>
    </w:rPr>
  </w:style>
  <w:style w:type="character" w:customStyle="1" w:styleId="Bodytext">
    <w:name w:val="Body text_"/>
    <w:link w:val="Tekstpodstawowy7"/>
    <w:rsid w:val="00342B0B"/>
    <w:rPr>
      <w:sz w:val="23"/>
      <w:szCs w:val="23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342B0B"/>
    <w:pPr>
      <w:shd w:val="clear" w:color="auto" w:fill="FFFFFF"/>
      <w:spacing w:before="180" w:after="660" w:line="254" w:lineRule="exact"/>
      <w:ind w:hanging="700"/>
    </w:pPr>
    <w:rPr>
      <w:sz w:val="23"/>
      <w:szCs w:val="23"/>
    </w:rPr>
  </w:style>
  <w:style w:type="paragraph" w:customStyle="1" w:styleId="Standard">
    <w:name w:val="Standard"/>
    <w:rsid w:val="00342B0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342B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WarywodaK</dc:creator>
  <cp:keywords/>
  <dc:description/>
  <cp:lastModifiedBy>Katarzyna Warywoda</cp:lastModifiedBy>
  <cp:revision>9</cp:revision>
  <cp:lastPrinted>2023-06-13T11:45:00Z</cp:lastPrinted>
  <dcterms:created xsi:type="dcterms:W3CDTF">2023-06-12T10:57:00Z</dcterms:created>
  <dcterms:modified xsi:type="dcterms:W3CDTF">2023-06-20T11:53:00Z</dcterms:modified>
</cp:coreProperties>
</file>