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32" w:rsidRDefault="0012630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                    </w:t>
      </w:r>
      <w:r>
        <w:rPr>
          <w:b/>
          <w:sz w:val="22"/>
        </w:rPr>
        <w:t xml:space="preserve"> </w:t>
      </w:r>
    </w:p>
    <w:p w:rsidR="00A96432" w:rsidRPr="008F0C8C" w:rsidRDefault="0012630A" w:rsidP="008F0C8C">
      <w:pPr>
        <w:spacing w:after="67" w:line="259" w:lineRule="auto"/>
        <w:ind w:left="10" w:right="318" w:hanging="10"/>
        <w:jc w:val="center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b/>
          <w:sz w:val="24"/>
        </w:rPr>
        <w:t>FORMULARZ ZGŁOSZENIOWY DO GMINNEJ EWIDENCJI ZBIORNIKÓW</w:t>
      </w:r>
    </w:p>
    <w:p w:rsidR="00A96432" w:rsidRPr="008F0C8C" w:rsidRDefault="0012630A" w:rsidP="008F0C8C">
      <w:pPr>
        <w:spacing w:after="0" w:line="259" w:lineRule="auto"/>
        <w:ind w:left="10" w:right="467" w:hanging="10"/>
        <w:jc w:val="center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b/>
          <w:sz w:val="24"/>
        </w:rPr>
        <w:t>BEZODPŁYWOWYCH I PRZYDOMOWYCH OCZYSZCZALNI ŚCIEKÓW</w:t>
      </w:r>
    </w:p>
    <w:p w:rsidR="00A96432" w:rsidRPr="008F0C8C" w:rsidRDefault="0012630A">
      <w:pPr>
        <w:spacing w:after="0" w:line="259" w:lineRule="auto"/>
        <w:ind w:left="52" w:right="0" w:firstLine="0"/>
        <w:jc w:val="center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618" w:type="dxa"/>
        <w:tblInd w:w="-425" w:type="dxa"/>
        <w:tblCellMar>
          <w:top w:w="4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5272"/>
        <w:gridCol w:w="135"/>
        <w:gridCol w:w="1407"/>
        <w:gridCol w:w="423"/>
        <w:gridCol w:w="498"/>
        <w:gridCol w:w="128"/>
        <w:gridCol w:w="50"/>
        <w:gridCol w:w="720"/>
        <w:gridCol w:w="985"/>
      </w:tblGrid>
      <w:tr w:rsidR="00A96432" w:rsidRPr="008F0C8C" w:rsidTr="008F0C8C">
        <w:trPr>
          <w:trHeight w:val="1399"/>
        </w:trPr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A96432">
            <w:pPr>
              <w:spacing w:after="0" w:line="259" w:lineRule="auto"/>
              <w:ind w:left="-996" w:right="6942" w:firstLine="0"/>
              <w:jc w:val="left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5946" w:type="dxa"/>
              <w:tblInd w:w="0" w:type="dxa"/>
              <w:tblCellMar>
                <w:left w:w="137" w:type="dxa"/>
                <w:right w:w="97" w:type="dxa"/>
              </w:tblCellMar>
              <w:tblLook w:val="04A0" w:firstRow="1" w:lastRow="0" w:firstColumn="1" w:lastColumn="0" w:noHBand="0" w:noVBand="1"/>
            </w:tblPr>
            <w:tblGrid>
              <w:gridCol w:w="5946"/>
            </w:tblGrid>
            <w:tr w:rsidR="00A96432" w:rsidRPr="008F0C8C">
              <w:trPr>
                <w:trHeight w:val="1390"/>
              </w:trPr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vAlign w:val="center"/>
                </w:tcPr>
                <w:p w:rsidR="00A96432" w:rsidRPr="008F0C8C" w:rsidRDefault="0012630A">
                  <w:pPr>
                    <w:spacing w:after="0" w:line="259" w:lineRule="auto"/>
                    <w:ind w:left="17" w:righ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8F0C8C">
                    <w:rPr>
                      <w:rFonts w:asciiTheme="minorHAnsi" w:hAnsiTheme="minorHAnsi" w:cstheme="minorHAnsi"/>
                      <w:sz w:val="22"/>
                    </w:rPr>
                    <w:t xml:space="preserve">Właściciel nieruchomości/użytkownik/ inna forma użytkowania </w:t>
                  </w:r>
                </w:p>
                <w:p w:rsidR="00A96432" w:rsidRPr="008F0C8C" w:rsidRDefault="0012630A">
                  <w:pPr>
                    <w:spacing w:after="67" w:line="238" w:lineRule="auto"/>
                    <w:ind w:left="0" w:right="0" w:firstLine="44"/>
                    <w:jc w:val="center"/>
                    <w:rPr>
                      <w:rFonts w:asciiTheme="minorHAnsi" w:hAnsiTheme="minorHAnsi" w:cstheme="minorHAnsi"/>
                    </w:rPr>
                  </w:pPr>
                  <w:r w:rsidRPr="008F0C8C">
                    <w:rPr>
                      <w:rFonts w:asciiTheme="minorHAnsi" w:hAnsiTheme="minorHAnsi" w:cstheme="minorHAnsi"/>
                      <w:i/>
                    </w:rPr>
                    <w:t xml:space="preserve">(Właścicielem nieruchomości w myśl ustawy jest również współwłaściciel, użytkownik wieczysty oraz jednostki organizacyjne i osoby posiadające nieruchomości w zarządzie lub użytkowaniu a także </w:t>
                  </w:r>
                </w:p>
                <w:p w:rsidR="00A96432" w:rsidRPr="008F0C8C" w:rsidRDefault="0012630A">
                  <w:pPr>
                    <w:spacing w:after="0" w:line="259" w:lineRule="auto"/>
                    <w:ind w:left="0" w:right="44" w:firstLine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F0C8C">
                    <w:rPr>
                      <w:rFonts w:asciiTheme="minorHAnsi" w:hAnsiTheme="minorHAnsi" w:cstheme="minorHAnsi"/>
                      <w:i/>
                    </w:rPr>
                    <w:t>podmioty władające nieruchomością)</w:t>
                  </w:r>
                  <w:r w:rsidRPr="008F0C8C">
                    <w:rPr>
                      <w:rFonts w:asciiTheme="minorHAnsi" w:hAnsiTheme="minorHAnsi" w:cstheme="minorHAnsi"/>
                      <w:b/>
                      <w:sz w:val="23"/>
                    </w:rPr>
                    <w:t xml:space="preserve"> </w:t>
                  </w:r>
                </w:p>
              </w:tc>
            </w:tr>
          </w:tbl>
          <w:p w:rsidR="00A96432" w:rsidRPr="008F0C8C" w:rsidRDefault="00A9643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145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właściciel nieruchomości </w:t>
            </w:r>
          </w:p>
          <w:p w:rsidR="00A96432" w:rsidRPr="008F0C8C" w:rsidRDefault="0012630A">
            <w:pPr>
              <w:spacing w:after="146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użytkownik  </w:t>
            </w:r>
          </w:p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□ inna forma użytkowania</w:t>
            </w: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65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Imię i nazwisko</w:t>
            </w: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56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Adres nieruchomości </w:t>
            </w: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583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Telefon kontaktowy</w:t>
            </w: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552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Nr ewidencyjny działki i obręb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582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Budynek podłączony jest do sieci kanalizacyjnej* </w:t>
            </w:r>
          </w:p>
        </w:tc>
        <w:tc>
          <w:tcPr>
            <w:tcW w:w="2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TAK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NIE </w:t>
            </w:r>
          </w:p>
        </w:tc>
      </w:tr>
      <w:tr w:rsidR="00A96432" w:rsidRPr="008F0C8C">
        <w:trPr>
          <w:trHeight w:val="580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>SPOSÓB ZAGOSPODAROWANIA NIECZYSTOŚCI CIEKŁYCH</w:t>
            </w: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>
        <w:trPr>
          <w:trHeight w:val="886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57" w:line="259" w:lineRule="auto"/>
              <w:ind w:left="103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Sieć kanalizacyjna </w:t>
            </w:r>
          </w:p>
          <w:p w:rsidR="00A96432" w:rsidRPr="008F0C8C" w:rsidRDefault="0012630A">
            <w:pPr>
              <w:spacing w:after="57" w:line="259" w:lineRule="auto"/>
              <w:ind w:left="103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Zbiornik bezodpływowy </w:t>
            </w:r>
          </w:p>
          <w:p w:rsidR="00A96432" w:rsidRPr="008F0C8C" w:rsidRDefault="0012630A">
            <w:pPr>
              <w:spacing w:after="0" w:line="259" w:lineRule="auto"/>
              <w:ind w:left="103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□  Przydomowa oczyszczalnia ścieków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61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103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Liczba zbiorników/oczyszczalni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Pojemność zbiornika/ów lub oczyszczalni w m</w:t>
            </w:r>
            <w:r w:rsidRPr="008F0C8C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712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103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Liczba osób korzystających ze zbiornika bezodpływowego lub oczyszczalni ścieków 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96432" w:rsidRPr="008F0C8C">
        <w:trPr>
          <w:trHeight w:val="425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>ZBIORNIK BEZODPŁYWOWY</w:t>
            </w: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883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Konstrukcja zbiornika bezodpływowego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57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zbiornik jednokomorowy </w:t>
            </w:r>
          </w:p>
          <w:p w:rsidR="00A96432" w:rsidRPr="008F0C8C" w:rsidRDefault="0012630A">
            <w:pPr>
              <w:spacing w:after="57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zbiornik dwukomorowy  </w:t>
            </w:r>
          </w:p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□  zbiornik trzykomorowy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146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Technologia wykonania zbiornika 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56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kręgi betonowe </w:t>
            </w:r>
          </w:p>
          <w:p w:rsidR="00A96432" w:rsidRPr="008F0C8C" w:rsidRDefault="0012630A">
            <w:pPr>
              <w:spacing w:after="56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metalowy </w:t>
            </w:r>
          </w:p>
          <w:p w:rsidR="00A96432" w:rsidRPr="008F0C8C" w:rsidRDefault="0012630A">
            <w:pPr>
              <w:spacing w:after="57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poliestrowy </w:t>
            </w:r>
          </w:p>
          <w:p w:rsidR="00A96432" w:rsidRPr="008F0C8C" w:rsidRDefault="0012630A">
            <w:pPr>
              <w:spacing w:after="6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zalewane betonem </w:t>
            </w:r>
          </w:p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inne ………………………………………… </w:t>
            </w:r>
          </w:p>
        </w:tc>
      </w:tr>
      <w:tr w:rsidR="00A96432" w:rsidRPr="008F0C8C" w:rsidTr="008F0C8C">
        <w:trPr>
          <w:trHeight w:val="117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Uszczelnienie dna zbiornika (rodzaj)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57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beton </w:t>
            </w:r>
          </w:p>
          <w:p w:rsidR="00A96432" w:rsidRPr="008F0C8C" w:rsidRDefault="0012630A">
            <w:pPr>
              <w:spacing w:after="58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materiał ceramiczny </w:t>
            </w:r>
          </w:p>
          <w:p w:rsidR="00A96432" w:rsidRPr="008F0C8C" w:rsidRDefault="0012630A">
            <w:pPr>
              <w:spacing w:after="59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inne ………………………………………… </w:t>
            </w:r>
          </w:p>
          <w:p w:rsidR="00A96432" w:rsidRPr="008F0C8C" w:rsidRDefault="0012630A">
            <w:pPr>
              <w:spacing w:after="0" w:line="259" w:lineRule="auto"/>
              <w:ind w:left="104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 brak uszczelnienia </w:t>
            </w:r>
          </w:p>
        </w:tc>
      </w:tr>
      <w:tr w:rsidR="00A96432" w:rsidRPr="008F0C8C" w:rsidTr="008F0C8C">
        <w:trPr>
          <w:trHeight w:val="883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Czy jest podpisana umowa z firmą na opróżnianie zbiornika bezodpływowego i transport nieczystości ciekłych?  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>TAK</w:t>
            </w: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>NIE</w:t>
            </w:r>
            <w:r w:rsidRPr="008F0C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96432" w:rsidRPr="008F0C8C" w:rsidTr="008F0C8C">
        <w:trPr>
          <w:trHeight w:val="745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32" w:rsidRPr="008F0C8C" w:rsidRDefault="0012630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Data zwarcia umowy </w:t>
            </w:r>
          </w:p>
        </w:tc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1133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lastRenderedPageBreak/>
              <w:t xml:space="preserve">Nazwa i adres firmy świadczącej usługę opróżniania zbiorników bezodpływowych i transportu nieczystości ciekłych 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870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12630A">
            <w:pPr>
              <w:spacing w:after="0" w:line="27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Częstotliwość opróżniania zbiornika bezodpływowego lub osadu z oczyszczalni  </w:t>
            </w:r>
          </w:p>
          <w:p w:rsidR="00A96432" w:rsidRPr="008F0C8C" w:rsidRDefault="0012630A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(np. raz w tygodniu / miesiącu / roku)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1020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12630A">
            <w:pPr>
              <w:spacing w:after="5" w:line="259" w:lineRule="auto"/>
              <w:ind w:left="0" w:right="64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Ilość wywiezionych nieczystości ciekłych </w:t>
            </w:r>
          </w:p>
          <w:p w:rsidR="00A96432" w:rsidRPr="008F0C8C" w:rsidRDefault="0012630A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(m</w:t>
            </w:r>
            <w:r w:rsidRPr="008F0C8C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8F0C8C">
              <w:rPr>
                <w:rFonts w:asciiTheme="minorHAnsi" w:hAnsiTheme="minorHAnsi" w:cstheme="minorHAnsi"/>
                <w:sz w:val="22"/>
              </w:rPr>
              <w:t xml:space="preserve"> / tydzień, miesiąc, rok)  </w:t>
            </w:r>
          </w:p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i/>
                <w:sz w:val="22"/>
              </w:rPr>
              <w:t xml:space="preserve">W przypadku oczyszczalni ścieków ilość wywożonego osadu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677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Data ostatniego wywozu nieczystości ciekłych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564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PRZYDOMOWA OCZYSZCZALNIA ŚCIEKÓW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1465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Typ przydomowej oczyszczalni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5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mechaniczno-biologiczna z drenażem rozsączającym </w:t>
            </w:r>
          </w:p>
          <w:p w:rsidR="00A96432" w:rsidRPr="008F0C8C" w:rsidRDefault="0012630A">
            <w:pPr>
              <w:spacing w:after="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mechaniczno-biologiczna z odprowadzaniem do wód </w:t>
            </w:r>
          </w:p>
          <w:p w:rsidR="00A96432" w:rsidRPr="008F0C8C" w:rsidRDefault="0012630A">
            <w:pPr>
              <w:spacing w:after="5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mechaniczna (odstojnik) z drenażem rozsączającym </w:t>
            </w:r>
          </w:p>
          <w:p w:rsidR="00A96432" w:rsidRPr="008F0C8C" w:rsidRDefault="0012630A">
            <w:pPr>
              <w:spacing w:after="5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mechaniczna (odstojnik) z drenażem do wód </w:t>
            </w:r>
          </w:p>
          <w:p w:rsidR="00A96432" w:rsidRPr="008F0C8C" w:rsidRDefault="001263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□ inna (jaka) ……………………………………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564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Producent oczyszczalni, model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449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Przepustowość oczyszczalni [m</w:t>
            </w:r>
            <w:r w:rsidRPr="008F0C8C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8F0C8C">
              <w:rPr>
                <w:rFonts w:asciiTheme="minorHAnsi" w:hAnsiTheme="minorHAnsi" w:cstheme="minorHAnsi"/>
                <w:sz w:val="22"/>
              </w:rPr>
              <w:t>/d]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442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12630A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Rok uruchomienia oczyszczalni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956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Odbiornik oczyszczonych ścieków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32" w:rsidRPr="008F0C8C" w:rsidRDefault="0012630A">
            <w:pPr>
              <w:spacing w:after="31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grunt  </w:t>
            </w:r>
          </w:p>
          <w:p w:rsidR="00A96432" w:rsidRPr="008F0C8C" w:rsidRDefault="0012630A">
            <w:pPr>
              <w:spacing w:after="5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□ rów melioracyjny </w:t>
            </w:r>
          </w:p>
          <w:p w:rsidR="00A96432" w:rsidRPr="008F0C8C" w:rsidRDefault="0012630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>□ inny (jaki) ……………………………………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770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6432" w:rsidRPr="008F0C8C" w:rsidRDefault="0012630A">
            <w:pPr>
              <w:spacing w:after="0" w:line="259" w:lineRule="auto"/>
              <w:ind w:left="532" w:right="348" w:hanging="247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Czy jest podpisana umowa z firmą na opróżnianie zbiornika  transport nieczystości? 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>TAK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>NIE</w:t>
            </w:r>
            <w:r w:rsidRPr="008F0C8C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1202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Dane podmiotu upoważnionego do usuwania nieczystości ciekłych lub/i osadu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564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Data ostatniego wywozu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96432" w:rsidRPr="008F0C8C" w:rsidTr="008F0C8C">
        <w:tblPrEx>
          <w:tblCellMar>
            <w:top w:w="50" w:type="dxa"/>
            <w:left w:w="109" w:type="dxa"/>
            <w:right w:w="49" w:type="dxa"/>
          </w:tblCellMar>
        </w:tblPrEx>
        <w:trPr>
          <w:trHeight w:val="563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A96432" w:rsidRPr="008F0C8C" w:rsidRDefault="0012630A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sz w:val="22"/>
              </w:rPr>
              <w:t xml:space="preserve">Ilość wywożonego osadu </w:t>
            </w:r>
          </w:p>
        </w:tc>
        <w:tc>
          <w:tcPr>
            <w:tcW w:w="4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32" w:rsidRPr="008F0C8C" w:rsidRDefault="0012630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8F0C8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A96432" w:rsidRPr="008F0C8C" w:rsidRDefault="0012630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8F0C8C">
        <w:rPr>
          <w:rFonts w:asciiTheme="minorHAnsi" w:hAnsiTheme="minorHAnsi" w:cstheme="minorHAnsi"/>
          <w:sz w:val="16"/>
          <w:szCs w:val="16"/>
        </w:rPr>
        <w:t xml:space="preserve">* właściwe zakreślić </w:t>
      </w:r>
    </w:p>
    <w:p w:rsidR="00A96432" w:rsidRPr="008F0C8C" w:rsidRDefault="0012630A" w:rsidP="008F0C8C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sz w:val="24"/>
        </w:rPr>
        <w:t xml:space="preserve"> Potwierdzam zgodność powyższych danych: </w:t>
      </w:r>
    </w:p>
    <w:p w:rsidR="00A96432" w:rsidRPr="008F0C8C" w:rsidRDefault="0012630A" w:rsidP="008F0C8C">
      <w:pPr>
        <w:spacing w:after="3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sz w:val="24"/>
        </w:rPr>
        <w:t xml:space="preserve">  </w:t>
      </w:r>
      <w:r w:rsidRPr="008F0C8C">
        <w:rPr>
          <w:rFonts w:asciiTheme="minorHAnsi" w:hAnsiTheme="minorHAnsi" w:cstheme="minorHAnsi"/>
          <w:sz w:val="24"/>
        </w:rPr>
        <w:tab/>
        <w:t xml:space="preserve"> </w:t>
      </w:r>
      <w:r w:rsidRPr="008F0C8C">
        <w:rPr>
          <w:rFonts w:asciiTheme="minorHAnsi" w:hAnsiTheme="minorHAnsi" w:cstheme="minorHAnsi"/>
          <w:sz w:val="24"/>
        </w:rPr>
        <w:tab/>
        <w:t xml:space="preserve"> </w:t>
      </w:r>
      <w:r w:rsidRPr="008F0C8C">
        <w:rPr>
          <w:rFonts w:asciiTheme="minorHAnsi" w:hAnsiTheme="minorHAnsi" w:cstheme="minorHAnsi"/>
          <w:sz w:val="24"/>
        </w:rPr>
        <w:tab/>
        <w:t xml:space="preserve"> </w:t>
      </w:r>
      <w:r w:rsidRPr="008F0C8C">
        <w:rPr>
          <w:rFonts w:asciiTheme="minorHAnsi" w:hAnsiTheme="minorHAnsi" w:cstheme="minorHAnsi"/>
          <w:sz w:val="24"/>
        </w:rPr>
        <w:tab/>
        <w:t xml:space="preserve"> </w:t>
      </w:r>
      <w:r w:rsidRPr="008F0C8C">
        <w:rPr>
          <w:rFonts w:asciiTheme="minorHAnsi" w:hAnsiTheme="minorHAnsi" w:cstheme="minorHAnsi"/>
          <w:sz w:val="24"/>
        </w:rPr>
        <w:tab/>
        <w:t xml:space="preserve"> </w:t>
      </w:r>
      <w:r w:rsidRPr="008F0C8C">
        <w:rPr>
          <w:rFonts w:asciiTheme="minorHAnsi" w:hAnsiTheme="minorHAnsi" w:cstheme="minorHAnsi"/>
          <w:sz w:val="24"/>
        </w:rPr>
        <w:tab/>
      </w:r>
      <w:r w:rsidR="008F0C8C">
        <w:rPr>
          <w:rFonts w:asciiTheme="minorHAnsi" w:hAnsiTheme="minorHAnsi" w:cstheme="minorHAnsi"/>
          <w:sz w:val="24"/>
        </w:rPr>
        <w:t xml:space="preserve">                           </w:t>
      </w:r>
      <w:r w:rsidRPr="008F0C8C">
        <w:rPr>
          <w:rFonts w:asciiTheme="minorHAnsi" w:hAnsiTheme="minorHAnsi" w:cstheme="minorHAnsi"/>
          <w:sz w:val="24"/>
        </w:rPr>
        <w:t xml:space="preserve">………………………………………….……. </w:t>
      </w:r>
    </w:p>
    <w:p w:rsidR="00A96432" w:rsidRPr="008F0C8C" w:rsidRDefault="0012630A">
      <w:pPr>
        <w:tabs>
          <w:tab w:val="center" w:pos="727"/>
          <w:tab w:val="center" w:pos="4976"/>
          <w:tab w:val="center" w:pos="5684"/>
          <w:tab w:val="center" w:pos="7367"/>
        </w:tabs>
        <w:spacing w:after="3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</w:t>
      </w:r>
      <w:r w:rsidRPr="008F0C8C">
        <w:rPr>
          <w:rFonts w:asciiTheme="minorHAnsi" w:hAnsiTheme="minorHAnsi" w:cstheme="minorHAnsi"/>
          <w:sz w:val="18"/>
        </w:rPr>
        <w:tab/>
        <w:t xml:space="preserve"> </w:t>
      </w:r>
      <w:r w:rsidRPr="008F0C8C">
        <w:rPr>
          <w:rFonts w:asciiTheme="minorHAnsi" w:hAnsiTheme="minorHAnsi" w:cstheme="minorHAnsi"/>
          <w:sz w:val="18"/>
        </w:rPr>
        <w:tab/>
        <w:t xml:space="preserve"> </w:t>
      </w:r>
      <w:r w:rsidRPr="008F0C8C">
        <w:rPr>
          <w:rFonts w:asciiTheme="minorHAnsi" w:hAnsiTheme="minorHAnsi" w:cstheme="minorHAnsi"/>
          <w:sz w:val="18"/>
        </w:rPr>
        <w:tab/>
        <w:t xml:space="preserve">Data i </w:t>
      </w:r>
      <w:r w:rsidRPr="008F0C8C">
        <w:rPr>
          <w:rFonts w:asciiTheme="minorHAnsi" w:hAnsiTheme="minorHAnsi" w:cstheme="minorHAnsi"/>
        </w:rPr>
        <w:t xml:space="preserve">podpis właściciela </w:t>
      </w:r>
    </w:p>
    <w:p w:rsidR="00A96432" w:rsidRPr="008F0C8C" w:rsidRDefault="0012630A">
      <w:pPr>
        <w:spacing w:after="15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b/>
          <w:sz w:val="24"/>
        </w:rPr>
        <w:t xml:space="preserve"> </w:t>
      </w:r>
    </w:p>
    <w:p w:rsidR="00A96432" w:rsidRPr="008F0C8C" w:rsidRDefault="0012630A">
      <w:pPr>
        <w:spacing w:after="112" w:line="297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b/>
          <w:szCs w:val="20"/>
        </w:rPr>
        <w:t xml:space="preserve">W przypadku zmiany danych zawartych w zgłoszeniu, właściciel jest obowiązany złożyć nowe oświadczenie w terminie 14 dni od daty nastąpienia zmiany. </w:t>
      </w:r>
    </w:p>
    <w:p w:rsidR="00A96432" w:rsidRPr="008F0C8C" w:rsidRDefault="0012630A" w:rsidP="008F0C8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b/>
          <w:sz w:val="24"/>
        </w:rPr>
        <w:lastRenderedPageBreak/>
        <w:t xml:space="preserve"> </w:t>
      </w:r>
    </w:p>
    <w:p w:rsidR="008F0C8C" w:rsidRDefault="008F0C8C">
      <w:pPr>
        <w:spacing w:after="0" w:line="259" w:lineRule="auto"/>
        <w:ind w:left="10" w:right="6" w:hanging="10"/>
        <w:jc w:val="center"/>
        <w:rPr>
          <w:rFonts w:asciiTheme="minorHAnsi" w:hAnsiTheme="minorHAnsi" w:cstheme="minorHAnsi"/>
          <w:b/>
        </w:rPr>
      </w:pPr>
    </w:p>
    <w:p w:rsidR="00A96432" w:rsidRPr="008F0C8C" w:rsidRDefault="0012630A">
      <w:pPr>
        <w:spacing w:after="0" w:line="259" w:lineRule="auto"/>
        <w:ind w:left="10" w:right="6" w:hanging="10"/>
        <w:jc w:val="center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b/>
          <w:szCs w:val="20"/>
        </w:rPr>
        <w:t xml:space="preserve">Pouczenie dla zgłaszającego </w:t>
      </w:r>
    </w:p>
    <w:p w:rsidR="00A96432" w:rsidRPr="008F0C8C" w:rsidRDefault="0012630A">
      <w:pPr>
        <w:spacing w:after="27" w:line="259" w:lineRule="auto"/>
        <w:ind w:left="0" w:right="0" w:firstLine="0"/>
        <w:jc w:val="left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b/>
          <w:szCs w:val="20"/>
        </w:rPr>
        <w:t xml:space="preserve"> </w:t>
      </w:r>
    </w:p>
    <w:p w:rsidR="00A96432" w:rsidRPr="008F0C8C" w:rsidRDefault="0012630A" w:rsidP="008F0C8C">
      <w:pPr>
        <w:numPr>
          <w:ilvl w:val="0"/>
          <w:numId w:val="1"/>
        </w:numPr>
        <w:spacing w:line="276" w:lineRule="auto"/>
        <w:ind w:right="0" w:hanging="360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szCs w:val="20"/>
        </w:rPr>
        <w:t xml:space="preserve">Zgodnie z art. 3 ust. 3 ustawy z dnia 13 września 1996 r. o utrzymaniu czystości i porządku  w gminach (t.j. Dz. U. z 2021 r. poz. 888 z </w:t>
      </w:r>
      <w:proofErr w:type="spellStart"/>
      <w:r w:rsidRPr="008F0C8C">
        <w:rPr>
          <w:rFonts w:asciiTheme="minorHAnsi" w:hAnsiTheme="minorHAnsi" w:cstheme="minorHAnsi"/>
          <w:szCs w:val="20"/>
        </w:rPr>
        <w:t>późn</w:t>
      </w:r>
      <w:proofErr w:type="spellEnd"/>
      <w:r w:rsidRPr="008F0C8C">
        <w:rPr>
          <w:rFonts w:asciiTheme="minorHAnsi" w:hAnsiTheme="minorHAnsi" w:cstheme="minorHAnsi"/>
          <w:szCs w:val="20"/>
        </w:rPr>
        <w:t xml:space="preserve">. zm.) Gminy prowadzą ewidencję: </w:t>
      </w:r>
    </w:p>
    <w:p w:rsidR="00A96432" w:rsidRPr="008F0C8C" w:rsidRDefault="0012630A" w:rsidP="008F0C8C">
      <w:pPr>
        <w:numPr>
          <w:ilvl w:val="1"/>
          <w:numId w:val="1"/>
        </w:numPr>
        <w:spacing w:line="276" w:lineRule="auto"/>
        <w:ind w:right="0" w:firstLine="0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szCs w:val="20"/>
        </w:rPr>
        <w:t>zbiorników bezodpływowych w celu kontroli</w:t>
      </w:r>
      <w:r w:rsidR="008F0C8C" w:rsidRPr="008F0C8C">
        <w:rPr>
          <w:rFonts w:asciiTheme="minorHAnsi" w:hAnsiTheme="minorHAnsi" w:cstheme="minorHAnsi"/>
          <w:szCs w:val="20"/>
        </w:rPr>
        <w:t xml:space="preserve"> częstotliwości ich opróżniania,</w:t>
      </w:r>
    </w:p>
    <w:p w:rsidR="00A96432" w:rsidRPr="008F0C8C" w:rsidRDefault="0012630A" w:rsidP="008F0C8C">
      <w:pPr>
        <w:numPr>
          <w:ilvl w:val="1"/>
          <w:numId w:val="1"/>
        </w:numPr>
        <w:spacing w:line="276" w:lineRule="auto"/>
        <w:ind w:right="0" w:firstLine="0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szCs w:val="20"/>
        </w:rPr>
        <w:t xml:space="preserve">przydomowych oczyszczalni ścieków w celu kontroli częstotliwości i sposobu pozbywania się komunalnych osadów ściekowych oraz w celu opracowania planu rozwoju sieci kanalizacyjnej; </w:t>
      </w:r>
    </w:p>
    <w:p w:rsidR="00A96432" w:rsidRPr="008F0C8C" w:rsidRDefault="0012630A" w:rsidP="008F0C8C">
      <w:pPr>
        <w:numPr>
          <w:ilvl w:val="0"/>
          <w:numId w:val="1"/>
        </w:numPr>
        <w:spacing w:line="276" w:lineRule="auto"/>
        <w:ind w:right="0" w:hanging="360"/>
        <w:rPr>
          <w:rFonts w:asciiTheme="minorHAnsi" w:hAnsiTheme="minorHAnsi" w:cstheme="minorHAnsi"/>
          <w:szCs w:val="20"/>
        </w:rPr>
      </w:pPr>
      <w:r w:rsidRPr="008F0C8C">
        <w:rPr>
          <w:rFonts w:asciiTheme="minorHAnsi" w:hAnsiTheme="minorHAnsi" w:cstheme="minorHAnsi"/>
          <w:szCs w:val="20"/>
        </w:rPr>
        <w:t>W myśl art. 6 ust. 1 właściciel nieruchomości, który pozbywa się z terenu nieruchomości nieczystości ciekłych obowiązany jest</w:t>
      </w:r>
      <w:r w:rsidRPr="008F0C8C">
        <w:rPr>
          <w:rFonts w:asciiTheme="minorHAnsi" w:hAnsiTheme="minorHAnsi" w:cstheme="minorHAnsi"/>
          <w:b/>
          <w:szCs w:val="20"/>
        </w:rPr>
        <w:t xml:space="preserve"> </w:t>
      </w:r>
      <w:r w:rsidRPr="008F0C8C">
        <w:rPr>
          <w:rFonts w:asciiTheme="minorHAnsi" w:hAnsiTheme="minorHAnsi" w:cstheme="minorHAnsi"/>
          <w:szCs w:val="20"/>
        </w:rPr>
        <w:t>do udokumentowania w formie umowy korzystanie z tej usługi przez okazanie takiej umowy i dowodów uiszczania opłat</w:t>
      </w:r>
      <w:r w:rsidRPr="008F0C8C">
        <w:rPr>
          <w:rFonts w:asciiTheme="minorHAnsi" w:hAnsiTheme="minorHAnsi" w:cstheme="minorHAnsi"/>
          <w:b/>
          <w:szCs w:val="20"/>
        </w:rPr>
        <w:t xml:space="preserve"> </w:t>
      </w:r>
      <w:r w:rsidRPr="008F0C8C">
        <w:rPr>
          <w:rFonts w:asciiTheme="minorHAnsi" w:hAnsiTheme="minorHAnsi" w:cstheme="minorHAnsi"/>
          <w:szCs w:val="20"/>
        </w:rPr>
        <w:t>(opłaconych faktur, rachunków, paragonów za tą usługę).</w:t>
      </w:r>
      <w:r w:rsidRPr="008F0C8C">
        <w:rPr>
          <w:rFonts w:asciiTheme="minorHAnsi" w:hAnsiTheme="minorHAnsi" w:cstheme="minorHAnsi"/>
          <w:b/>
          <w:szCs w:val="20"/>
        </w:rPr>
        <w:t xml:space="preserve"> </w:t>
      </w:r>
    </w:p>
    <w:p w:rsidR="00A96432" w:rsidRPr="008F0C8C" w:rsidRDefault="0012630A" w:rsidP="008F0C8C">
      <w:pPr>
        <w:spacing w:after="34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F0C8C">
        <w:rPr>
          <w:rFonts w:asciiTheme="minorHAnsi" w:hAnsiTheme="minorHAnsi" w:cstheme="minorHAnsi"/>
          <w:b/>
        </w:rPr>
        <w:t xml:space="preserve"> </w:t>
      </w:r>
    </w:p>
    <w:p w:rsidR="00A96432" w:rsidRDefault="008F0C8C" w:rsidP="008F0C8C">
      <w:pPr>
        <w:spacing w:after="116" w:line="276" w:lineRule="auto"/>
        <w:ind w:left="10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</w:t>
      </w:r>
      <w:r w:rsidR="0012630A" w:rsidRPr="008F0C8C">
        <w:rPr>
          <w:rFonts w:asciiTheme="minorHAnsi" w:hAnsiTheme="minorHAnsi" w:cstheme="minorHAnsi"/>
          <w:b/>
        </w:rPr>
        <w:t>AUZULA INFORMACYJNA</w:t>
      </w:r>
    </w:p>
    <w:p w:rsidR="008F0C8C" w:rsidRPr="008F0C8C" w:rsidRDefault="008F0C8C" w:rsidP="008F0C8C">
      <w:pPr>
        <w:widowControl w:val="0"/>
        <w:autoSpaceDE w:val="0"/>
        <w:autoSpaceDN w:val="0"/>
        <w:spacing w:before="185" w:after="0" w:line="276" w:lineRule="auto"/>
        <w:ind w:left="0" w:right="4" w:firstLine="0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 xml:space="preserve">administratorem Pani/Pana danych osobowych jest Gmina </w:t>
      </w: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Skołyszyn,</w:t>
      </w: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 xml:space="preserve"> </w:t>
      </w: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38-242 Skołyszyn 12</w:t>
      </w: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 xml:space="preserve">, 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 xml:space="preserve">Administrator wyznaczył Inspektora Ochrony Danych Osobowych, z którym można się skontaktować poprzez adres poczty elektronicznej: </w:t>
      </w:r>
      <w:r w:rsidRPr="008F0C8C">
        <w:rPr>
          <w:rFonts w:asciiTheme="minorHAnsi" w:hAnsiTheme="minorHAnsi" w:cstheme="minorHAnsi"/>
          <w:color w:val="0000FF"/>
          <w:szCs w:val="20"/>
          <w:u w:val="single"/>
          <w:lang w:eastAsia="en-US"/>
        </w:rPr>
        <w:t>iod@skolyszyn.pl</w:t>
      </w: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 xml:space="preserve"> lub telefonicznie pod nr: </w:t>
      </w: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13 44917 24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Pani/Pana dane osobowe przetwarzane będą w celu niezbędnym do realizacji zapisów ustawy 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RODO;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Pani/Pana dane osobowe nie będą przekazywane do państwa trzeciego/organizacji międzynarodowej;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posiada Pani/Pan prawo żądania dostępu do treści swoich danych oraz prawo do żądania ich sprostowania, usunięcia, ograniczenia przetwarzania, prawo do przenoszenia danych, prawo wniesienia sprzeciwu;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ma Pan/Pani prawo wniesienia skargi do Prezesa Urzędu Ochrony Danych Osobowych, gdy uzna Pani/Pan, iż przetwarzanie danych osobowych Pani/Pana dotyczących narusza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danych);</w:t>
      </w:r>
    </w:p>
    <w:p w:rsidR="008F0C8C" w:rsidRPr="008F0C8C" w:rsidRDefault="008F0C8C" w:rsidP="008F0C8C">
      <w:pPr>
        <w:widowControl w:val="0"/>
        <w:numPr>
          <w:ilvl w:val="0"/>
          <w:numId w:val="4"/>
        </w:numPr>
        <w:autoSpaceDE w:val="0"/>
        <w:autoSpaceDN w:val="0"/>
        <w:spacing w:before="185" w:after="0" w:line="276" w:lineRule="auto"/>
        <w:ind w:left="426" w:right="4" w:hanging="284"/>
        <w:rPr>
          <w:rFonts w:asciiTheme="minorHAnsi" w:hAnsiTheme="minorHAnsi" w:cstheme="minorHAnsi"/>
          <w:color w:val="auto"/>
          <w:szCs w:val="20"/>
          <w:lang w:eastAsia="en-US"/>
        </w:rPr>
      </w:pPr>
      <w:r w:rsidRPr="008F0C8C">
        <w:rPr>
          <w:rFonts w:asciiTheme="minorHAnsi" w:hAnsiTheme="minorHAnsi" w:cstheme="minorHAnsi"/>
          <w:color w:val="auto"/>
          <w:szCs w:val="20"/>
          <w:lang w:eastAsia="en-US"/>
        </w:rPr>
        <w:t>Pani/Pana dane nie będą/będą przetwarzane w sposób zautomatyzowany w tym również w formie profilowania.</w:t>
      </w:r>
      <w:r w:rsidRPr="008F0C8C">
        <w:rPr>
          <w:color w:val="auto"/>
          <w:sz w:val="22"/>
          <w:lang w:eastAsia="en-US"/>
        </w:rPr>
        <w:tab/>
      </w:r>
      <w:r w:rsidRPr="008F0C8C">
        <w:rPr>
          <w:color w:val="auto"/>
          <w:sz w:val="22"/>
          <w:lang w:eastAsia="en-US"/>
        </w:rPr>
        <w:tab/>
        <w:t xml:space="preserve"> </w:t>
      </w:r>
    </w:p>
    <w:p w:rsidR="006275F1" w:rsidRDefault="006275F1" w:rsidP="006275F1">
      <w:pPr>
        <w:spacing w:after="116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</w:p>
    <w:p w:rsidR="006275F1" w:rsidRPr="006275F1" w:rsidRDefault="006275F1" w:rsidP="006275F1">
      <w:pPr>
        <w:spacing w:after="116" w:line="259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bookmarkStart w:id="0" w:name="_GoBack"/>
      <w:bookmarkEnd w:id="0"/>
      <w:r w:rsidRPr="006275F1">
        <w:rPr>
          <w:rFonts w:asciiTheme="minorHAnsi" w:hAnsiTheme="minorHAnsi" w:cstheme="minorHAnsi"/>
        </w:rPr>
        <w:t xml:space="preserve">………………………………………….……. </w:t>
      </w:r>
    </w:p>
    <w:p w:rsidR="008F0C8C" w:rsidRPr="008F0C8C" w:rsidRDefault="006275F1" w:rsidP="006275F1">
      <w:pPr>
        <w:spacing w:after="116" w:line="259" w:lineRule="auto"/>
        <w:ind w:left="0" w:firstLine="0"/>
        <w:rPr>
          <w:rFonts w:asciiTheme="minorHAnsi" w:hAnsiTheme="minorHAnsi" w:cstheme="minorHAnsi"/>
        </w:rPr>
      </w:pPr>
      <w:r w:rsidRPr="006275F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6275F1">
        <w:rPr>
          <w:rFonts w:asciiTheme="minorHAnsi" w:hAnsiTheme="minorHAnsi" w:cstheme="minorHAnsi"/>
        </w:rPr>
        <w:tab/>
        <w:t xml:space="preserve"> </w:t>
      </w:r>
      <w:r w:rsidRPr="006275F1">
        <w:rPr>
          <w:rFonts w:asciiTheme="minorHAnsi" w:hAnsiTheme="minorHAnsi" w:cstheme="minorHAnsi"/>
        </w:rPr>
        <w:tab/>
        <w:t xml:space="preserve"> </w:t>
      </w:r>
      <w:r w:rsidRPr="006275F1">
        <w:rPr>
          <w:rFonts w:asciiTheme="minorHAnsi" w:hAnsiTheme="minorHAnsi" w:cstheme="minorHAnsi"/>
        </w:rPr>
        <w:tab/>
        <w:t>Data i podpis właściciela</w:t>
      </w:r>
    </w:p>
    <w:sectPr w:rsidR="008F0C8C" w:rsidRPr="008F0C8C" w:rsidSect="008F0C8C">
      <w:pgSz w:w="11906" w:h="16838"/>
      <w:pgMar w:top="426" w:right="1414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11B"/>
    <w:multiLevelType w:val="hybridMultilevel"/>
    <w:tmpl w:val="58FACEC8"/>
    <w:lvl w:ilvl="0" w:tplc="4B94FA1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8B048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0BD2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6ABB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6D9E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0626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56808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EDF4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EAE7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F54BD"/>
    <w:multiLevelType w:val="hybridMultilevel"/>
    <w:tmpl w:val="3F4A8C9E"/>
    <w:lvl w:ilvl="0" w:tplc="FCDE9EB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CE788">
      <w:start w:val="1"/>
      <w:numFmt w:val="lowerLetter"/>
      <w:lvlText w:val="%2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E2B68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2697E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4CEA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0AEC4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4C436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E5D48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F14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E3B34"/>
    <w:multiLevelType w:val="hybridMultilevel"/>
    <w:tmpl w:val="D7546C24"/>
    <w:lvl w:ilvl="0" w:tplc="086C82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4531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0CAEA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C509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AC2D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E5DC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2660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4A9F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EB23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2"/>
    <w:rsid w:val="0012630A"/>
    <w:rsid w:val="005C2516"/>
    <w:rsid w:val="006275F1"/>
    <w:rsid w:val="006D69C4"/>
    <w:rsid w:val="008F0C8C"/>
    <w:rsid w:val="00A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8A6E-9763-44A4-A22D-5A01B5A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9" w:lineRule="auto"/>
      <w:ind w:left="370" w:right="7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Szwajka</dc:creator>
  <cp:keywords/>
  <cp:lastModifiedBy>ZawadaI</cp:lastModifiedBy>
  <cp:revision>2</cp:revision>
  <dcterms:created xsi:type="dcterms:W3CDTF">2023-12-01T12:07:00Z</dcterms:created>
  <dcterms:modified xsi:type="dcterms:W3CDTF">2023-12-01T12:07:00Z</dcterms:modified>
</cp:coreProperties>
</file>