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CCF183" w14:textId="77777777" w:rsidR="005A3A59" w:rsidRPr="00220A9E" w:rsidRDefault="005A3A59" w:rsidP="005A3A59">
      <w:pPr>
        <w:ind w:left="2520"/>
        <w:jc w:val="center"/>
        <w:rPr>
          <w:rFonts w:ascii="Tahoma" w:hAnsi="Tahoma" w:cs="Tahoma"/>
          <w:b/>
          <w:sz w:val="20"/>
          <w:szCs w:val="56"/>
        </w:rPr>
      </w:pPr>
      <w:bookmarkStart w:id="0" w:name="_Toc170695197"/>
    </w:p>
    <w:p w14:paraId="4559E54A" w14:textId="77777777" w:rsidR="005A3A59" w:rsidRPr="00AE4A54" w:rsidRDefault="005A3A59" w:rsidP="005A3A59">
      <w:pPr>
        <w:ind w:left="2520"/>
        <w:jc w:val="center"/>
        <w:rPr>
          <w:rFonts w:ascii="Tahoma" w:hAnsi="Tahoma" w:cs="Tahoma"/>
          <w:b/>
          <w:sz w:val="20"/>
          <w:szCs w:val="56"/>
        </w:rPr>
      </w:pPr>
    </w:p>
    <w:p w14:paraId="30FE260D" w14:textId="04684C47" w:rsidR="00CA634A" w:rsidRDefault="00E80B31" w:rsidP="00CA634A">
      <w:pPr>
        <w:spacing w:line="240" w:lineRule="auto"/>
        <w:ind w:right="1048" w:firstLine="0"/>
        <w:jc w:val="center"/>
        <w:rPr>
          <w:rFonts w:ascii="Tahoma" w:hAnsi="Tahoma" w:cs="Tahoma"/>
          <w:b/>
          <w:color w:val="FF0000"/>
          <w:sz w:val="20"/>
          <w:szCs w:val="56"/>
        </w:rPr>
      </w:pPr>
      <w:r>
        <w:rPr>
          <w:rFonts w:ascii="Tahoma" w:hAnsi="Tahoma" w:cs="Tahoma"/>
          <w:b/>
          <w:color w:val="FF0000"/>
          <w:sz w:val="20"/>
          <w:szCs w:val="56"/>
        </w:rPr>
        <w:t xml:space="preserve">ETAP </w:t>
      </w:r>
      <w:r w:rsidR="00467CF1">
        <w:rPr>
          <w:rFonts w:ascii="Tahoma" w:hAnsi="Tahoma" w:cs="Tahoma"/>
          <w:b/>
          <w:color w:val="FF0000"/>
          <w:sz w:val="20"/>
          <w:szCs w:val="56"/>
        </w:rPr>
        <w:t>WYŁOŻENIE DO PUBLICZNEGO WGLĄDU</w:t>
      </w:r>
    </w:p>
    <w:p w14:paraId="2AD06286" w14:textId="4834E9E7" w:rsidR="005A3A59" w:rsidRPr="00941C61" w:rsidRDefault="00941C61" w:rsidP="00CA634A">
      <w:pPr>
        <w:spacing w:line="240" w:lineRule="auto"/>
        <w:ind w:right="1048" w:firstLine="0"/>
        <w:jc w:val="center"/>
        <w:rPr>
          <w:rFonts w:ascii="Tahoma" w:hAnsi="Tahoma" w:cs="Tahoma"/>
          <w:b/>
          <w:color w:val="FF0000"/>
          <w:sz w:val="20"/>
          <w:szCs w:val="56"/>
        </w:rPr>
      </w:pPr>
      <w:r>
        <w:rPr>
          <w:rFonts w:ascii="Tahoma" w:hAnsi="Tahoma" w:cs="Tahoma"/>
          <w:b/>
          <w:sz w:val="20"/>
          <w:szCs w:val="56"/>
        </w:rPr>
        <w:tab/>
      </w:r>
    </w:p>
    <w:p w14:paraId="176066A7" w14:textId="77777777" w:rsidR="00367997" w:rsidRPr="00220A9E" w:rsidRDefault="00367997" w:rsidP="00367997">
      <w:pPr>
        <w:ind w:left="2520"/>
        <w:jc w:val="center"/>
        <w:rPr>
          <w:rFonts w:ascii="Tahoma" w:hAnsi="Tahoma" w:cs="Tahoma"/>
          <w:b/>
          <w:sz w:val="20"/>
          <w:szCs w:val="56"/>
        </w:rPr>
      </w:pPr>
    </w:p>
    <w:p w14:paraId="684EE271" w14:textId="77777777" w:rsidR="00367997" w:rsidRPr="00AE4A54" w:rsidRDefault="00367997" w:rsidP="00367997">
      <w:pPr>
        <w:spacing w:line="240" w:lineRule="auto"/>
        <w:ind w:right="-1" w:firstLine="0"/>
        <w:rPr>
          <w:rFonts w:ascii="Tahoma" w:hAnsi="Tahoma" w:cs="Tahoma"/>
          <w:b/>
          <w:sz w:val="20"/>
          <w:szCs w:val="56"/>
        </w:rPr>
      </w:pPr>
    </w:p>
    <w:tbl>
      <w:tblPr>
        <w:tblpPr w:leftFromText="187" w:rightFromText="187" w:vertAnchor="page" w:horzAnchor="margin" w:tblpXSpec="center" w:tblpY="1922"/>
        <w:tblW w:w="4979" w:type="pct"/>
        <w:tblBorders>
          <w:top w:val="single" w:sz="36" w:space="0" w:color="9BBB59"/>
          <w:bottom w:val="single" w:sz="36" w:space="0" w:color="9BBB59"/>
          <w:insideH w:val="single" w:sz="36" w:space="0" w:color="9BBB59"/>
        </w:tblBorders>
        <w:tblCellMar>
          <w:top w:w="360" w:type="dxa"/>
          <w:left w:w="115" w:type="dxa"/>
          <w:bottom w:w="360" w:type="dxa"/>
          <w:right w:w="115" w:type="dxa"/>
        </w:tblCellMar>
        <w:tblLook w:val="04A0" w:firstRow="1" w:lastRow="0" w:firstColumn="1" w:lastColumn="0" w:noHBand="0" w:noVBand="1"/>
      </w:tblPr>
      <w:tblGrid>
        <w:gridCol w:w="8754"/>
      </w:tblGrid>
      <w:tr w:rsidR="00367997" w:rsidRPr="001F6100" w14:paraId="2499328D" w14:textId="77777777">
        <w:trPr>
          <w:trHeight w:val="2458"/>
        </w:trPr>
        <w:tc>
          <w:tcPr>
            <w:tcW w:w="5000" w:type="pct"/>
            <w:tcBorders>
              <w:top w:val="single" w:sz="24" w:space="0" w:color="0000FF"/>
              <w:bottom w:val="single" w:sz="24" w:space="0" w:color="0000FF"/>
            </w:tcBorders>
          </w:tcPr>
          <w:p w14:paraId="3551F7B9" w14:textId="77777777" w:rsidR="00367997" w:rsidRPr="00312837" w:rsidRDefault="00367997" w:rsidP="00B77E5E">
            <w:pPr>
              <w:pStyle w:val="Bezodstpw"/>
              <w:jc w:val="right"/>
              <w:rPr>
                <w:rFonts w:ascii="Times New Roman" w:hAnsi="Times New Roman"/>
                <w:b/>
                <w:sz w:val="72"/>
                <w:szCs w:val="72"/>
              </w:rPr>
            </w:pPr>
            <w:r w:rsidRPr="00312837">
              <w:rPr>
                <w:rFonts w:ascii="Times New Roman" w:hAnsi="Times New Roman"/>
                <w:b/>
                <w:sz w:val="72"/>
                <w:szCs w:val="72"/>
                <w:lang w:eastAsia="ar-SA"/>
              </w:rPr>
              <w:t>PROGNOZA ODDZIAŁYWANIA NA ŚRODOWISKO</w:t>
            </w:r>
          </w:p>
        </w:tc>
      </w:tr>
      <w:tr w:rsidR="00367997" w:rsidRPr="001F6100" w14:paraId="20D3E26D" w14:textId="77777777">
        <w:tc>
          <w:tcPr>
            <w:tcW w:w="5000" w:type="pct"/>
            <w:tcBorders>
              <w:top w:val="single" w:sz="24" w:space="0" w:color="0000FF"/>
              <w:bottom w:val="single" w:sz="24" w:space="0" w:color="0000FF"/>
            </w:tcBorders>
          </w:tcPr>
          <w:p w14:paraId="2435037F" w14:textId="4FC243B2" w:rsidR="00C5451F" w:rsidRPr="00C5451F" w:rsidRDefault="00367997" w:rsidP="00C5451F">
            <w:pPr>
              <w:pStyle w:val="Bezodstpw"/>
              <w:jc w:val="right"/>
              <w:rPr>
                <w:b/>
                <w:i/>
                <w:sz w:val="40"/>
                <w:szCs w:val="40"/>
              </w:rPr>
            </w:pPr>
            <w:r>
              <w:rPr>
                <w:b/>
                <w:i/>
                <w:sz w:val="40"/>
                <w:szCs w:val="40"/>
              </w:rPr>
              <w:t>dla</w:t>
            </w:r>
            <w:r w:rsidR="00C5451F">
              <w:rPr>
                <w:b/>
                <w:i/>
                <w:sz w:val="40"/>
                <w:szCs w:val="40"/>
              </w:rPr>
              <w:t xml:space="preserve"> </w:t>
            </w:r>
            <w:r w:rsidR="00213A7B">
              <w:rPr>
                <w:b/>
                <w:i/>
                <w:sz w:val="40"/>
                <w:szCs w:val="40"/>
              </w:rPr>
              <w:t>M</w:t>
            </w:r>
            <w:r w:rsidRPr="001F6100">
              <w:rPr>
                <w:b/>
                <w:i/>
                <w:sz w:val="40"/>
                <w:szCs w:val="40"/>
              </w:rPr>
              <w:t xml:space="preserve">iejscowego </w:t>
            </w:r>
            <w:r w:rsidR="00D8657C">
              <w:rPr>
                <w:b/>
                <w:i/>
                <w:sz w:val="40"/>
                <w:szCs w:val="40"/>
              </w:rPr>
              <w:t>P</w:t>
            </w:r>
            <w:r w:rsidRPr="001F6100">
              <w:rPr>
                <w:b/>
                <w:i/>
                <w:sz w:val="40"/>
                <w:szCs w:val="40"/>
              </w:rPr>
              <w:t>lanu</w:t>
            </w:r>
            <w:r w:rsidR="00D8657C">
              <w:rPr>
                <w:b/>
                <w:i/>
                <w:sz w:val="40"/>
                <w:szCs w:val="40"/>
              </w:rPr>
              <w:t xml:space="preserve"> Z</w:t>
            </w:r>
            <w:r w:rsidRPr="001F6100">
              <w:rPr>
                <w:b/>
                <w:i/>
                <w:sz w:val="40"/>
                <w:szCs w:val="40"/>
              </w:rPr>
              <w:t xml:space="preserve">agospodarowania </w:t>
            </w:r>
            <w:r w:rsidR="00D8657C">
              <w:rPr>
                <w:b/>
                <w:i/>
                <w:sz w:val="40"/>
                <w:szCs w:val="40"/>
              </w:rPr>
              <w:t>P</w:t>
            </w:r>
            <w:r w:rsidRPr="001F6100">
              <w:rPr>
                <w:b/>
                <w:i/>
                <w:sz w:val="40"/>
                <w:szCs w:val="40"/>
              </w:rPr>
              <w:t xml:space="preserve">rzestrzennego </w:t>
            </w:r>
            <w:r w:rsidR="00D8657C">
              <w:rPr>
                <w:b/>
                <w:i/>
                <w:sz w:val="40"/>
                <w:szCs w:val="40"/>
              </w:rPr>
              <w:t>„</w:t>
            </w:r>
            <w:r w:rsidR="00F37391">
              <w:rPr>
                <w:b/>
                <w:i/>
                <w:sz w:val="40"/>
                <w:szCs w:val="40"/>
              </w:rPr>
              <w:t>PRZYSIEKI</w:t>
            </w:r>
            <w:r w:rsidR="00306325">
              <w:rPr>
                <w:b/>
                <w:i/>
                <w:sz w:val="40"/>
                <w:szCs w:val="40"/>
              </w:rPr>
              <w:t xml:space="preserve"> -</w:t>
            </w:r>
            <w:r w:rsidR="00F37391">
              <w:rPr>
                <w:b/>
                <w:i/>
                <w:sz w:val="40"/>
                <w:szCs w:val="40"/>
              </w:rPr>
              <w:t>2</w:t>
            </w:r>
            <w:r w:rsidR="00306325">
              <w:rPr>
                <w:b/>
                <w:i/>
                <w:sz w:val="40"/>
                <w:szCs w:val="40"/>
              </w:rPr>
              <w:t>/2022</w:t>
            </w:r>
            <w:r w:rsidR="00D8657C">
              <w:rPr>
                <w:b/>
                <w:i/>
                <w:sz w:val="40"/>
                <w:szCs w:val="40"/>
              </w:rPr>
              <w:t>”</w:t>
            </w:r>
          </w:p>
        </w:tc>
      </w:tr>
    </w:tbl>
    <w:p w14:paraId="2E743E9D" w14:textId="77777777" w:rsidR="00D8657C" w:rsidRDefault="00367997" w:rsidP="00367997">
      <w:pPr>
        <w:ind w:firstLine="0"/>
        <w:jc w:val="right"/>
        <w:rPr>
          <w:rFonts w:ascii="Tahoma" w:hAnsi="Tahoma" w:cs="Tahoma"/>
          <w:sz w:val="20"/>
          <w:szCs w:val="28"/>
        </w:rPr>
      </w:pPr>
      <w:r w:rsidRPr="00AE4A54">
        <w:rPr>
          <w:rFonts w:ascii="Tahoma" w:hAnsi="Tahoma" w:cs="Tahoma"/>
          <w:sz w:val="20"/>
          <w:szCs w:val="28"/>
        </w:rPr>
        <w:t xml:space="preserve">                                                </w:t>
      </w:r>
      <w:r>
        <w:rPr>
          <w:rFonts w:ascii="Tahoma" w:hAnsi="Tahoma" w:cs="Tahoma"/>
          <w:sz w:val="20"/>
          <w:szCs w:val="28"/>
        </w:rPr>
        <w:t xml:space="preserve">                            </w:t>
      </w:r>
      <w:r w:rsidRPr="00AE4A54">
        <w:rPr>
          <w:rFonts w:ascii="Tahoma" w:hAnsi="Tahoma" w:cs="Tahoma"/>
          <w:sz w:val="20"/>
          <w:szCs w:val="28"/>
        </w:rPr>
        <w:t xml:space="preserve">  </w:t>
      </w:r>
    </w:p>
    <w:p w14:paraId="72A9479E" w14:textId="77777777" w:rsidR="00D8657C" w:rsidRDefault="00D8657C" w:rsidP="006A1EC5">
      <w:pPr>
        <w:ind w:firstLine="0"/>
        <w:rPr>
          <w:rFonts w:ascii="Tahoma" w:hAnsi="Tahoma" w:cs="Tahoma"/>
          <w:sz w:val="20"/>
          <w:szCs w:val="28"/>
        </w:rPr>
      </w:pPr>
    </w:p>
    <w:p w14:paraId="5E11B063" w14:textId="77777777" w:rsidR="00D8657C" w:rsidRDefault="00D8657C" w:rsidP="00367997">
      <w:pPr>
        <w:ind w:firstLine="0"/>
        <w:jc w:val="right"/>
        <w:rPr>
          <w:rFonts w:ascii="Tahoma" w:hAnsi="Tahoma" w:cs="Tahoma"/>
          <w:sz w:val="20"/>
          <w:szCs w:val="28"/>
        </w:rPr>
      </w:pPr>
    </w:p>
    <w:p w14:paraId="4CA28104" w14:textId="77777777" w:rsidR="00D8657C" w:rsidRDefault="00D8657C" w:rsidP="00367997">
      <w:pPr>
        <w:ind w:firstLine="0"/>
        <w:jc w:val="right"/>
        <w:rPr>
          <w:rFonts w:ascii="Tahoma" w:hAnsi="Tahoma" w:cs="Tahoma"/>
          <w:sz w:val="20"/>
          <w:szCs w:val="28"/>
        </w:rPr>
      </w:pPr>
    </w:p>
    <w:p w14:paraId="22281B74" w14:textId="49419A45" w:rsidR="00367997" w:rsidRDefault="00367997" w:rsidP="00367997">
      <w:pPr>
        <w:ind w:firstLine="0"/>
        <w:jc w:val="right"/>
        <w:rPr>
          <w:rFonts w:ascii="Tahoma" w:hAnsi="Tahoma" w:cs="Tahoma"/>
          <w:sz w:val="20"/>
          <w:szCs w:val="28"/>
        </w:rPr>
      </w:pPr>
      <w:r w:rsidRPr="00AE4A54">
        <w:rPr>
          <w:rFonts w:ascii="Tahoma" w:hAnsi="Tahoma" w:cs="Tahoma"/>
          <w:sz w:val="20"/>
          <w:szCs w:val="28"/>
        </w:rPr>
        <w:t xml:space="preserve"> Opracował: </w:t>
      </w:r>
    </w:p>
    <w:p w14:paraId="401A8B7C" w14:textId="72B36E0E" w:rsidR="00A440E9" w:rsidRDefault="00A440E9" w:rsidP="00367997">
      <w:pPr>
        <w:ind w:firstLine="0"/>
        <w:jc w:val="right"/>
        <w:rPr>
          <w:rFonts w:ascii="Tahoma" w:hAnsi="Tahoma" w:cs="Tahoma"/>
          <w:sz w:val="20"/>
          <w:szCs w:val="28"/>
        </w:rPr>
      </w:pPr>
      <w:r>
        <w:rPr>
          <w:rFonts w:ascii="Tahoma" w:hAnsi="Tahoma" w:cs="Tahoma"/>
          <w:sz w:val="20"/>
          <w:szCs w:val="28"/>
        </w:rPr>
        <w:t>mgr Maciej Smyk</w:t>
      </w:r>
    </w:p>
    <w:p w14:paraId="3454A47D" w14:textId="4498501E" w:rsidR="00A440E9" w:rsidRDefault="00A440E9" w:rsidP="00367997">
      <w:pPr>
        <w:ind w:firstLine="0"/>
        <w:jc w:val="right"/>
        <w:rPr>
          <w:rFonts w:ascii="Tahoma" w:hAnsi="Tahoma" w:cs="Tahoma"/>
          <w:sz w:val="20"/>
          <w:szCs w:val="28"/>
        </w:rPr>
      </w:pPr>
      <w:r>
        <w:rPr>
          <w:rFonts w:ascii="Tahoma" w:hAnsi="Tahoma" w:cs="Tahoma"/>
          <w:sz w:val="20"/>
          <w:szCs w:val="28"/>
        </w:rPr>
        <w:t xml:space="preserve">mgr Monika </w:t>
      </w:r>
      <w:proofErr w:type="spellStart"/>
      <w:r>
        <w:rPr>
          <w:rFonts w:ascii="Tahoma" w:hAnsi="Tahoma" w:cs="Tahoma"/>
          <w:sz w:val="20"/>
          <w:szCs w:val="28"/>
        </w:rPr>
        <w:t>Rosegnal</w:t>
      </w:r>
      <w:proofErr w:type="spellEnd"/>
    </w:p>
    <w:p w14:paraId="0CD3EB4D" w14:textId="76C24AE5" w:rsidR="006A1EC5" w:rsidRDefault="006A1EC5" w:rsidP="00367997">
      <w:pPr>
        <w:ind w:firstLine="0"/>
        <w:jc w:val="right"/>
        <w:rPr>
          <w:rFonts w:ascii="Tahoma" w:hAnsi="Tahoma" w:cs="Tahoma"/>
          <w:sz w:val="20"/>
          <w:szCs w:val="28"/>
        </w:rPr>
      </w:pPr>
      <w:r>
        <w:rPr>
          <w:rFonts w:ascii="Tahoma" w:hAnsi="Tahoma" w:cs="Tahoma"/>
          <w:sz w:val="20"/>
          <w:szCs w:val="28"/>
        </w:rPr>
        <w:t>inż. Rafał Karwat</w:t>
      </w:r>
    </w:p>
    <w:p w14:paraId="5C8111E5" w14:textId="029187CF" w:rsidR="00A440E9" w:rsidRDefault="00A440E9" w:rsidP="00367997">
      <w:pPr>
        <w:ind w:firstLine="0"/>
        <w:jc w:val="right"/>
        <w:rPr>
          <w:rFonts w:ascii="Tahoma" w:hAnsi="Tahoma" w:cs="Tahoma"/>
          <w:sz w:val="20"/>
          <w:szCs w:val="28"/>
        </w:rPr>
      </w:pPr>
      <w:r>
        <w:rPr>
          <w:rFonts w:ascii="Tahoma" w:hAnsi="Tahoma" w:cs="Tahoma"/>
          <w:sz w:val="20"/>
          <w:szCs w:val="28"/>
        </w:rPr>
        <w:t xml:space="preserve">mgr Marcin </w:t>
      </w:r>
      <w:proofErr w:type="spellStart"/>
      <w:r>
        <w:rPr>
          <w:rFonts w:ascii="Tahoma" w:hAnsi="Tahoma" w:cs="Tahoma"/>
          <w:sz w:val="20"/>
          <w:szCs w:val="28"/>
        </w:rPr>
        <w:t>Rosegnal</w:t>
      </w:r>
      <w:proofErr w:type="spellEnd"/>
      <w:r>
        <w:rPr>
          <w:rFonts w:ascii="Tahoma" w:hAnsi="Tahoma" w:cs="Tahoma"/>
          <w:sz w:val="20"/>
          <w:szCs w:val="28"/>
        </w:rPr>
        <w:t xml:space="preserve"> (kierownik zespołu)</w:t>
      </w:r>
    </w:p>
    <w:p w14:paraId="77B1EEBB" w14:textId="77777777" w:rsidR="00367997" w:rsidRPr="00AE4A54" w:rsidRDefault="00367997" w:rsidP="00367997">
      <w:pPr>
        <w:jc w:val="center"/>
        <w:rPr>
          <w:rFonts w:ascii="Tahoma" w:hAnsi="Tahoma" w:cs="Tahoma"/>
          <w:sz w:val="20"/>
          <w:szCs w:val="28"/>
        </w:rPr>
      </w:pPr>
    </w:p>
    <w:p w14:paraId="0020619E" w14:textId="77777777" w:rsidR="00367997" w:rsidRPr="00AE4A54" w:rsidRDefault="00367997" w:rsidP="00367997">
      <w:pPr>
        <w:ind w:firstLine="0"/>
        <w:rPr>
          <w:rFonts w:ascii="Tahoma" w:hAnsi="Tahoma" w:cs="Tahoma"/>
          <w:sz w:val="20"/>
          <w:szCs w:val="28"/>
        </w:rPr>
      </w:pPr>
    </w:p>
    <w:p w14:paraId="3ABD4DEF" w14:textId="77777777" w:rsidR="005A3A59" w:rsidRDefault="005A3A59" w:rsidP="00FE1ACC">
      <w:pPr>
        <w:ind w:firstLine="0"/>
      </w:pPr>
    </w:p>
    <w:p w14:paraId="0B6390C9" w14:textId="77777777" w:rsidR="00367997" w:rsidRDefault="00367997" w:rsidP="00F41A57">
      <w:pPr>
        <w:jc w:val="center"/>
      </w:pPr>
    </w:p>
    <w:p w14:paraId="05B62306" w14:textId="77777777" w:rsidR="00367997" w:rsidRDefault="00367997" w:rsidP="00647174">
      <w:pPr>
        <w:ind w:firstLine="0"/>
      </w:pPr>
    </w:p>
    <w:p w14:paraId="376A52E7" w14:textId="77777777" w:rsidR="00367997" w:rsidRDefault="00367997" w:rsidP="00F41A57">
      <w:pPr>
        <w:jc w:val="center"/>
      </w:pPr>
    </w:p>
    <w:p w14:paraId="04FB4AD4" w14:textId="77777777" w:rsidR="00C5451F" w:rsidRDefault="00C5451F" w:rsidP="00F41A57">
      <w:pPr>
        <w:jc w:val="center"/>
      </w:pPr>
    </w:p>
    <w:p w14:paraId="37725180" w14:textId="77777777" w:rsidR="00650C36" w:rsidRDefault="00650C36" w:rsidP="00F41A57">
      <w:pPr>
        <w:jc w:val="center"/>
      </w:pPr>
    </w:p>
    <w:p w14:paraId="6D0BC8D1" w14:textId="68F4C803" w:rsidR="00D8657C" w:rsidRPr="00A440E9" w:rsidRDefault="00D8657C" w:rsidP="00A440E9">
      <w:pPr>
        <w:jc w:val="center"/>
        <w:rPr>
          <w:rFonts w:ascii="Tahoma" w:hAnsi="Tahoma" w:cs="Tahoma"/>
          <w:sz w:val="20"/>
          <w:szCs w:val="28"/>
        </w:rPr>
      </w:pPr>
      <w:r>
        <w:t>Skołyszyn</w:t>
      </w:r>
      <w:r w:rsidR="00367997">
        <w:t xml:space="preserve">, </w:t>
      </w:r>
      <w:r w:rsidR="00467CF1">
        <w:t>kwiecień</w:t>
      </w:r>
      <w:r w:rsidR="00A440E9">
        <w:t xml:space="preserve"> </w:t>
      </w:r>
      <w:r w:rsidR="00650C36">
        <w:t>202</w:t>
      </w:r>
      <w:r w:rsidR="00467CF1">
        <w:t>4</w:t>
      </w:r>
      <w:r w:rsidR="005A3A59" w:rsidRPr="00AE4A54">
        <w:t xml:space="preserve"> r.</w:t>
      </w:r>
    </w:p>
    <w:p w14:paraId="342FD7BB" w14:textId="2A28748B" w:rsidR="00E706CA" w:rsidRDefault="00B37DC0" w:rsidP="008101FB">
      <w:pPr>
        <w:pStyle w:val="Spistreci1"/>
        <w:tabs>
          <w:tab w:val="left" w:pos="550"/>
          <w:tab w:val="right" w:leader="dot" w:pos="8781"/>
        </w:tabs>
        <w:ind w:left="550" w:hanging="550"/>
        <w:rPr>
          <w:sz w:val="20"/>
          <w:szCs w:val="20"/>
        </w:rPr>
      </w:pPr>
      <w:r w:rsidRPr="00143C5D">
        <w:rPr>
          <w:sz w:val="20"/>
          <w:szCs w:val="20"/>
        </w:rPr>
        <w:lastRenderedPageBreak/>
        <w:t>SPIS TREŚCI:</w:t>
      </w:r>
    </w:p>
    <w:p w14:paraId="2A73ED4A" w14:textId="77777777" w:rsidR="00143C5D" w:rsidRPr="00143C5D" w:rsidRDefault="00143C5D" w:rsidP="00143C5D"/>
    <w:p w14:paraId="22C63829" w14:textId="7946CC5B" w:rsidR="00666572" w:rsidRDefault="00B37DC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r w:rsidRPr="00143C5D">
        <w:rPr>
          <w:rStyle w:val="Hipercze"/>
          <w:noProof/>
          <w:sz w:val="20"/>
          <w:szCs w:val="20"/>
        </w:rPr>
        <w:fldChar w:fldCharType="begin"/>
      </w:r>
      <w:r w:rsidRPr="00143C5D">
        <w:rPr>
          <w:rStyle w:val="Hipercze"/>
          <w:noProof/>
          <w:sz w:val="20"/>
          <w:szCs w:val="20"/>
        </w:rPr>
        <w:instrText xml:space="preserve"> TOC \o "1-2" \h \z \u </w:instrText>
      </w:r>
      <w:r w:rsidRPr="00143C5D">
        <w:rPr>
          <w:rStyle w:val="Hipercze"/>
          <w:noProof/>
          <w:sz w:val="20"/>
          <w:szCs w:val="20"/>
        </w:rPr>
        <w:fldChar w:fldCharType="separate"/>
      </w:r>
      <w:hyperlink w:anchor="_Toc145102358" w:history="1">
        <w:r w:rsidR="00666572" w:rsidRPr="006A1C2C">
          <w:rPr>
            <w:rStyle w:val="Hipercze"/>
            <w:noProof/>
          </w:rPr>
          <w:t>1.</w:t>
        </w:r>
        <w:r w:rsidR="00666572">
          <w:rPr>
            <w:rFonts w:asciiTheme="minorHAnsi" w:eastAsiaTheme="minorEastAsia" w:hAnsiTheme="minorHAnsi" w:cstheme="minorBidi"/>
            <w:b w:val="0"/>
            <w:noProof/>
            <w:kern w:val="2"/>
            <w:sz w:val="24"/>
            <w:lang w:eastAsia="pl-PL"/>
            <w14:ligatures w14:val="standardContextual"/>
          </w:rPr>
          <w:tab/>
        </w:r>
        <w:r w:rsidR="00666572" w:rsidRPr="006A1C2C">
          <w:rPr>
            <w:rStyle w:val="Hipercze"/>
            <w:noProof/>
          </w:rPr>
          <w:t>Przedmiot i cel opracowania, podstawa prawna oraz metodyka wykonania Prognozy</w:t>
        </w:r>
        <w:r w:rsidR="00666572">
          <w:rPr>
            <w:noProof/>
            <w:webHidden/>
          </w:rPr>
          <w:tab/>
        </w:r>
        <w:r w:rsidR="00666572">
          <w:rPr>
            <w:noProof/>
            <w:webHidden/>
          </w:rPr>
          <w:fldChar w:fldCharType="begin"/>
        </w:r>
        <w:r w:rsidR="00666572">
          <w:rPr>
            <w:noProof/>
            <w:webHidden/>
          </w:rPr>
          <w:instrText xml:space="preserve"> PAGEREF _Toc145102358 \h </w:instrText>
        </w:r>
        <w:r w:rsidR="00666572">
          <w:rPr>
            <w:noProof/>
            <w:webHidden/>
          </w:rPr>
        </w:r>
        <w:r w:rsidR="00666572">
          <w:rPr>
            <w:noProof/>
            <w:webHidden/>
          </w:rPr>
          <w:fldChar w:fldCharType="separate"/>
        </w:r>
        <w:r w:rsidR="0074734B">
          <w:rPr>
            <w:noProof/>
            <w:webHidden/>
          </w:rPr>
          <w:t>3</w:t>
        </w:r>
        <w:r w:rsidR="00666572">
          <w:rPr>
            <w:noProof/>
            <w:webHidden/>
          </w:rPr>
          <w:fldChar w:fldCharType="end"/>
        </w:r>
      </w:hyperlink>
    </w:p>
    <w:p w14:paraId="29655191" w14:textId="2959CE49" w:rsidR="00666572"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359" w:history="1">
        <w:r w:rsidR="00666572" w:rsidRPr="006A1C2C">
          <w:rPr>
            <w:rStyle w:val="Hipercze"/>
            <w:noProof/>
          </w:rPr>
          <w:t>2.</w:t>
        </w:r>
        <w:r w:rsidR="00666572">
          <w:rPr>
            <w:rFonts w:asciiTheme="minorHAnsi" w:eastAsiaTheme="minorEastAsia" w:hAnsiTheme="minorHAnsi" w:cstheme="minorBidi"/>
            <w:b w:val="0"/>
            <w:noProof/>
            <w:kern w:val="2"/>
            <w:sz w:val="24"/>
            <w:lang w:eastAsia="pl-PL"/>
            <w14:ligatures w14:val="standardContextual"/>
          </w:rPr>
          <w:tab/>
        </w:r>
        <w:r w:rsidR="00666572" w:rsidRPr="006A1C2C">
          <w:rPr>
            <w:rStyle w:val="Hipercze"/>
            <w:noProof/>
          </w:rPr>
          <w:t>Podstawowe informacje o projekcie planu</w:t>
        </w:r>
        <w:r w:rsidR="00666572">
          <w:rPr>
            <w:noProof/>
            <w:webHidden/>
          </w:rPr>
          <w:tab/>
        </w:r>
        <w:r w:rsidR="00666572">
          <w:rPr>
            <w:noProof/>
            <w:webHidden/>
          </w:rPr>
          <w:fldChar w:fldCharType="begin"/>
        </w:r>
        <w:r w:rsidR="00666572">
          <w:rPr>
            <w:noProof/>
            <w:webHidden/>
          </w:rPr>
          <w:instrText xml:space="preserve"> PAGEREF _Toc145102359 \h </w:instrText>
        </w:r>
        <w:r w:rsidR="00666572">
          <w:rPr>
            <w:noProof/>
            <w:webHidden/>
          </w:rPr>
        </w:r>
        <w:r w:rsidR="00666572">
          <w:rPr>
            <w:noProof/>
            <w:webHidden/>
          </w:rPr>
          <w:fldChar w:fldCharType="separate"/>
        </w:r>
        <w:r w:rsidR="0074734B">
          <w:rPr>
            <w:noProof/>
            <w:webHidden/>
          </w:rPr>
          <w:t>4</w:t>
        </w:r>
        <w:r w:rsidR="00666572">
          <w:rPr>
            <w:noProof/>
            <w:webHidden/>
          </w:rPr>
          <w:fldChar w:fldCharType="end"/>
        </w:r>
      </w:hyperlink>
    </w:p>
    <w:p w14:paraId="2EF6E4E5" w14:textId="71A9F736" w:rsidR="00666572" w:rsidRDefault="00000000">
      <w:pPr>
        <w:pStyle w:val="Spistreci2"/>
        <w:tabs>
          <w:tab w:val="left" w:pos="960"/>
          <w:tab w:val="right" w:leader="dot" w:pos="8781"/>
        </w:tabs>
        <w:rPr>
          <w:rFonts w:asciiTheme="minorHAnsi" w:eastAsiaTheme="minorEastAsia" w:hAnsiTheme="minorHAnsi" w:cstheme="minorBidi"/>
          <w:noProof/>
          <w:kern w:val="2"/>
          <w:sz w:val="24"/>
          <w:lang w:eastAsia="pl-PL"/>
          <w14:ligatures w14:val="standardContextual"/>
        </w:rPr>
      </w:pPr>
      <w:hyperlink w:anchor="_Toc145102360" w:history="1">
        <w:r w:rsidR="00666572" w:rsidRPr="006A1C2C">
          <w:rPr>
            <w:rStyle w:val="Hipercze"/>
            <w:noProof/>
          </w:rPr>
          <w:t>2.1.</w:t>
        </w:r>
        <w:r w:rsidR="00666572">
          <w:rPr>
            <w:rFonts w:asciiTheme="minorHAnsi" w:eastAsiaTheme="minorEastAsia" w:hAnsiTheme="minorHAnsi" w:cstheme="minorBidi"/>
            <w:noProof/>
            <w:kern w:val="2"/>
            <w:sz w:val="24"/>
            <w:lang w:eastAsia="pl-PL"/>
            <w14:ligatures w14:val="standardContextual"/>
          </w:rPr>
          <w:tab/>
        </w:r>
        <w:r w:rsidR="00666572" w:rsidRPr="006A1C2C">
          <w:rPr>
            <w:rStyle w:val="Hipercze"/>
            <w:noProof/>
          </w:rPr>
          <w:t>Zawartość, cel, ustalenia projektu planu oraz powiązania z innym dokumentami</w:t>
        </w:r>
        <w:r w:rsidR="00666572">
          <w:rPr>
            <w:noProof/>
            <w:webHidden/>
          </w:rPr>
          <w:tab/>
        </w:r>
        <w:r w:rsidR="00666572">
          <w:rPr>
            <w:noProof/>
            <w:webHidden/>
          </w:rPr>
          <w:fldChar w:fldCharType="begin"/>
        </w:r>
        <w:r w:rsidR="00666572">
          <w:rPr>
            <w:noProof/>
            <w:webHidden/>
          </w:rPr>
          <w:instrText xml:space="preserve"> PAGEREF _Toc145102360 \h </w:instrText>
        </w:r>
        <w:r w:rsidR="00666572">
          <w:rPr>
            <w:noProof/>
            <w:webHidden/>
          </w:rPr>
        </w:r>
        <w:r w:rsidR="00666572">
          <w:rPr>
            <w:noProof/>
            <w:webHidden/>
          </w:rPr>
          <w:fldChar w:fldCharType="separate"/>
        </w:r>
        <w:r w:rsidR="0074734B">
          <w:rPr>
            <w:noProof/>
            <w:webHidden/>
          </w:rPr>
          <w:t>4</w:t>
        </w:r>
        <w:r w:rsidR="00666572">
          <w:rPr>
            <w:noProof/>
            <w:webHidden/>
          </w:rPr>
          <w:fldChar w:fldCharType="end"/>
        </w:r>
      </w:hyperlink>
    </w:p>
    <w:p w14:paraId="50B7E807" w14:textId="14B4A38F" w:rsidR="00666572" w:rsidRDefault="00000000">
      <w:pPr>
        <w:pStyle w:val="Spistreci2"/>
        <w:tabs>
          <w:tab w:val="left" w:pos="960"/>
          <w:tab w:val="right" w:leader="dot" w:pos="8781"/>
        </w:tabs>
        <w:rPr>
          <w:rFonts w:asciiTheme="minorHAnsi" w:eastAsiaTheme="minorEastAsia" w:hAnsiTheme="minorHAnsi" w:cstheme="minorBidi"/>
          <w:noProof/>
          <w:kern w:val="2"/>
          <w:sz w:val="24"/>
          <w:lang w:eastAsia="pl-PL"/>
          <w14:ligatures w14:val="standardContextual"/>
        </w:rPr>
      </w:pPr>
      <w:hyperlink w:anchor="_Toc145102361" w:history="1">
        <w:r w:rsidR="00666572" w:rsidRPr="006A1C2C">
          <w:rPr>
            <w:rStyle w:val="Hipercze"/>
            <w:noProof/>
          </w:rPr>
          <w:t>2.2.</w:t>
        </w:r>
        <w:r w:rsidR="00666572">
          <w:rPr>
            <w:rFonts w:asciiTheme="minorHAnsi" w:eastAsiaTheme="minorEastAsia" w:hAnsiTheme="minorHAnsi" w:cstheme="minorBidi"/>
            <w:noProof/>
            <w:kern w:val="2"/>
            <w:sz w:val="24"/>
            <w:lang w:eastAsia="pl-PL"/>
            <w14:ligatures w14:val="standardContextual"/>
          </w:rPr>
          <w:tab/>
        </w:r>
        <w:r w:rsidR="00666572" w:rsidRPr="006A1C2C">
          <w:rPr>
            <w:rStyle w:val="Hipercze"/>
            <w:noProof/>
          </w:rPr>
          <w:t>Cele ochrony środowiska ustanowione na szczeblu międzynarodowym, wspólnotowym i krajowym, istotne z punktu widzenia projektu planu</w:t>
        </w:r>
        <w:r w:rsidR="00666572">
          <w:rPr>
            <w:noProof/>
            <w:webHidden/>
          </w:rPr>
          <w:tab/>
        </w:r>
        <w:r w:rsidR="00666572">
          <w:rPr>
            <w:noProof/>
            <w:webHidden/>
          </w:rPr>
          <w:fldChar w:fldCharType="begin"/>
        </w:r>
        <w:r w:rsidR="00666572">
          <w:rPr>
            <w:noProof/>
            <w:webHidden/>
          </w:rPr>
          <w:instrText xml:space="preserve"> PAGEREF _Toc145102361 \h </w:instrText>
        </w:r>
        <w:r w:rsidR="00666572">
          <w:rPr>
            <w:noProof/>
            <w:webHidden/>
          </w:rPr>
        </w:r>
        <w:r w:rsidR="00666572">
          <w:rPr>
            <w:noProof/>
            <w:webHidden/>
          </w:rPr>
          <w:fldChar w:fldCharType="separate"/>
        </w:r>
        <w:r w:rsidR="0074734B">
          <w:rPr>
            <w:noProof/>
            <w:webHidden/>
          </w:rPr>
          <w:t>6</w:t>
        </w:r>
        <w:r w:rsidR="00666572">
          <w:rPr>
            <w:noProof/>
            <w:webHidden/>
          </w:rPr>
          <w:fldChar w:fldCharType="end"/>
        </w:r>
      </w:hyperlink>
    </w:p>
    <w:p w14:paraId="3A4D2F48" w14:textId="42ED3B43" w:rsidR="00666572" w:rsidRDefault="00000000">
      <w:pPr>
        <w:pStyle w:val="Spistreci2"/>
        <w:tabs>
          <w:tab w:val="left" w:pos="960"/>
          <w:tab w:val="right" w:leader="dot" w:pos="8781"/>
        </w:tabs>
        <w:rPr>
          <w:rFonts w:asciiTheme="minorHAnsi" w:eastAsiaTheme="minorEastAsia" w:hAnsiTheme="minorHAnsi" w:cstheme="minorBidi"/>
          <w:noProof/>
          <w:kern w:val="2"/>
          <w:sz w:val="24"/>
          <w:lang w:eastAsia="pl-PL"/>
          <w14:ligatures w14:val="standardContextual"/>
        </w:rPr>
      </w:pPr>
      <w:hyperlink w:anchor="_Toc145102362" w:history="1">
        <w:r w:rsidR="00666572" w:rsidRPr="006A1C2C">
          <w:rPr>
            <w:rStyle w:val="Hipercze"/>
            <w:noProof/>
          </w:rPr>
          <w:t>2.3.</w:t>
        </w:r>
        <w:r w:rsidR="00666572">
          <w:rPr>
            <w:rFonts w:asciiTheme="minorHAnsi" w:eastAsiaTheme="minorEastAsia" w:hAnsiTheme="minorHAnsi" w:cstheme="minorBidi"/>
            <w:noProof/>
            <w:kern w:val="2"/>
            <w:sz w:val="24"/>
            <w:lang w:eastAsia="pl-PL"/>
            <w14:ligatures w14:val="standardContextual"/>
          </w:rPr>
          <w:tab/>
        </w:r>
        <w:r w:rsidR="00666572" w:rsidRPr="006A1C2C">
          <w:rPr>
            <w:rStyle w:val="Hipercze"/>
            <w:noProof/>
          </w:rPr>
          <w:t>Ocena zgodności ustaleń projektu planu z przepisami prawa dotyczącymi ochrony środowiska i dóbr kultury</w:t>
        </w:r>
        <w:r w:rsidR="00666572">
          <w:rPr>
            <w:noProof/>
            <w:webHidden/>
          </w:rPr>
          <w:tab/>
        </w:r>
        <w:r w:rsidR="00666572">
          <w:rPr>
            <w:noProof/>
            <w:webHidden/>
          </w:rPr>
          <w:fldChar w:fldCharType="begin"/>
        </w:r>
        <w:r w:rsidR="00666572">
          <w:rPr>
            <w:noProof/>
            <w:webHidden/>
          </w:rPr>
          <w:instrText xml:space="preserve"> PAGEREF _Toc145102362 \h </w:instrText>
        </w:r>
        <w:r w:rsidR="00666572">
          <w:rPr>
            <w:noProof/>
            <w:webHidden/>
          </w:rPr>
        </w:r>
        <w:r w:rsidR="00666572">
          <w:rPr>
            <w:noProof/>
            <w:webHidden/>
          </w:rPr>
          <w:fldChar w:fldCharType="separate"/>
        </w:r>
        <w:r w:rsidR="0074734B">
          <w:rPr>
            <w:noProof/>
            <w:webHidden/>
          </w:rPr>
          <w:t>8</w:t>
        </w:r>
        <w:r w:rsidR="00666572">
          <w:rPr>
            <w:noProof/>
            <w:webHidden/>
          </w:rPr>
          <w:fldChar w:fldCharType="end"/>
        </w:r>
      </w:hyperlink>
    </w:p>
    <w:p w14:paraId="3E1BB5B9" w14:textId="0C1AB3E4" w:rsidR="00666572"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363" w:history="1">
        <w:r w:rsidR="00666572" w:rsidRPr="006A1C2C">
          <w:rPr>
            <w:rStyle w:val="Hipercze"/>
            <w:noProof/>
          </w:rPr>
          <w:t>3.</w:t>
        </w:r>
        <w:r w:rsidR="00666572">
          <w:rPr>
            <w:rFonts w:asciiTheme="minorHAnsi" w:eastAsiaTheme="minorEastAsia" w:hAnsiTheme="minorHAnsi" w:cstheme="minorBidi"/>
            <w:b w:val="0"/>
            <w:noProof/>
            <w:kern w:val="2"/>
            <w:sz w:val="24"/>
            <w:lang w:eastAsia="pl-PL"/>
            <w14:ligatures w14:val="standardContextual"/>
          </w:rPr>
          <w:tab/>
        </w:r>
        <w:r w:rsidR="00666572" w:rsidRPr="006A1C2C">
          <w:rPr>
            <w:rStyle w:val="Hipercze"/>
            <w:noProof/>
          </w:rPr>
          <w:t>Położenie administracyjne obszaru objętego planem</w:t>
        </w:r>
        <w:r w:rsidR="00666572">
          <w:rPr>
            <w:noProof/>
            <w:webHidden/>
          </w:rPr>
          <w:tab/>
        </w:r>
        <w:r w:rsidR="00666572">
          <w:rPr>
            <w:noProof/>
            <w:webHidden/>
          </w:rPr>
          <w:fldChar w:fldCharType="begin"/>
        </w:r>
        <w:r w:rsidR="00666572">
          <w:rPr>
            <w:noProof/>
            <w:webHidden/>
          </w:rPr>
          <w:instrText xml:space="preserve"> PAGEREF _Toc145102363 \h </w:instrText>
        </w:r>
        <w:r w:rsidR="00666572">
          <w:rPr>
            <w:noProof/>
            <w:webHidden/>
          </w:rPr>
        </w:r>
        <w:r w:rsidR="00666572">
          <w:rPr>
            <w:noProof/>
            <w:webHidden/>
          </w:rPr>
          <w:fldChar w:fldCharType="separate"/>
        </w:r>
        <w:r w:rsidR="0074734B">
          <w:rPr>
            <w:noProof/>
            <w:webHidden/>
          </w:rPr>
          <w:t>9</w:t>
        </w:r>
        <w:r w:rsidR="00666572">
          <w:rPr>
            <w:noProof/>
            <w:webHidden/>
          </w:rPr>
          <w:fldChar w:fldCharType="end"/>
        </w:r>
      </w:hyperlink>
    </w:p>
    <w:p w14:paraId="48174882" w14:textId="32594838" w:rsidR="00666572"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364" w:history="1">
        <w:r w:rsidR="00666572" w:rsidRPr="006A1C2C">
          <w:rPr>
            <w:rStyle w:val="Hipercze"/>
            <w:noProof/>
          </w:rPr>
          <w:t>4.</w:t>
        </w:r>
        <w:r w:rsidR="00666572">
          <w:rPr>
            <w:rFonts w:asciiTheme="minorHAnsi" w:eastAsiaTheme="minorEastAsia" w:hAnsiTheme="minorHAnsi" w:cstheme="minorBidi"/>
            <w:b w:val="0"/>
            <w:noProof/>
            <w:kern w:val="2"/>
            <w:sz w:val="24"/>
            <w:lang w:eastAsia="pl-PL"/>
            <w14:ligatures w14:val="standardContextual"/>
          </w:rPr>
          <w:tab/>
        </w:r>
        <w:r w:rsidR="00666572" w:rsidRPr="006A1C2C">
          <w:rPr>
            <w:rStyle w:val="Hipercze"/>
            <w:noProof/>
          </w:rPr>
          <w:t>Charakterystyka środowiska naturalnego oraz stan jakości środowiska</w:t>
        </w:r>
        <w:r w:rsidR="00666572">
          <w:rPr>
            <w:noProof/>
            <w:webHidden/>
          </w:rPr>
          <w:tab/>
        </w:r>
        <w:r w:rsidR="00666572">
          <w:rPr>
            <w:noProof/>
            <w:webHidden/>
          </w:rPr>
          <w:fldChar w:fldCharType="begin"/>
        </w:r>
        <w:r w:rsidR="00666572">
          <w:rPr>
            <w:noProof/>
            <w:webHidden/>
          </w:rPr>
          <w:instrText xml:space="preserve"> PAGEREF _Toc145102364 \h </w:instrText>
        </w:r>
        <w:r w:rsidR="00666572">
          <w:rPr>
            <w:noProof/>
            <w:webHidden/>
          </w:rPr>
        </w:r>
        <w:r w:rsidR="00666572">
          <w:rPr>
            <w:noProof/>
            <w:webHidden/>
          </w:rPr>
          <w:fldChar w:fldCharType="separate"/>
        </w:r>
        <w:r w:rsidR="0074734B">
          <w:rPr>
            <w:noProof/>
            <w:webHidden/>
          </w:rPr>
          <w:t>9</w:t>
        </w:r>
        <w:r w:rsidR="00666572">
          <w:rPr>
            <w:noProof/>
            <w:webHidden/>
          </w:rPr>
          <w:fldChar w:fldCharType="end"/>
        </w:r>
      </w:hyperlink>
    </w:p>
    <w:p w14:paraId="404575F3" w14:textId="4102049D" w:rsidR="00666572"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365" w:history="1">
        <w:r w:rsidR="00666572" w:rsidRPr="006A1C2C">
          <w:rPr>
            <w:rStyle w:val="Hipercze"/>
            <w:noProof/>
          </w:rPr>
          <w:t>5.</w:t>
        </w:r>
        <w:r w:rsidR="00666572">
          <w:rPr>
            <w:rFonts w:asciiTheme="minorHAnsi" w:eastAsiaTheme="minorEastAsia" w:hAnsiTheme="minorHAnsi" w:cstheme="minorBidi"/>
            <w:b w:val="0"/>
            <w:noProof/>
            <w:kern w:val="2"/>
            <w:sz w:val="24"/>
            <w:lang w:eastAsia="pl-PL"/>
            <w14:ligatures w14:val="standardContextual"/>
          </w:rPr>
          <w:tab/>
        </w:r>
        <w:r w:rsidR="00666572" w:rsidRPr="006A1C2C">
          <w:rPr>
            <w:rStyle w:val="Hipercze"/>
            <w:noProof/>
          </w:rPr>
          <w:t>Prawna ochrona zasobów przyrodniczych</w:t>
        </w:r>
        <w:r w:rsidR="00666572">
          <w:rPr>
            <w:noProof/>
            <w:webHidden/>
          </w:rPr>
          <w:tab/>
        </w:r>
        <w:r w:rsidR="00666572">
          <w:rPr>
            <w:noProof/>
            <w:webHidden/>
          </w:rPr>
          <w:fldChar w:fldCharType="begin"/>
        </w:r>
        <w:r w:rsidR="00666572">
          <w:rPr>
            <w:noProof/>
            <w:webHidden/>
          </w:rPr>
          <w:instrText xml:space="preserve"> PAGEREF _Toc145102365 \h </w:instrText>
        </w:r>
        <w:r w:rsidR="00666572">
          <w:rPr>
            <w:noProof/>
            <w:webHidden/>
          </w:rPr>
        </w:r>
        <w:r w:rsidR="00666572">
          <w:rPr>
            <w:noProof/>
            <w:webHidden/>
          </w:rPr>
          <w:fldChar w:fldCharType="separate"/>
        </w:r>
        <w:r w:rsidR="0074734B">
          <w:rPr>
            <w:noProof/>
            <w:webHidden/>
          </w:rPr>
          <w:t>19</w:t>
        </w:r>
        <w:r w:rsidR="00666572">
          <w:rPr>
            <w:noProof/>
            <w:webHidden/>
          </w:rPr>
          <w:fldChar w:fldCharType="end"/>
        </w:r>
      </w:hyperlink>
    </w:p>
    <w:p w14:paraId="43CAB322" w14:textId="5E2649F7" w:rsidR="00666572"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366" w:history="1">
        <w:r w:rsidR="00666572" w:rsidRPr="006A1C2C">
          <w:rPr>
            <w:rStyle w:val="Hipercze"/>
            <w:noProof/>
          </w:rPr>
          <w:t>6.</w:t>
        </w:r>
        <w:r w:rsidR="00666572">
          <w:rPr>
            <w:rFonts w:asciiTheme="minorHAnsi" w:eastAsiaTheme="minorEastAsia" w:hAnsiTheme="minorHAnsi" w:cstheme="minorBidi"/>
            <w:b w:val="0"/>
            <w:noProof/>
            <w:kern w:val="2"/>
            <w:sz w:val="24"/>
            <w:lang w:eastAsia="pl-PL"/>
            <w14:ligatures w14:val="standardContextual"/>
          </w:rPr>
          <w:tab/>
        </w:r>
        <w:r w:rsidR="00666572" w:rsidRPr="006A1C2C">
          <w:rPr>
            <w:rStyle w:val="Hipercze"/>
            <w:noProof/>
          </w:rPr>
          <w:t>Chronione obiekty dóbr kultury</w:t>
        </w:r>
        <w:r w:rsidR="00666572">
          <w:rPr>
            <w:noProof/>
            <w:webHidden/>
          </w:rPr>
          <w:tab/>
        </w:r>
        <w:r w:rsidR="00666572">
          <w:rPr>
            <w:noProof/>
            <w:webHidden/>
          </w:rPr>
          <w:fldChar w:fldCharType="begin"/>
        </w:r>
        <w:r w:rsidR="00666572">
          <w:rPr>
            <w:noProof/>
            <w:webHidden/>
          </w:rPr>
          <w:instrText xml:space="preserve"> PAGEREF _Toc145102366 \h </w:instrText>
        </w:r>
        <w:r w:rsidR="00666572">
          <w:rPr>
            <w:noProof/>
            <w:webHidden/>
          </w:rPr>
        </w:r>
        <w:r w:rsidR="00666572">
          <w:rPr>
            <w:noProof/>
            <w:webHidden/>
          </w:rPr>
          <w:fldChar w:fldCharType="separate"/>
        </w:r>
        <w:r w:rsidR="0074734B">
          <w:rPr>
            <w:noProof/>
            <w:webHidden/>
          </w:rPr>
          <w:t>19</w:t>
        </w:r>
        <w:r w:rsidR="00666572">
          <w:rPr>
            <w:noProof/>
            <w:webHidden/>
          </w:rPr>
          <w:fldChar w:fldCharType="end"/>
        </w:r>
      </w:hyperlink>
    </w:p>
    <w:p w14:paraId="5247009C" w14:textId="09F6CD3B" w:rsidR="00666572"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367" w:history="1">
        <w:r w:rsidR="00666572" w:rsidRPr="006A1C2C">
          <w:rPr>
            <w:rStyle w:val="Hipercze"/>
            <w:noProof/>
          </w:rPr>
          <w:t>7.</w:t>
        </w:r>
        <w:r w:rsidR="00666572">
          <w:rPr>
            <w:rFonts w:asciiTheme="minorHAnsi" w:eastAsiaTheme="minorEastAsia" w:hAnsiTheme="minorHAnsi" w:cstheme="minorBidi"/>
            <w:b w:val="0"/>
            <w:noProof/>
            <w:kern w:val="2"/>
            <w:sz w:val="24"/>
            <w:lang w:eastAsia="pl-PL"/>
            <w14:ligatures w14:val="standardContextual"/>
          </w:rPr>
          <w:tab/>
        </w:r>
        <w:r w:rsidR="00666572" w:rsidRPr="006A1C2C">
          <w:rPr>
            <w:rStyle w:val="Hipercze"/>
            <w:noProof/>
          </w:rPr>
          <w:t>Tereny zagrożone powodzią</w:t>
        </w:r>
        <w:r w:rsidR="00666572">
          <w:rPr>
            <w:noProof/>
            <w:webHidden/>
          </w:rPr>
          <w:tab/>
        </w:r>
        <w:r w:rsidR="00666572">
          <w:rPr>
            <w:noProof/>
            <w:webHidden/>
          </w:rPr>
          <w:fldChar w:fldCharType="begin"/>
        </w:r>
        <w:r w:rsidR="00666572">
          <w:rPr>
            <w:noProof/>
            <w:webHidden/>
          </w:rPr>
          <w:instrText xml:space="preserve"> PAGEREF _Toc145102367 \h </w:instrText>
        </w:r>
        <w:r w:rsidR="00666572">
          <w:rPr>
            <w:noProof/>
            <w:webHidden/>
          </w:rPr>
        </w:r>
        <w:r w:rsidR="00666572">
          <w:rPr>
            <w:noProof/>
            <w:webHidden/>
          </w:rPr>
          <w:fldChar w:fldCharType="separate"/>
        </w:r>
        <w:r w:rsidR="0074734B">
          <w:rPr>
            <w:noProof/>
            <w:webHidden/>
          </w:rPr>
          <w:t>19</w:t>
        </w:r>
        <w:r w:rsidR="00666572">
          <w:rPr>
            <w:noProof/>
            <w:webHidden/>
          </w:rPr>
          <w:fldChar w:fldCharType="end"/>
        </w:r>
      </w:hyperlink>
    </w:p>
    <w:p w14:paraId="08EF31AC" w14:textId="220BB762" w:rsidR="00666572"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368" w:history="1">
        <w:r w:rsidR="00666572" w:rsidRPr="006A1C2C">
          <w:rPr>
            <w:rStyle w:val="Hipercze"/>
            <w:noProof/>
          </w:rPr>
          <w:t>8.</w:t>
        </w:r>
        <w:r w:rsidR="00666572">
          <w:rPr>
            <w:rFonts w:asciiTheme="minorHAnsi" w:eastAsiaTheme="minorEastAsia" w:hAnsiTheme="minorHAnsi" w:cstheme="minorBidi"/>
            <w:b w:val="0"/>
            <w:noProof/>
            <w:kern w:val="2"/>
            <w:sz w:val="24"/>
            <w:lang w:eastAsia="pl-PL"/>
            <w14:ligatures w14:val="standardContextual"/>
          </w:rPr>
          <w:tab/>
        </w:r>
        <w:r w:rsidR="00666572" w:rsidRPr="006A1C2C">
          <w:rPr>
            <w:rStyle w:val="Hipercze"/>
            <w:noProof/>
          </w:rPr>
          <w:t>Grawitacyjne ruchy masowe</w:t>
        </w:r>
        <w:r w:rsidR="00666572">
          <w:rPr>
            <w:noProof/>
            <w:webHidden/>
          </w:rPr>
          <w:tab/>
        </w:r>
        <w:r w:rsidR="00666572">
          <w:rPr>
            <w:noProof/>
            <w:webHidden/>
          </w:rPr>
          <w:fldChar w:fldCharType="begin"/>
        </w:r>
        <w:r w:rsidR="00666572">
          <w:rPr>
            <w:noProof/>
            <w:webHidden/>
          </w:rPr>
          <w:instrText xml:space="preserve"> PAGEREF _Toc145102368 \h </w:instrText>
        </w:r>
        <w:r w:rsidR="00666572">
          <w:rPr>
            <w:noProof/>
            <w:webHidden/>
          </w:rPr>
        </w:r>
        <w:r w:rsidR="00666572">
          <w:rPr>
            <w:noProof/>
            <w:webHidden/>
          </w:rPr>
          <w:fldChar w:fldCharType="separate"/>
        </w:r>
        <w:r w:rsidR="0074734B">
          <w:rPr>
            <w:noProof/>
            <w:webHidden/>
          </w:rPr>
          <w:t>20</w:t>
        </w:r>
        <w:r w:rsidR="00666572">
          <w:rPr>
            <w:noProof/>
            <w:webHidden/>
          </w:rPr>
          <w:fldChar w:fldCharType="end"/>
        </w:r>
      </w:hyperlink>
    </w:p>
    <w:p w14:paraId="5B515485" w14:textId="738602F2" w:rsidR="00666572"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369" w:history="1">
        <w:r w:rsidR="00666572" w:rsidRPr="006A1C2C">
          <w:rPr>
            <w:rStyle w:val="Hipercze"/>
            <w:noProof/>
          </w:rPr>
          <w:t>9.</w:t>
        </w:r>
        <w:r w:rsidR="00666572">
          <w:rPr>
            <w:rFonts w:asciiTheme="minorHAnsi" w:eastAsiaTheme="minorEastAsia" w:hAnsiTheme="minorHAnsi" w:cstheme="minorBidi"/>
            <w:b w:val="0"/>
            <w:noProof/>
            <w:kern w:val="2"/>
            <w:sz w:val="24"/>
            <w:lang w:eastAsia="pl-PL"/>
            <w14:ligatures w14:val="standardContextual"/>
          </w:rPr>
          <w:tab/>
        </w:r>
        <w:r w:rsidR="00666572" w:rsidRPr="006A1C2C">
          <w:rPr>
            <w:rStyle w:val="Hipercze"/>
            <w:noProof/>
          </w:rPr>
          <w:t>Ocena potencjalnych zmian w przypadku braku realizacji ustaleń projektu planu</w:t>
        </w:r>
        <w:r w:rsidR="00666572">
          <w:rPr>
            <w:noProof/>
            <w:webHidden/>
          </w:rPr>
          <w:tab/>
        </w:r>
        <w:r w:rsidR="00666572">
          <w:rPr>
            <w:noProof/>
            <w:webHidden/>
          </w:rPr>
          <w:fldChar w:fldCharType="begin"/>
        </w:r>
        <w:r w:rsidR="00666572">
          <w:rPr>
            <w:noProof/>
            <w:webHidden/>
          </w:rPr>
          <w:instrText xml:space="preserve"> PAGEREF _Toc145102369 \h </w:instrText>
        </w:r>
        <w:r w:rsidR="00666572">
          <w:rPr>
            <w:noProof/>
            <w:webHidden/>
          </w:rPr>
        </w:r>
        <w:r w:rsidR="00666572">
          <w:rPr>
            <w:noProof/>
            <w:webHidden/>
          </w:rPr>
          <w:fldChar w:fldCharType="separate"/>
        </w:r>
        <w:r w:rsidR="0074734B">
          <w:rPr>
            <w:noProof/>
            <w:webHidden/>
          </w:rPr>
          <w:t>20</w:t>
        </w:r>
        <w:r w:rsidR="00666572">
          <w:rPr>
            <w:noProof/>
            <w:webHidden/>
          </w:rPr>
          <w:fldChar w:fldCharType="end"/>
        </w:r>
      </w:hyperlink>
    </w:p>
    <w:p w14:paraId="5A2465A1" w14:textId="6CA12393" w:rsidR="00666572"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370" w:history="1">
        <w:r w:rsidR="00666572" w:rsidRPr="006A1C2C">
          <w:rPr>
            <w:rStyle w:val="Hipercze"/>
            <w:noProof/>
          </w:rPr>
          <w:t>10.</w:t>
        </w:r>
        <w:r w:rsidR="00666572">
          <w:rPr>
            <w:rFonts w:asciiTheme="minorHAnsi" w:eastAsiaTheme="minorEastAsia" w:hAnsiTheme="minorHAnsi" w:cstheme="minorBidi"/>
            <w:b w:val="0"/>
            <w:noProof/>
            <w:kern w:val="2"/>
            <w:sz w:val="24"/>
            <w:lang w:eastAsia="pl-PL"/>
            <w14:ligatures w14:val="standardContextual"/>
          </w:rPr>
          <w:tab/>
        </w:r>
        <w:r w:rsidR="00666572" w:rsidRPr="006A1C2C">
          <w:rPr>
            <w:rStyle w:val="Hipercze"/>
            <w:noProof/>
          </w:rPr>
          <w:t>Wpływ projektowanego zagospodarowania na środowisko</w:t>
        </w:r>
        <w:r w:rsidR="00666572">
          <w:rPr>
            <w:noProof/>
            <w:webHidden/>
          </w:rPr>
          <w:tab/>
        </w:r>
        <w:r w:rsidR="00666572">
          <w:rPr>
            <w:noProof/>
            <w:webHidden/>
          </w:rPr>
          <w:fldChar w:fldCharType="begin"/>
        </w:r>
        <w:r w:rsidR="00666572">
          <w:rPr>
            <w:noProof/>
            <w:webHidden/>
          </w:rPr>
          <w:instrText xml:space="preserve"> PAGEREF _Toc145102370 \h </w:instrText>
        </w:r>
        <w:r w:rsidR="00666572">
          <w:rPr>
            <w:noProof/>
            <w:webHidden/>
          </w:rPr>
        </w:r>
        <w:r w:rsidR="00666572">
          <w:rPr>
            <w:noProof/>
            <w:webHidden/>
          </w:rPr>
          <w:fldChar w:fldCharType="separate"/>
        </w:r>
        <w:r w:rsidR="0074734B">
          <w:rPr>
            <w:noProof/>
            <w:webHidden/>
          </w:rPr>
          <w:t>20</w:t>
        </w:r>
        <w:r w:rsidR="00666572">
          <w:rPr>
            <w:noProof/>
            <w:webHidden/>
          </w:rPr>
          <w:fldChar w:fldCharType="end"/>
        </w:r>
      </w:hyperlink>
    </w:p>
    <w:p w14:paraId="415BC03C" w14:textId="07C497C0" w:rsidR="00666572" w:rsidRDefault="00000000">
      <w:pPr>
        <w:pStyle w:val="Spistreci2"/>
        <w:tabs>
          <w:tab w:val="left" w:pos="1200"/>
          <w:tab w:val="right" w:leader="dot" w:pos="8781"/>
        </w:tabs>
        <w:rPr>
          <w:rFonts w:asciiTheme="minorHAnsi" w:eastAsiaTheme="minorEastAsia" w:hAnsiTheme="minorHAnsi" w:cstheme="minorBidi"/>
          <w:noProof/>
          <w:kern w:val="2"/>
          <w:sz w:val="24"/>
          <w:lang w:eastAsia="pl-PL"/>
          <w14:ligatures w14:val="standardContextual"/>
        </w:rPr>
      </w:pPr>
      <w:hyperlink w:anchor="_Toc145102371" w:history="1">
        <w:r w:rsidR="00666572" w:rsidRPr="006A1C2C">
          <w:rPr>
            <w:rStyle w:val="Hipercze"/>
            <w:noProof/>
          </w:rPr>
          <w:t>10.1.</w:t>
        </w:r>
        <w:r w:rsidR="00666572">
          <w:rPr>
            <w:rFonts w:asciiTheme="minorHAnsi" w:eastAsiaTheme="minorEastAsia" w:hAnsiTheme="minorHAnsi" w:cstheme="minorBidi"/>
            <w:noProof/>
            <w:kern w:val="2"/>
            <w:sz w:val="24"/>
            <w:lang w:eastAsia="pl-PL"/>
            <w14:ligatures w14:val="standardContextual"/>
          </w:rPr>
          <w:tab/>
        </w:r>
        <w:r w:rsidR="00666572" w:rsidRPr="006A1C2C">
          <w:rPr>
            <w:rStyle w:val="Hipercze"/>
            <w:noProof/>
          </w:rPr>
          <w:t>Analiza i ocena skutków realizacji ustaleń planu na poszczególne komponenty środowiska przyrodniczego</w:t>
        </w:r>
        <w:r w:rsidR="00666572">
          <w:rPr>
            <w:noProof/>
            <w:webHidden/>
          </w:rPr>
          <w:tab/>
        </w:r>
        <w:r w:rsidR="00666572">
          <w:rPr>
            <w:noProof/>
            <w:webHidden/>
          </w:rPr>
          <w:fldChar w:fldCharType="begin"/>
        </w:r>
        <w:r w:rsidR="00666572">
          <w:rPr>
            <w:noProof/>
            <w:webHidden/>
          </w:rPr>
          <w:instrText xml:space="preserve"> PAGEREF _Toc145102371 \h </w:instrText>
        </w:r>
        <w:r w:rsidR="00666572">
          <w:rPr>
            <w:noProof/>
            <w:webHidden/>
          </w:rPr>
        </w:r>
        <w:r w:rsidR="00666572">
          <w:rPr>
            <w:noProof/>
            <w:webHidden/>
          </w:rPr>
          <w:fldChar w:fldCharType="separate"/>
        </w:r>
        <w:r w:rsidR="0074734B">
          <w:rPr>
            <w:noProof/>
            <w:webHidden/>
          </w:rPr>
          <w:t>21</w:t>
        </w:r>
        <w:r w:rsidR="00666572">
          <w:rPr>
            <w:noProof/>
            <w:webHidden/>
          </w:rPr>
          <w:fldChar w:fldCharType="end"/>
        </w:r>
      </w:hyperlink>
    </w:p>
    <w:p w14:paraId="77EA831A" w14:textId="065C8D79" w:rsidR="00666572" w:rsidRDefault="00000000">
      <w:pPr>
        <w:pStyle w:val="Spistreci2"/>
        <w:tabs>
          <w:tab w:val="left" w:pos="1200"/>
          <w:tab w:val="right" w:leader="dot" w:pos="8781"/>
        </w:tabs>
        <w:rPr>
          <w:rFonts w:asciiTheme="minorHAnsi" w:eastAsiaTheme="minorEastAsia" w:hAnsiTheme="minorHAnsi" w:cstheme="minorBidi"/>
          <w:noProof/>
          <w:kern w:val="2"/>
          <w:sz w:val="24"/>
          <w:lang w:eastAsia="pl-PL"/>
          <w14:ligatures w14:val="standardContextual"/>
        </w:rPr>
      </w:pPr>
      <w:hyperlink w:anchor="_Toc145102372" w:history="1">
        <w:r w:rsidR="00666572" w:rsidRPr="006A1C2C">
          <w:rPr>
            <w:rStyle w:val="Hipercze"/>
            <w:noProof/>
          </w:rPr>
          <w:t>10.2.</w:t>
        </w:r>
        <w:r w:rsidR="00666572">
          <w:rPr>
            <w:rFonts w:asciiTheme="minorHAnsi" w:eastAsiaTheme="minorEastAsia" w:hAnsiTheme="minorHAnsi" w:cstheme="minorBidi"/>
            <w:noProof/>
            <w:kern w:val="2"/>
            <w:sz w:val="24"/>
            <w:lang w:eastAsia="pl-PL"/>
            <w14:ligatures w14:val="standardContextual"/>
          </w:rPr>
          <w:tab/>
        </w:r>
        <w:r w:rsidR="00666572" w:rsidRPr="006A1C2C">
          <w:rPr>
            <w:rStyle w:val="Hipercze"/>
            <w:noProof/>
          </w:rPr>
          <w:t>Wpływ na zdrowie ludzi</w:t>
        </w:r>
        <w:r w:rsidR="00666572">
          <w:rPr>
            <w:noProof/>
            <w:webHidden/>
          </w:rPr>
          <w:tab/>
        </w:r>
        <w:r w:rsidR="00666572">
          <w:rPr>
            <w:noProof/>
            <w:webHidden/>
          </w:rPr>
          <w:fldChar w:fldCharType="begin"/>
        </w:r>
        <w:r w:rsidR="00666572">
          <w:rPr>
            <w:noProof/>
            <w:webHidden/>
          </w:rPr>
          <w:instrText xml:space="preserve"> PAGEREF _Toc145102372 \h </w:instrText>
        </w:r>
        <w:r w:rsidR="00666572">
          <w:rPr>
            <w:noProof/>
            <w:webHidden/>
          </w:rPr>
        </w:r>
        <w:r w:rsidR="00666572">
          <w:rPr>
            <w:noProof/>
            <w:webHidden/>
          </w:rPr>
          <w:fldChar w:fldCharType="separate"/>
        </w:r>
        <w:r w:rsidR="0074734B">
          <w:rPr>
            <w:noProof/>
            <w:webHidden/>
          </w:rPr>
          <w:t>34</w:t>
        </w:r>
        <w:r w:rsidR="00666572">
          <w:rPr>
            <w:noProof/>
            <w:webHidden/>
          </w:rPr>
          <w:fldChar w:fldCharType="end"/>
        </w:r>
      </w:hyperlink>
    </w:p>
    <w:p w14:paraId="7AB47D52" w14:textId="0C3FE631" w:rsidR="00666572" w:rsidRDefault="00000000">
      <w:pPr>
        <w:pStyle w:val="Spistreci2"/>
        <w:tabs>
          <w:tab w:val="left" w:pos="1200"/>
          <w:tab w:val="right" w:leader="dot" w:pos="8781"/>
        </w:tabs>
        <w:rPr>
          <w:rFonts w:asciiTheme="minorHAnsi" w:eastAsiaTheme="minorEastAsia" w:hAnsiTheme="minorHAnsi" w:cstheme="minorBidi"/>
          <w:noProof/>
          <w:kern w:val="2"/>
          <w:sz w:val="24"/>
          <w:lang w:eastAsia="pl-PL"/>
          <w14:ligatures w14:val="standardContextual"/>
        </w:rPr>
      </w:pPr>
      <w:hyperlink w:anchor="_Toc145102373" w:history="1">
        <w:r w:rsidR="00666572" w:rsidRPr="006A1C2C">
          <w:rPr>
            <w:rStyle w:val="Hipercze"/>
            <w:noProof/>
          </w:rPr>
          <w:t>10.3.</w:t>
        </w:r>
        <w:r w:rsidR="00666572">
          <w:rPr>
            <w:rFonts w:asciiTheme="minorHAnsi" w:eastAsiaTheme="minorEastAsia" w:hAnsiTheme="minorHAnsi" w:cstheme="minorBidi"/>
            <w:noProof/>
            <w:kern w:val="2"/>
            <w:sz w:val="24"/>
            <w:lang w:eastAsia="pl-PL"/>
            <w14:ligatures w14:val="standardContextual"/>
          </w:rPr>
          <w:tab/>
        </w:r>
        <w:r w:rsidR="00666572" w:rsidRPr="006A1C2C">
          <w:rPr>
            <w:rStyle w:val="Hipercze"/>
            <w:noProof/>
          </w:rPr>
          <w:t>Wpływ realizacji projektu planu na obszary chronione w tym Natura 2000</w:t>
        </w:r>
        <w:r w:rsidR="00666572">
          <w:rPr>
            <w:noProof/>
            <w:webHidden/>
          </w:rPr>
          <w:tab/>
        </w:r>
        <w:r w:rsidR="00666572">
          <w:rPr>
            <w:noProof/>
            <w:webHidden/>
          </w:rPr>
          <w:fldChar w:fldCharType="begin"/>
        </w:r>
        <w:r w:rsidR="00666572">
          <w:rPr>
            <w:noProof/>
            <w:webHidden/>
          </w:rPr>
          <w:instrText xml:space="preserve"> PAGEREF _Toc145102373 \h </w:instrText>
        </w:r>
        <w:r w:rsidR="00666572">
          <w:rPr>
            <w:noProof/>
            <w:webHidden/>
          </w:rPr>
        </w:r>
        <w:r w:rsidR="00666572">
          <w:rPr>
            <w:noProof/>
            <w:webHidden/>
          </w:rPr>
          <w:fldChar w:fldCharType="separate"/>
        </w:r>
        <w:r w:rsidR="0074734B">
          <w:rPr>
            <w:noProof/>
            <w:webHidden/>
          </w:rPr>
          <w:t>35</w:t>
        </w:r>
        <w:r w:rsidR="00666572">
          <w:rPr>
            <w:noProof/>
            <w:webHidden/>
          </w:rPr>
          <w:fldChar w:fldCharType="end"/>
        </w:r>
      </w:hyperlink>
    </w:p>
    <w:p w14:paraId="79389CCF" w14:textId="5250EF90" w:rsidR="00666572" w:rsidRDefault="00000000">
      <w:pPr>
        <w:pStyle w:val="Spistreci2"/>
        <w:tabs>
          <w:tab w:val="left" w:pos="1200"/>
          <w:tab w:val="right" w:leader="dot" w:pos="8781"/>
        </w:tabs>
        <w:rPr>
          <w:rFonts w:asciiTheme="minorHAnsi" w:eastAsiaTheme="minorEastAsia" w:hAnsiTheme="minorHAnsi" w:cstheme="minorBidi"/>
          <w:noProof/>
          <w:kern w:val="2"/>
          <w:sz w:val="24"/>
          <w:lang w:eastAsia="pl-PL"/>
          <w14:ligatures w14:val="standardContextual"/>
        </w:rPr>
      </w:pPr>
      <w:hyperlink w:anchor="_Toc145102374" w:history="1">
        <w:r w:rsidR="00666572" w:rsidRPr="006A1C2C">
          <w:rPr>
            <w:rStyle w:val="Hipercze"/>
            <w:noProof/>
          </w:rPr>
          <w:t>10.4.</w:t>
        </w:r>
        <w:r w:rsidR="00666572">
          <w:rPr>
            <w:rFonts w:asciiTheme="minorHAnsi" w:eastAsiaTheme="minorEastAsia" w:hAnsiTheme="minorHAnsi" w:cstheme="minorBidi"/>
            <w:noProof/>
            <w:kern w:val="2"/>
            <w:sz w:val="24"/>
            <w:lang w:eastAsia="pl-PL"/>
            <w14:ligatures w14:val="standardContextual"/>
          </w:rPr>
          <w:tab/>
        </w:r>
        <w:r w:rsidR="00666572" w:rsidRPr="006A1C2C">
          <w:rPr>
            <w:rStyle w:val="Hipercze"/>
            <w:noProof/>
          </w:rPr>
          <w:t>Wpływ realizacji projektu planu na krajobraz i środowisko kulturowe</w:t>
        </w:r>
        <w:r w:rsidR="00666572">
          <w:rPr>
            <w:noProof/>
            <w:webHidden/>
          </w:rPr>
          <w:tab/>
        </w:r>
        <w:r w:rsidR="00666572">
          <w:rPr>
            <w:noProof/>
            <w:webHidden/>
          </w:rPr>
          <w:fldChar w:fldCharType="begin"/>
        </w:r>
        <w:r w:rsidR="00666572">
          <w:rPr>
            <w:noProof/>
            <w:webHidden/>
          </w:rPr>
          <w:instrText xml:space="preserve"> PAGEREF _Toc145102374 \h </w:instrText>
        </w:r>
        <w:r w:rsidR="00666572">
          <w:rPr>
            <w:noProof/>
            <w:webHidden/>
          </w:rPr>
        </w:r>
        <w:r w:rsidR="00666572">
          <w:rPr>
            <w:noProof/>
            <w:webHidden/>
          </w:rPr>
          <w:fldChar w:fldCharType="separate"/>
        </w:r>
        <w:r w:rsidR="0074734B">
          <w:rPr>
            <w:noProof/>
            <w:webHidden/>
          </w:rPr>
          <w:t>35</w:t>
        </w:r>
        <w:r w:rsidR="00666572">
          <w:rPr>
            <w:noProof/>
            <w:webHidden/>
          </w:rPr>
          <w:fldChar w:fldCharType="end"/>
        </w:r>
      </w:hyperlink>
    </w:p>
    <w:p w14:paraId="0BE4B24E" w14:textId="499BDC29" w:rsidR="00666572" w:rsidRDefault="00000000">
      <w:pPr>
        <w:pStyle w:val="Spistreci2"/>
        <w:tabs>
          <w:tab w:val="left" w:pos="1200"/>
          <w:tab w:val="right" w:leader="dot" w:pos="8781"/>
        </w:tabs>
        <w:rPr>
          <w:rFonts w:asciiTheme="minorHAnsi" w:eastAsiaTheme="minorEastAsia" w:hAnsiTheme="minorHAnsi" w:cstheme="minorBidi"/>
          <w:noProof/>
          <w:kern w:val="2"/>
          <w:sz w:val="24"/>
          <w:lang w:eastAsia="pl-PL"/>
          <w14:ligatures w14:val="standardContextual"/>
        </w:rPr>
      </w:pPr>
      <w:hyperlink w:anchor="_Toc145102375" w:history="1">
        <w:r w:rsidR="00666572" w:rsidRPr="006A1C2C">
          <w:rPr>
            <w:rStyle w:val="Hipercze"/>
            <w:noProof/>
          </w:rPr>
          <w:t>10.5.</w:t>
        </w:r>
        <w:r w:rsidR="00666572">
          <w:rPr>
            <w:rFonts w:asciiTheme="minorHAnsi" w:eastAsiaTheme="minorEastAsia" w:hAnsiTheme="minorHAnsi" w:cstheme="minorBidi"/>
            <w:noProof/>
            <w:kern w:val="2"/>
            <w:sz w:val="24"/>
            <w:lang w:eastAsia="pl-PL"/>
            <w14:ligatures w14:val="standardContextual"/>
          </w:rPr>
          <w:tab/>
        </w:r>
        <w:r w:rsidR="00666572" w:rsidRPr="006A1C2C">
          <w:rPr>
            <w:rStyle w:val="Hipercze"/>
            <w:noProof/>
          </w:rPr>
          <w:t>Oddziaływanie transgraniczne</w:t>
        </w:r>
        <w:r w:rsidR="00666572">
          <w:rPr>
            <w:noProof/>
            <w:webHidden/>
          </w:rPr>
          <w:tab/>
        </w:r>
        <w:r w:rsidR="00666572">
          <w:rPr>
            <w:noProof/>
            <w:webHidden/>
          </w:rPr>
          <w:fldChar w:fldCharType="begin"/>
        </w:r>
        <w:r w:rsidR="00666572">
          <w:rPr>
            <w:noProof/>
            <w:webHidden/>
          </w:rPr>
          <w:instrText xml:space="preserve"> PAGEREF _Toc145102375 \h </w:instrText>
        </w:r>
        <w:r w:rsidR="00666572">
          <w:rPr>
            <w:noProof/>
            <w:webHidden/>
          </w:rPr>
        </w:r>
        <w:r w:rsidR="00666572">
          <w:rPr>
            <w:noProof/>
            <w:webHidden/>
          </w:rPr>
          <w:fldChar w:fldCharType="separate"/>
        </w:r>
        <w:r w:rsidR="0074734B">
          <w:rPr>
            <w:noProof/>
            <w:webHidden/>
          </w:rPr>
          <w:t>36</w:t>
        </w:r>
        <w:r w:rsidR="00666572">
          <w:rPr>
            <w:noProof/>
            <w:webHidden/>
          </w:rPr>
          <w:fldChar w:fldCharType="end"/>
        </w:r>
      </w:hyperlink>
    </w:p>
    <w:p w14:paraId="5F990C9C" w14:textId="46A85C46" w:rsidR="00666572" w:rsidRDefault="00000000">
      <w:pPr>
        <w:pStyle w:val="Spistreci2"/>
        <w:tabs>
          <w:tab w:val="left" w:pos="1200"/>
          <w:tab w:val="right" w:leader="dot" w:pos="8781"/>
        </w:tabs>
        <w:rPr>
          <w:rFonts w:asciiTheme="minorHAnsi" w:eastAsiaTheme="minorEastAsia" w:hAnsiTheme="minorHAnsi" w:cstheme="minorBidi"/>
          <w:noProof/>
          <w:kern w:val="2"/>
          <w:sz w:val="24"/>
          <w:lang w:eastAsia="pl-PL"/>
          <w14:ligatures w14:val="standardContextual"/>
        </w:rPr>
      </w:pPr>
      <w:hyperlink w:anchor="_Toc145102376" w:history="1">
        <w:r w:rsidR="00666572" w:rsidRPr="006A1C2C">
          <w:rPr>
            <w:rStyle w:val="Hipercze"/>
            <w:noProof/>
          </w:rPr>
          <w:t>10.6.</w:t>
        </w:r>
        <w:r w:rsidR="00666572">
          <w:rPr>
            <w:rFonts w:asciiTheme="minorHAnsi" w:eastAsiaTheme="minorEastAsia" w:hAnsiTheme="minorHAnsi" w:cstheme="minorBidi"/>
            <w:noProof/>
            <w:kern w:val="2"/>
            <w:sz w:val="24"/>
            <w:lang w:eastAsia="pl-PL"/>
            <w14:ligatures w14:val="standardContextual"/>
          </w:rPr>
          <w:tab/>
        </w:r>
        <w:r w:rsidR="00666572" w:rsidRPr="006A1C2C">
          <w:rPr>
            <w:rStyle w:val="Hipercze"/>
            <w:noProof/>
          </w:rPr>
          <w:t>Diagnoza oddziaływania ustaleń planu na poszczególne komponenty środowiska przyrodniczego</w:t>
        </w:r>
        <w:r w:rsidR="00666572">
          <w:rPr>
            <w:noProof/>
            <w:webHidden/>
          </w:rPr>
          <w:tab/>
        </w:r>
        <w:r w:rsidR="00666572">
          <w:rPr>
            <w:noProof/>
            <w:webHidden/>
          </w:rPr>
          <w:fldChar w:fldCharType="begin"/>
        </w:r>
        <w:r w:rsidR="00666572">
          <w:rPr>
            <w:noProof/>
            <w:webHidden/>
          </w:rPr>
          <w:instrText xml:space="preserve"> PAGEREF _Toc145102376 \h </w:instrText>
        </w:r>
        <w:r w:rsidR="00666572">
          <w:rPr>
            <w:noProof/>
            <w:webHidden/>
          </w:rPr>
        </w:r>
        <w:r w:rsidR="00666572">
          <w:rPr>
            <w:noProof/>
            <w:webHidden/>
          </w:rPr>
          <w:fldChar w:fldCharType="separate"/>
        </w:r>
        <w:r w:rsidR="0074734B">
          <w:rPr>
            <w:noProof/>
            <w:webHidden/>
          </w:rPr>
          <w:t>37</w:t>
        </w:r>
        <w:r w:rsidR="00666572">
          <w:rPr>
            <w:noProof/>
            <w:webHidden/>
          </w:rPr>
          <w:fldChar w:fldCharType="end"/>
        </w:r>
      </w:hyperlink>
    </w:p>
    <w:p w14:paraId="0D85B84F" w14:textId="5591E8FA" w:rsidR="00666572"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377" w:history="1">
        <w:r w:rsidR="00666572" w:rsidRPr="006A1C2C">
          <w:rPr>
            <w:rStyle w:val="Hipercze"/>
            <w:noProof/>
          </w:rPr>
          <w:t>11.</w:t>
        </w:r>
        <w:r w:rsidR="00666572">
          <w:rPr>
            <w:rFonts w:asciiTheme="minorHAnsi" w:eastAsiaTheme="minorEastAsia" w:hAnsiTheme="minorHAnsi" w:cstheme="minorBidi"/>
            <w:b w:val="0"/>
            <w:noProof/>
            <w:kern w:val="2"/>
            <w:sz w:val="24"/>
            <w:lang w:eastAsia="pl-PL"/>
            <w14:ligatures w14:val="standardContextual"/>
          </w:rPr>
          <w:tab/>
        </w:r>
        <w:r w:rsidR="00666572" w:rsidRPr="006A1C2C">
          <w:rPr>
            <w:rStyle w:val="Hipercze"/>
            <w:noProof/>
          </w:rPr>
          <w:t>Rozwiązania eliminujące lub ograniczające negatywne oddziaływanie na środowisko</w:t>
        </w:r>
        <w:r w:rsidR="00666572">
          <w:rPr>
            <w:noProof/>
            <w:webHidden/>
          </w:rPr>
          <w:tab/>
        </w:r>
        <w:r w:rsidR="00666572">
          <w:rPr>
            <w:noProof/>
            <w:webHidden/>
          </w:rPr>
          <w:fldChar w:fldCharType="begin"/>
        </w:r>
        <w:r w:rsidR="00666572">
          <w:rPr>
            <w:noProof/>
            <w:webHidden/>
          </w:rPr>
          <w:instrText xml:space="preserve"> PAGEREF _Toc145102377 \h </w:instrText>
        </w:r>
        <w:r w:rsidR="00666572">
          <w:rPr>
            <w:noProof/>
            <w:webHidden/>
          </w:rPr>
        </w:r>
        <w:r w:rsidR="00666572">
          <w:rPr>
            <w:noProof/>
            <w:webHidden/>
          </w:rPr>
          <w:fldChar w:fldCharType="separate"/>
        </w:r>
        <w:r w:rsidR="0074734B">
          <w:rPr>
            <w:noProof/>
            <w:webHidden/>
          </w:rPr>
          <w:t>39</w:t>
        </w:r>
        <w:r w:rsidR="00666572">
          <w:rPr>
            <w:noProof/>
            <w:webHidden/>
          </w:rPr>
          <w:fldChar w:fldCharType="end"/>
        </w:r>
      </w:hyperlink>
    </w:p>
    <w:p w14:paraId="5DFC56EF" w14:textId="749D17A2" w:rsidR="00666572"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378" w:history="1">
        <w:r w:rsidR="00666572" w:rsidRPr="006A1C2C">
          <w:rPr>
            <w:rStyle w:val="Hipercze"/>
            <w:noProof/>
          </w:rPr>
          <w:t>12.</w:t>
        </w:r>
        <w:r w:rsidR="00666572">
          <w:rPr>
            <w:rFonts w:asciiTheme="minorHAnsi" w:eastAsiaTheme="minorEastAsia" w:hAnsiTheme="minorHAnsi" w:cstheme="minorBidi"/>
            <w:b w:val="0"/>
            <w:noProof/>
            <w:kern w:val="2"/>
            <w:sz w:val="24"/>
            <w:lang w:eastAsia="pl-PL"/>
            <w14:ligatures w14:val="standardContextual"/>
          </w:rPr>
          <w:tab/>
        </w:r>
        <w:r w:rsidR="00666572" w:rsidRPr="006A1C2C">
          <w:rPr>
            <w:rStyle w:val="Hipercze"/>
            <w:noProof/>
          </w:rPr>
          <w:t>Rozwiązania alternatywne</w:t>
        </w:r>
        <w:r w:rsidR="00666572">
          <w:rPr>
            <w:noProof/>
            <w:webHidden/>
          </w:rPr>
          <w:tab/>
        </w:r>
        <w:r w:rsidR="00666572">
          <w:rPr>
            <w:noProof/>
            <w:webHidden/>
          </w:rPr>
          <w:fldChar w:fldCharType="begin"/>
        </w:r>
        <w:r w:rsidR="00666572">
          <w:rPr>
            <w:noProof/>
            <w:webHidden/>
          </w:rPr>
          <w:instrText xml:space="preserve"> PAGEREF _Toc145102378 \h </w:instrText>
        </w:r>
        <w:r w:rsidR="00666572">
          <w:rPr>
            <w:noProof/>
            <w:webHidden/>
          </w:rPr>
        </w:r>
        <w:r w:rsidR="00666572">
          <w:rPr>
            <w:noProof/>
            <w:webHidden/>
          </w:rPr>
          <w:fldChar w:fldCharType="separate"/>
        </w:r>
        <w:r w:rsidR="0074734B">
          <w:rPr>
            <w:noProof/>
            <w:webHidden/>
          </w:rPr>
          <w:t>41</w:t>
        </w:r>
        <w:r w:rsidR="00666572">
          <w:rPr>
            <w:noProof/>
            <w:webHidden/>
          </w:rPr>
          <w:fldChar w:fldCharType="end"/>
        </w:r>
      </w:hyperlink>
    </w:p>
    <w:p w14:paraId="349FFD6B" w14:textId="2F73677E" w:rsidR="00666572"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379" w:history="1">
        <w:r w:rsidR="00666572" w:rsidRPr="006A1C2C">
          <w:rPr>
            <w:rStyle w:val="Hipercze"/>
            <w:noProof/>
          </w:rPr>
          <w:t>13.</w:t>
        </w:r>
        <w:r w:rsidR="00666572">
          <w:rPr>
            <w:rFonts w:asciiTheme="minorHAnsi" w:eastAsiaTheme="minorEastAsia" w:hAnsiTheme="minorHAnsi" w:cstheme="minorBidi"/>
            <w:b w:val="0"/>
            <w:noProof/>
            <w:kern w:val="2"/>
            <w:sz w:val="24"/>
            <w:lang w:eastAsia="pl-PL"/>
            <w14:ligatures w14:val="standardContextual"/>
          </w:rPr>
          <w:tab/>
        </w:r>
        <w:r w:rsidR="00666572" w:rsidRPr="006A1C2C">
          <w:rPr>
            <w:rStyle w:val="Hipercze"/>
            <w:noProof/>
          </w:rPr>
          <w:t>Propozycje metod analizy skutków realizacji projektu planu</w:t>
        </w:r>
        <w:r w:rsidR="00666572">
          <w:rPr>
            <w:noProof/>
            <w:webHidden/>
          </w:rPr>
          <w:tab/>
        </w:r>
        <w:r w:rsidR="00666572">
          <w:rPr>
            <w:noProof/>
            <w:webHidden/>
          </w:rPr>
          <w:fldChar w:fldCharType="begin"/>
        </w:r>
        <w:r w:rsidR="00666572">
          <w:rPr>
            <w:noProof/>
            <w:webHidden/>
          </w:rPr>
          <w:instrText xml:space="preserve"> PAGEREF _Toc145102379 \h </w:instrText>
        </w:r>
        <w:r w:rsidR="00666572">
          <w:rPr>
            <w:noProof/>
            <w:webHidden/>
          </w:rPr>
        </w:r>
        <w:r w:rsidR="00666572">
          <w:rPr>
            <w:noProof/>
            <w:webHidden/>
          </w:rPr>
          <w:fldChar w:fldCharType="separate"/>
        </w:r>
        <w:r w:rsidR="0074734B">
          <w:rPr>
            <w:noProof/>
            <w:webHidden/>
          </w:rPr>
          <w:t>41</w:t>
        </w:r>
        <w:r w:rsidR="00666572">
          <w:rPr>
            <w:noProof/>
            <w:webHidden/>
          </w:rPr>
          <w:fldChar w:fldCharType="end"/>
        </w:r>
      </w:hyperlink>
    </w:p>
    <w:p w14:paraId="78C9CF9A" w14:textId="78D7C96B" w:rsidR="00666572"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380" w:history="1">
        <w:r w:rsidR="00666572" w:rsidRPr="006A1C2C">
          <w:rPr>
            <w:rStyle w:val="Hipercze"/>
            <w:noProof/>
          </w:rPr>
          <w:t>14.</w:t>
        </w:r>
        <w:r w:rsidR="00666572">
          <w:rPr>
            <w:rFonts w:asciiTheme="minorHAnsi" w:eastAsiaTheme="minorEastAsia" w:hAnsiTheme="minorHAnsi" w:cstheme="minorBidi"/>
            <w:b w:val="0"/>
            <w:noProof/>
            <w:kern w:val="2"/>
            <w:sz w:val="24"/>
            <w:lang w:eastAsia="pl-PL"/>
            <w14:ligatures w14:val="standardContextual"/>
          </w:rPr>
          <w:tab/>
        </w:r>
        <w:r w:rsidR="00666572" w:rsidRPr="006A1C2C">
          <w:rPr>
            <w:rStyle w:val="Hipercze"/>
            <w:noProof/>
          </w:rPr>
          <w:t>Streszczenie oraz wnioski</w:t>
        </w:r>
        <w:r w:rsidR="00666572">
          <w:rPr>
            <w:noProof/>
            <w:webHidden/>
          </w:rPr>
          <w:tab/>
        </w:r>
        <w:r w:rsidR="00666572">
          <w:rPr>
            <w:noProof/>
            <w:webHidden/>
          </w:rPr>
          <w:fldChar w:fldCharType="begin"/>
        </w:r>
        <w:r w:rsidR="00666572">
          <w:rPr>
            <w:noProof/>
            <w:webHidden/>
          </w:rPr>
          <w:instrText xml:space="preserve"> PAGEREF _Toc145102380 \h </w:instrText>
        </w:r>
        <w:r w:rsidR="00666572">
          <w:rPr>
            <w:noProof/>
            <w:webHidden/>
          </w:rPr>
        </w:r>
        <w:r w:rsidR="00666572">
          <w:rPr>
            <w:noProof/>
            <w:webHidden/>
          </w:rPr>
          <w:fldChar w:fldCharType="separate"/>
        </w:r>
        <w:r w:rsidR="0074734B">
          <w:rPr>
            <w:noProof/>
            <w:webHidden/>
          </w:rPr>
          <w:t>41</w:t>
        </w:r>
        <w:r w:rsidR="00666572">
          <w:rPr>
            <w:noProof/>
            <w:webHidden/>
          </w:rPr>
          <w:fldChar w:fldCharType="end"/>
        </w:r>
      </w:hyperlink>
    </w:p>
    <w:p w14:paraId="712E5010" w14:textId="6D2DF05A" w:rsidR="00666572"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381" w:history="1">
        <w:r w:rsidR="00666572" w:rsidRPr="006A1C2C">
          <w:rPr>
            <w:rStyle w:val="Hipercze"/>
            <w:noProof/>
          </w:rPr>
          <w:t>15.</w:t>
        </w:r>
        <w:r w:rsidR="00666572">
          <w:rPr>
            <w:rFonts w:asciiTheme="minorHAnsi" w:eastAsiaTheme="minorEastAsia" w:hAnsiTheme="minorHAnsi" w:cstheme="minorBidi"/>
            <w:b w:val="0"/>
            <w:noProof/>
            <w:kern w:val="2"/>
            <w:sz w:val="24"/>
            <w:lang w:eastAsia="pl-PL"/>
            <w14:ligatures w14:val="standardContextual"/>
          </w:rPr>
          <w:tab/>
        </w:r>
        <w:r w:rsidR="00666572" w:rsidRPr="006A1C2C">
          <w:rPr>
            <w:rStyle w:val="Hipercze"/>
            <w:noProof/>
          </w:rPr>
          <w:t>Spis literatury</w:t>
        </w:r>
        <w:r w:rsidR="00666572">
          <w:rPr>
            <w:noProof/>
            <w:webHidden/>
          </w:rPr>
          <w:tab/>
        </w:r>
        <w:r w:rsidR="00666572">
          <w:rPr>
            <w:noProof/>
            <w:webHidden/>
          </w:rPr>
          <w:fldChar w:fldCharType="begin"/>
        </w:r>
        <w:r w:rsidR="00666572">
          <w:rPr>
            <w:noProof/>
            <w:webHidden/>
          </w:rPr>
          <w:instrText xml:space="preserve"> PAGEREF _Toc145102381 \h </w:instrText>
        </w:r>
        <w:r w:rsidR="00666572">
          <w:rPr>
            <w:noProof/>
            <w:webHidden/>
          </w:rPr>
        </w:r>
        <w:r w:rsidR="00666572">
          <w:rPr>
            <w:noProof/>
            <w:webHidden/>
          </w:rPr>
          <w:fldChar w:fldCharType="separate"/>
        </w:r>
        <w:r w:rsidR="0074734B">
          <w:rPr>
            <w:noProof/>
            <w:webHidden/>
          </w:rPr>
          <w:t>45</w:t>
        </w:r>
        <w:r w:rsidR="00666572">
          <w:rPr>
            <w:noProof/>
            <w:webHidden/>
          </w:rPr>
          <w:fldChar w:fldCharType="end"/>
        </w:r>
      </w:hyperlink>
    </w:p>
    <w:p w14:paraId="335200F9" w14:textId="18C25F3D" w:rsidR="00E274B8" w:rsidRDefault="00B37DC0" w:rsidP="008101FB">
      <w:pPr>
        <w:pStyle w:val="Spistreci1"/>
        <w:tabs>
          <w:tab w:val="left" w:pos="550"/>
          <w:tab w:val="right" w:leader="dot" w:pos="8784"/>
        </w:tabs>
        <w:ind w:firstLine="0"/>
        <w:rPr>
          <w:rStyle w:val="Hipercze"/>
          <w:noProof/>
          <w:sz w:val="20"/>
          <w:szCs w:val="20"/>
        </w:rPr>
      </w:pPr>
      <w:r w:rsidRPr="00143C5D">
        <w:rPr>
          <w:rStyle w:val="Hipercze"/>
          <w:noProof/>
          <w:sz w:val="20"/>
          <w:szCs w:val="20"/>
        </w:rPr>
        <w:fldChar w:fldCharType="end"/>
      </w:r>
      <w:bookmarkEnd w:id="0"/>
    </w:p>
    <w:p w14:paraId="6BFC1ED4" w14:textId="77777777" w:rsidR="00143C5D" w:rsidRDefault="00143C5D" w:rsidP="00143C5D"/>
    <w:p w14:paraId="4237AB11" w14:textId="77777777" w:rsidR="00143C5D" w:rsidRDefault="00143C5D" w:rsidP="00143C5D"/>
    <w:p w14:paraId="4EB540E1" w14:textId="77777777" w:rsidR="00B37DC0" w:rsidRPr="006959CE" w:rsidRDefault="00B37DC0">
      <w:pPr>
        <w:pStyle w:val="Nagwek1"/>
        <w:tabs>
          <w:tab w:val="num" w:pos="540"/>
        </w:tabs>
        <w:ind w:left="540" w:hanging="540"/>
        <w:rPr>
          <w:sz w:val="22"/>
          <w:szCs w:val="22"/>
        </w:rPr>
      </w:pPr>
      <w:bookmarkStart w:id="1" w:name="_Toc282678486"/>
      <w:bookmarkStart w:id="2" w:name="_Toc287005505"/>
      <w:bookmarkStart w:id="3" w:name="_Toc145102358"/>
      <w:r w:rsidRPr="006959CE">
        <w:rPr>
          <w:sz w:val="22"/>
          <w:szCs w:val="22"/>
        </w:rPr>
        <w:lastRenderedPageBreak/>
        <w:t>Przedmiot i cel opracowania</w:t>
      </w:r>
      <w:bookmarkEnd w:id="1"/>
      <w:bookmarkEnd w:id="2"/>
      <w:r w:rsidR="00943246" w:rsidRPr="006959CE">
        <w:rPr>
          <w:sz w:val="22"/>
          <w:szCs w:val="22"/>
        </w:rPr>
        <w:t>, podstawa prawna oraz metodyka wykonania Prognozy</w:t>
      </w:r>
      <w:bookmarkEnd w:id="3"/>
    </w:p>
    <w:p w14:paraId="1A86E968" w14:textId="77777777" w:rsidR="00B37DC0" w:rsidRDefault="00B37DC0"/>
    <w:p w14:paraId="44B50350" w14:textId="26FB7202" w:rsidR="005A3A59" w:rsidRPr="00EB6366" w:rsidRDefault="005A3A59" w:rsidP="005A3A59">
      <w:pPr>
        <w:pStyle w:val="Tekstkomentarza"/>
        <w:rPr>
          <w:rFonts w:cs="Arial"/>
        </w:rPr>
      </w:pPr>
      <w:bookmarkStart w:id="4" w:name="_Hlk132879982"/>
      <w:bookmarkStart w:id="5" w:name="_Hlk106867844"/>
      <w:r>
        <w:t>Niniejsza Prognoza oddziały</w:t>
      </w:r>
      <w:r w:rsidR="00152D1A">
        <w:t xml:space="preserve">wania na środowisko </w:t>
      </w:r>
      <w:r w:rsidR="0022534C">
        <w:t xml:space="preserve">została sporządzona </w:t>
      </w:r>
      <w:r w:rsidR="00152D1A">
        <w:t xml:space="preserve">dla </w:t>
      </w:r>
      <w:r w:rsidR="00213A7B">
        <w:t>M</w:t>
      </w:r>
      <w:r w:rsidR="00152D1A">
        <w:t xml:space="preserve">iejscowego </w:t>
      </w:r>
      <w:r w:rsidR="00D715AD">
        <w:t>P</w:t>
      </w:r>
      <w:r w:rsidR="00152D1A">
        <w:t xml:space="preserve">lanu </w:t>
      </w:r>
      <w:r w:rsidR="00D715AD">
        <w:t>Z</w:t>
      </w:r>
      <w:r w:rsidR="00152D1A">
        <w:t xml:space="preserve">agospodarowania </w:t>
      </w:r>
      <w:r w:rsidR="00D715AD">
        <w:t>P</w:t>
      </w:r>
      <w:r>
        <w:t xml:space="preserve">rzestrzennego </w:t>
      </w:r>
      <w:r w:rsidR="00D715AD">
        <w:t>„</w:t>
      </w:r>
      <w:r w:rsidR="00F37391">
        <w:t>PRZYSIEKI</w:t>
      </w:r>
      <w:r w:rsidR="00306325">
        <w:t>-</w:t>
      </w:r>
      <w:r w:rsidR="00F37391">
        <w:t>2</w:t>
      </w:r>
      <w:r w:rsidR="00306325">
        <w:t>/2022</w:t>
      </w:r>
      <w:r w:rsidR="00D715AD">
        <w:t>”</w:t>
      </w:r>
      <w:r w:rsidR="0022534C">
        <w:t>.</w:t>
      </w:r>
    </w:p>
    <w:p w14:paraId="6F4CE74E" w14:textId="0DEB8A99" w:rsidR="005A3A59" w:rsidRPr="00AE4A54" w:rsidRDefault="005A3A59" w:rsidP="005A3A59">
      <w:pPr>
        <w:rPr>
          <w:sz w:val="20"/>
          <w:szCs w:val="20"/>
        </w:rPr>
      </w:pPr>
      <w:r w:rsidRPr="00AE4A54">
        <w:rPr>
          <w:sz w:val="20"/>
          <w:szCs w:val="20"/>
        </w:rPr>
        <w:t xml:space="preserve">Celem </w:t>
      </w:r>
      <w:r>
        <w:rPr>
          <w:sz w:val="20"/>
          <w:szCs w:val="20"/>
        </w:rPr>
        <w:t>niniejszego opracowania</w:t>
      </w:r>
      <w:r w:rsidRPr="00AE4A54">
        <w:rPr>
          <w:sz w:val="20"/>
          <w:szCs w:val="20"/>
        </w:rPr>
        <w:t xml:space="preserve"> jest zidentyfikowanie prawdopodobnych rodzajów oddziaływania jakim poddane będzie środowisko przyrodnicze w wyniku wejścia w życie ustaleń planu. Oprócz identyfikacji oddziaływania, w niniejszej Prognozie postarano się ocenić jego skalę oraz charakter tzn. czy będzie ono miało wpływ negatywny, czy pozytywny.</w:t>
      </w:r>
    </w:p>
    <w:bookmarkEnd w:id="4"/>
    <w:p w14:paraId="745293F8" w14:textId="4A954D64" w:rsidR="00B37DC0" w:rsidRPr="00445EA6" w:rsidRDefault="00B37DC0">
      <w:pPr>
        <w:pStyle w:val="Tekstkomentarza"/>
        <w:rPr>
          <w:rFonts w:cs="Arial"/>
        </w:rPr>
      </w:pPr>
      <w:r>
        <w:rPr>
          <w:rFonts w:cs="Arial"/>
        </w:rPr>
        <w:t>W prognozie uwzględniono ocenę stanu funkcjonowania środowiska przyrodniczego, skutki i</w:t>
      </w:r>
      <w:r w:rsidR="00F30A80">
        <w:rPr>
          <w:rFonts w:cs="Arial"/>
        </w:rPr>
        <w:t xml:space="preserve"> zasięg wpływu ustaleń projektu</w:t>
      </w:r>
      <w:r w:rsidR="00152D1A">
        <w:rPr>
          <w:rFonts w:cs="Arial"/>
        </w:rPr>
        <w:t xml:space="preserve"> </w:t>
      </w:r>
      <w:r>
        <w:rPr>
          <w:rFonts w:cs="Arial"/>
        </w:rPr>
        <w:t xml:space="preserve">planu, zagrożenia jakie wynikają z projektowanego </w:t>
      </w:r>
      <w:r w:rsidRPr="00445EA6">
        <w:rPr>
          <w:rFonts w:cs="Arial"/>
        </w:rPr>
        <w:t>przeznaczenia terenów oraz sposobów ich ogr</w:t>
      </w:r>
      <w:r w:rsidR="005A3A59" w:rsidRPr="00445EA6">
        <w:rPr>
          <w:rFonts w:cs="Arial"/>
        </w:rPr>
        <w:t>a</w:t>
      </w:r>
      <w:r w:rsidRPr="00445EA6">
        <w:rPr>
          <w:rFonts w:cs="Arial"/>
        </w:rPr>
        <w:t>niczenia.</w:t>
      </w:r>
    </w:p>
    <w:p w14:paraId="1F037C05" w14:textId="3D18DB43" w:rsidR="00152D1A" w:rsidRPr="00445EA6" w:rsidRDefault="00152D1A" w:rsidP="00F37391">
      <w:pPr>
        <w:pStyle w:val="Tekstkomentarza"/>
        <w:rPr>
          <w:rFonts w:cs="Arial"/>
        </w:rPr>
      </w:pPr>
      <w:bookmarkStart w:id="6" w:name="_Hlk132879993"/>
      <w:r w:rsidRPr="00445EA6">
        <w:rPr>
          <w:rFonts w:cs="Arial"/>
        </w:rPr>
        <w:t>Wymóg sporządzenia Prognozy oddziaływania na środowisko do projektu</w:t>
      </w:r>
      <w:r w:rsidR="00E95340" w:rsidRPr="00445EA6">
        <w:rPr>
          <w:rFonts w:cs="Arial"/>
        </w:rPr>
        <w:t xml:space="preserve"> </w:t>
      </w:r>
      <w:r w:rsidRPr="00445EA6">
        <w:rPr>
          <w:rFonts w:cs="Arial"/>
        </w:rPr>
        <w:t>miejscowego planu oraz zawartość dokumentu wynika z art. 51 ustawy z dnia 3 października 2008 r. o udostępnianiu informacji o środowisku i jego ochronie, udziale społeczeństwa w ochronie środowiska oraz o ocenach oddziaływania na</w:t>
      </w:r>
      <w:r w:rsidR="0065133E" w:rsidRPr="00445EA6">
        <w:rPr>
          <w:rFonts w:cs="Arial"/>
        </w:rPr>
        <w:t xml:space="preserve"> środowisko (</w:t>
      </w:r>
      <w:proofErr w:type="spellStart"/>
      <w:r w:rsidR="0065133E" w:rsidRPr="00445EA6">
        <w:rPr>
          <w:rFonts w:cs="Arial"/>
        </w:rPr>
        <w:t>t.j</w:t>
      </w:r>
      <w:proofErr w:type="spellEnd"/>
      <w:r w:rsidR="0065133E" w:rsidRPr="00445EA6">
        <w:rPr>
          <w:rFonts w:cs="Arial"/>
        </w:rPr>
        <w:t>., Dz. U. z 2022</w:t>
      </w:r>
      <w:r w:rsidRPr="00445EA6">
        <w:rPr>
          <w:rFonts w:cs="Arial"/>
        </w:rPr>
        <w:t xml:space="preserve"> r., poz. </w:t>
      </w:r>
      <w:r w:rsidR="0065133E" w:rsidRPr="00445EA6">
        <w:rPr>
          <w:rFonts w:cs="Arial"/>
        </w:rPr>
        <w:t>1029</w:t>
      </w:r>
      <w:r w:rsidR="00216175">
        <w:rPr>
          <w:rFonts w:cs="Arial"/>
        </w:rPr>
        <w:t xml:space="preserve"> z </w:t>
      </w:r>
      <w:proofErr w:type="spellStart"/>
      <w:r w:rsidR="00216175">
        <w:rPr>
          <w:rFonts w:cs="Arial"/>
        </w:rPr>
        <w:t>późn</w:t>
      </w:r>
      <w:proofErr w:type="spellEnd"/>
      <w:r w:rsidR="00216175">
        <w:rPr>
          <w:rFonts w:cs="Arial"/>
        </w:rPr>
        <w:t>. zm.</w:t>
      </w:r>
      <w:r w:rsidR="008F7AF4" w:rsidRPr="00445EA6">
        <w:rPr>
          <w:rFonts w:cs="Arial"/>
        </w:rPr>
        <w:t xml:space="preserve">). </w:t>
      </w:r>
      <w:r w:rsidR="00650C36" w:rsidRPr="00445EA6">
        <w:rPr>
          <w:rFonts w:cs="Arial"/>
        </w:rPr>
        <w:t>W</w:t>
      </w:r>
      <w:r w:rsidRPr="00445EA6">
        <w:rPr>
          <w:rFonts w:cs="Arial"/>
        </w:rPr>
        <w:t xml:space="preserve">ielkość obszaru objętego niniejszym opracowania wynika z przyjętej uchwały </w:t>
      </w:r>
      <w:r w:rsidR="00D715AD" w:rsidRPr="00D715AD">
        <w:rPr>
          <w:rFonts w:cs="Arial"/>
        </w:rPr>
        <w:t>Nr LVI/34</w:t>
      </w:r>
      <w:r w:rsidR="00F37391">
        <w:rPr>
          <w:rFonts w:cs="Arial"/>
        </w:rPr>
        <w:t>3</w:t>
      </w:r>
      <w:r w:rsidR="00D715AD" w:rsidRPr="00D715AD">
        <w:rPr>
          <w:rFonts w:cs="Arial"/>
        </w:rPr>
        <w:t>/22 Rady Gminy Skołyszyn z dnia 23 maja 202</w:t>
      </w:r>
      <w:r w:rsidR="007D1F1D">
        <w:rPr>
          <w:rFonts w:cs="Arial"/>
        </w:rPr>
        <w:t>2</w:t>
      </w:r>
      <w:r w:rsidR="00D715AD" w:rsidRPr="00D715AD">
        <w:rPr>
          <w:rFonts w:cs="Arial"/>
        </w:rPr>
        <w:t xml:space="preserve"> r. w sprawie przystąpienia do sporządzenia Miejscowego Planu Zagospodarowania Przestrzennego „</w:t>
      </w:r>
      <w:r w:rsidR="00F37391">
        <w:rPr>
          <w:rFonts w:cs="Arial"/>
        </w:rPr>
        <w:t>PRZYSIEKI</w:t>
      </w:r>
      <w:r w:rsidR="00306325">
        <w:rPr>
          <w:rFonts w:cs="Arial"/>
        </w:rPr>
        <w:t>-</w:t>
      </w:r>
      <w:r w:rsidR="00F37391">
        <w:rPr>
          <w:rFonts w:cs="Arial"/>
        </w:rPr>
        <w:t>2</w:t>
      </w:r>
      <w:r w:rsidR="00306325">
        <w:rPr>
          <w:rFonts w:cs="Arial"/>
        </w:rPr>
        <w:t>/2022</w:t>
      </w:r>
      <w:r w:rsidR="00D715AD" w:rsidRPr="00D715AD">
        <w:rPr>
          <w:rFonts w:cs="Arial"/>
        </w:rPr>
        <w:t>”</w:t>
      </w:r>
      <w:r w:rsidR="00E80B31" w:rsidRPr="00D715AD">
        <w:rPr>
          <w:rFonts w:cs="Arial"/>
        </w:rPr>
        <w:t xml:space="preserve">. </w:t>
      </w:r>
      <w:r w:rsidR="00650C36" w:rsidRPr="00D715AD">
        <w:rPr>
          <w:rFonts w:cs="Arial"/>
        </w:rPr>
        <w:t xml:space="preserve">Natomiast zakres niniejszego opracowania został uzgodniony z Regionalnym Dyrektorem Ochrony Środowiska oraz Państwowym Powiatowym Inspektorem Powiatowym. </w:t>
      </w:r>
    </w:p>
    <w:bookmarkEnd w:id="5"/>
    <w:bookmarkEnd w:id="6"/>
    <w:p w14:paraId="63B98715" w14:textId="77777777" w:rsidR="0065133E" w:rsidRDefault="0065133E" w:rsidP="0065133E">
      <w:pPr>
        <w:pStyle w:val="Tekstkomentarza"/>
        <w:rPr>
          <w:rFonts w:eastAsia="Arial Unicode MS" w:cs="Arial"/>
        </w:rPr>
      </w:pPr>
      <w:r w:rsidRPr="004A0174">
        <w:rPr>
          <w:rFonts w:cs="Arial"/>
        </w:rPr>
        <w:t>Oprócz</w:t>
      </w:r>
      <w:r>
        <w:rPr>
          <w:rFonts w:eastAsia="Arial Unicode MS" w:cs="Arial"/>
        </w:rPr>
        <w:t xml:space="preserve"> powyższej ustawy oraz uchwały, podstawę do sporządzenia mniejszego opracowania stanowią dodatkowo:</w:t>
      </w:r>
    </w:p>
    <w:p w14:paraId="57DFAC26" w14:textId="77777777" w:rsidR="00216175" w:rsidRDefault="00216175" w:rsidP="00216175">
      <w:pPr>
        <w:numPr>
          <w:ilvl w:val="0"/>
          <w:numId w:val="29"/>
        </w:numPr>
        <w:tabs>
          <w:tab w:val="clear" w:pos="720"/>
          <w:tab w:val="num" w:pos="550"/>
        </w:tabs>
        <w:suppressAutoHyphens w:val="0"/>
        <w:ind w:left="550" w:hanging="550"/>
        <w:rPr>
          <w:rFonts w:cs="Arial"/>
          <w:i/>
          <w:sz w:val="20"/>
          <w:szCs w:val="20"/>
        </w:rPr>
      </w:pPr>
      <w:r>
        <w:rPr>
          <w:rFonts w:cs="Arial"/>
          <w:i/>
          <w:sz w:val="20"/>
          <w:szCs w:val="20"/>
        </w:rPr>
        <w:t>Ustawa z dnia 16 kwietnia 2004 r. o ochronie przyrody (</w:t>
      </w:r>
      <w:proofErr w:type="spellStart"/>
      <w:r>
        <w:rPr>
          <w:rFonts w:cs="Arial"/>
          <w:i/>
          <w:sz w:val="20"/>
          <w:szCs w:val="20"/>
        </w:rPr>
        <w:t>t.j</w:t>
      </w:r>
      <w:proofErr w:type="spellEnd"/>
      <w:r>
        <w:rPr>
          <w:rFonts w:cs="Arial"/>
          <w:i/>
          <w:sz w:val="20"/>
          <w:szCs w:val="20"/>
        </w:rPr>
        <w:t xml:space="preserve">. </w:t>
      </w:r>
      <w:r>
        <w:rPr>
          <w:rFonts w:cs="Arial"/>
          <w:bCs/>
          <w:i/>
          <w:sz w:val="20"/>
          <w:szCs w:val="20"/>
        </w:rPr>
        <w:t xml:space="preserve">Dz. U. 2022 poz. 916 z </w:t>
      </w:r>
      <w:proofErr w:type="spellStart"/>
      <w:r>
        <w:rPr>
          <w:rFonts w:cs="Arial"/>
          <w:bCs/>
          <w:i/>
          <w:sz w:val="20"/>
          <w:szCs w:val="20"/>
        </w:rPr>
        <w:t>późń</w:t>
      </w:r>
      <w:proofErr w:type="spellEnd"/>
      <w:r>
        <w:rPr>
          <w:rFonts w:cs="Arial"/>
          <w:bCs/>
          <w:i/>
          <w:sz w:val="20"/>
          <w:szCs w:val="20"/>
        </w:rPr>
        <w:t>. zm.)</w:t>
      </w:r>
      <w:r>
        <w:rPr>
          <w:rFonts w:cs="Arial"/>
          <w:i/>
          <w:sz w:val="20"/>
          <w:szCs w:val="20"/>
        </w:rPr>
        <w:t>,</w:t>
      </w:r>
    </w:p>
    <w:p w14:paraId="3ADC2158" w14:textId="6D7350D0" w:rsidR="00216175" w:rsidRPr="0009415B" w:rsidRDefault="00216175" w:rsidP="00216175">
      <w:pPr>
        <w:numPr>
          <w:ilvl w:val="0"/>
          <w:numId w:val="29"/>
        </w:numPr>
        <w:tabs>
          <w:tab w:val="clear" w:pos="720"/>
          <w:tab w:val="num" w:pos="550"/>
        </w:tabs>
        <w:suppressAutoHyphens w:val="0"/>
        <w:ind w:left="550" w:hanging="550"/>
        <w:rPr>
          <w:rFonts w:cs="Arial"/>
          <w:i/>
          <w:sz w:val="20"/>
          <w:szCs w:val="20"/>
        </w:rPr>
      </w:pPr>
      <w:r w:rsidRPr="0009415B">
        <w:rPr>
          <w:rFonts w:cs="Arial"/>
          <w:i/>
          <w:sz w:val="20"/>
          <w:szCs w:val="20"/>
        </w:rPr>
        <w:t xml:space="preserve">Ustawa z dnia 27 marca 2003 r. o planowaniu i zagospodarowaniu przestrzennym </w:t>
      </w:r>
      <w:r w:rsidRPr="0009415B">
        <w:rPr>
          <w:rFonts w:cs="Arial"/>
          <w:bCs/>
          <w:i/>
          <w:sz w:val="20"/>
          <w:szCs w:val="20"/>
        </w:rPr>
        <w:t>(</w:t>
      </w:r>
      <w:proofErr w:type="spellStart"/>
      <w:r>
        <w:rPr>
          <w:rFonts w:cs="Arial"/>
          <w:bCs/>
          <w:i/>
          <w:sz w:val="20"/>
          <w:szCs w:val="20"/>
        </w:rPr>
        <w:t>t.j</w:t>
      </w:r>
      <w:proofErr w:type="spellEnd"/>
      <w:r>
        <w:rPr>
          <w:rFonts w:cs="Arial"/>
          <w:bCs/>
          <w:i/>
          <w:sz w:val="20"/>
          <w:szCs w:val="20"/>
        </w:rPr>
        <w:t>. Dz. U. z 202</w:t>
      </w:r>
      <w:r w:rsidR="00D715AD">
        <w:rPr>
          <w:rFonts w:cs="Arial"/>
          <w:bCs/>
          <w:i/>
          <w:sz w:val="20"/>
          <w:szCs w:val="20"/>
        </w:rPr>
        <w:t>3</w:t>
      </w:r>
      <w:r>
        <w:rPr>
          <w:rFonts w:cs="Arial"/>
          <w:bCs/>
          <w:i/>
          <w:sz w:val="20"/>
          <w:szCs w:val="20"/>
        </w:rPr>
        <w:t xml:space="preserve"> poz. </w:t>
      </w:r>
      <w:r w:rsidR="00D715AD">
        <w:rPr>
          <w:rFonts w:cs="Arial"/>
          <w:bCs/>
          <w:i/>
          <w:sz w:val="20"/>
          <w:szCs w:val="20"/>
        </w:rPr>
        <w:t>977</w:t>
      </w:r>
      <w:r>
        <w:rPr>
          <w:rFonts w:cs="Arial"/>
          <w:bCs/>
          <w:i/>
          <w:sz w:val="20"/>
          <w:szCs w:val="20"/>
        </w:rPr>
        <w:t>)</w:t>
      </w:r>
      <w:r w:rsidRPr="0009415B">
        <w:rPr>
          <w:rFonts w:cs="Arial"/>
          <w:bCs/>
          <w:i/>
          <w:sz w:val="20"/>
          <w:szCs w:val="20"/>
        </w:rPr>
        <w:t>,</w:t>
      </w:r>
    </w:p>
    <w:p w14:paraId="29F80A42" w14:textId="77777777" w:rsidR="00216175" w:rsidRPr="008A2C05" w:rsidRDefault="00216175" w:rsidP="00216175">
      <w:pPr>
        <w:numPr>
          <w:ilvl w:val="0"/>
          <w:numId w:val="29"/>
        </w:numPr>
        <w:tabs>
          <w:tab w:val="clear" w:pos="720"/>
          <w:tab w:val="num" w:pos="550"/>
        </w:tabs>
        <w:suppressAutoHyphens w:val="0"/>
        <w:ind w:left="550" w:hanging="550"/>
        <w:rPr>
          <w:rFonts w:cs="Arial"/>
          <w:i/>
          <w:sz w:val="20"/>
          <w:szCs w:val="20"/>
        </w:rPr>
      </w:pPr>
      <w:r>
        <w:rPr>
          <w:rFonts w:cs="Arial"/>
          <w:i/>
          <w:sz w:val="20"/>
          <w:szCs w:val="20"/>
        </w:rPr>
        <w:t>Ustawa z dnia 27 kwietnia 2001 r. Prawo ochrony środowiska (</w:t>
      </w:r>
      <w:proofErr w:type="spellStart"/>
      <w:r>
        <w:rPr>
          <w:rFonts w:cs="Arial"/>
          <w:i/>
          <w:sz w:val="20"/>
          <w:szCs w:val="20"/>
        </w:rPr>
        <w:t>t.j</w:t>
      </w:r>
      <w:proofErr w:type="spellEnd"/>
      <w:r>
        <w:rPr>
          <w:rFonts w:cs="Arial"/>
          <w:i/>
          <w:sz w:val="20"/>
          <w:szCs w:val="20"/>
        </w:rPr>
        <w:t xml:space="preserve">. </w:t>
      </w:r>
      <w:r>
        <w:rPr>
          <w:rFonts w:cs="Arial"/>
          <w:bCs/>
          <w:i/>
          <w:sz w:val="20"/>
          <w:szCs w:val="20"/>
        </w:rPr>
        <w:t xml:space="preserve">Dz. U. 2022, poz. 2556 z </w:t>
      </w:r>
      <w:proofErr w:type="spellStart"/>
      <w:r>
        <w:rPr>
          <w:rFonts w:cs="Arial"/>
          <w:bCs/>
          <w:i/>
          <w:sz w:val="20"/>
          <w:szCs w:val="20"/>
        </w:rPr>
        <w:t>późń</w:t>
      </w:r>
      <w:proofErr w:type="spellEnd"/>
      <w:r>
        <w:rPr>
          <w:rFonts w:cs="Arial"/>
          <w:bCs/>
          <w:i/>
          <w:sz w:val="20"/>
          <w:szCs w:val="20"/>
        </w:rPr>
        <w:t>. zm.)</w:t>
      </w:r>
      <w:r>
        <w:rPr>
          <w:rFonts w:cs="Arial"/>
          <w:i/>
          <w:sz w:val="20"/>
          <w:szCs w:val="20"/>
        </w:rPr>
        <w:t>.</w:t>
      </w:r>
      <w:r>
        <w:rPr>
          <w:rFonts w:cs="Arial"/>
          <w:sz w:val="20"/>
          <w:szCs w:val="20"/>
        </w:rPr>
        <w:t xml:space="preserve"> </w:t>
      </w:r>
    </w:p>
    <w:p w14:paraId="7533E64D" w14:textId="4E6F85D2" w:rsidR="00B73C6C" w:rsidRDefault="00B73C6C" w:rsidP="00B73C6C">
      <w:pPr>
        <w:ind w:firstLine="550"/>
        <w:rPr>
          <w:rFonts w:cs="Arial"/>
          <w:sz w:val="20"/>
          <w:szCs w:val="20"/>
        </w:rPr>
      </w:pPr>
      <w:r>
        <w:rPr>
          <w:rFonts w:cs="Arial"/>
          <w:sz w:val="20"/>
          <w:szCs w:val="20"/>
        </w:rPr>
        <w:t>Dokument Prognozy był sporządzan</w:t>
      </w:r>
      <w:r w:rsidR="00F30A80">
        <w:rPr>
          <w:rFonts w:cs="Arial"/>
          <w:sz w:val="20"/>
          <w:szCs w:val="20"/>
        </w:rPr>
        <w:t>y równolegle z projektem</w:t>
      </w:r>
      <w:r w:rsidR="005A3A59">
        <w:rPr>
          <w:rFonts w:cs="Arial"/>
          <w:sz w:val="20"/>
          <w:szCs w:val="20"/>
        </w:rPr>
        <w:t xml:space="preserve"> </w:t>
      </w:r>
      <w:r w:rsidR="0065133E">
        <w:rPr>
          <w:rFonts w:cs="Arial"/>
          <w:sz w:val="20"/>
          <w:szCs w:val="20"/>
        </w:rPr>
        <w:t>planu.</w:t>
      </w:r>
    </w:p>
    <w:p w14:paraId="63170FC8" w14:textId="336A35B5" w:rsidR="00B73C6C" w:rsidRDefault="00B73C6C" w:rsidP="00A15357">
      <w:pPr>
        <w:ind w:firstLine="550"/>
        <w:rPr>
          <w:rFonts w:cs="Arial"/>
          <w:sz w:val="20"/>
          <w:szCs w:val="20"/>
        </w:rPr>
      </w:pPr>
      <w:r>
        <w:rPr>
          <w:rFonts w:cs="Arial"/>
          <w:sz w:val="20"/>
          <w:szCs w:val="20"/>
        </w:rPr>
        <w:t>Pierwszy etap sporządzania niniejszego dokumentu obejmował prace kameralne polegające na analizie dostępnej literatury, dokumentów kartograficznych oraz wszelkich innych opracowań zawierających inf</w:t>
      </w:r>
      <w:r w:rsidR="00F30A80">
        <w:rPr>
          <w:rFonts w:cs="Arial"/>
          <w:sz w:val="20"/>
          <w:szCs w:val="20"/>
        </w:rPr>
        <w:t>ormacje odnoszące się do teren</w:t>
      </w:r>
      <w:r w:rsidR="00216175">
        <w:rPr>
          <w:rFonts w:cs="Arial"/>
          <w:sz w:val="20"/>
          <w:szCs w:val="20"/>
        </w:rPr>
        <w:t>u</w:t>
      </w:r>
      <w:r w:rsidR="00F30A80">
        <w:rPr>
          <w:rFonts w:cs="Arial"/>
          <w:sz w:val="20"/>
          <w:szCs w:val="20"/>
        </w:rPr>
        <w:t xml:space="preserve"> objętego projektem</w:t>
      </w:r>
      <w:r w:rsidR="005A3A59">
        <w:rPr>
          <w:rFonts w:cs="Arial"/>
          <w:sz w:val="20"/>
          <w:szCs w:val="20"/>
        </w:rPr>
        <w:t xml:space="preserve"> </w:t>
      </w:r>
      <w:r>
        <w:rPr>
          <w:rFonts w:cs="Arial"/>
          <w:sz w:val="20"/>
          <w:szCs w:val="20"/>
        </w:rPr>
        <w:t>plan</w:t>
      </w:r>
      <w:r w:rsidR="003D59FB">
        <w:rPr>
          <w:rFonts w:cs="Arial"/>
          <w:sz w:val="20"/>
          <w:szCs w:val="20"/>
        </w:rPr>
        <w:t>em</w:t>
      </w:r>
      <w:r>
        <w:rPr>
          <w:rFonts w:cs="Arial"/>
          <w:sz w:val="20"/>
          <w:szCs w:val="20"/>
        </w:rPr>
        <w:t xml:space="preserve">. </w:t>
      </w:r>
      <w:r w:rsidR="00A15357">
        <w:rPr>
          <w:rFonts w:cs="Arial"/>
          <w:sz w:val="20"/>
          <w:szCs w:val="20"/>
        </w:rPr>
        <w:t xml:space="preserve">Spis literatury został umieszczony na końcu niniejszego dokumentu. </w:t>
      </w:r>
      <w:r>
        <w:rPr>
          <w:rFonts w:cs="Arial"/>
          <w:sz w:val="20"/>
          <w:szCs w:val="20"/>
        </w:rPr>
        <w:t>W trakcie powyższych prac zwrócono uwagę na chronione elementy przyrodnicze oraz kulturowe, uwarunkowania ograniczające potencjalne zagospodarowanie (rzeźba terenu, aktywne osuwiska, strefy ochronne ujęć wód, obszary narażone na występowanie powodzi itp.).</w:t>
      </w:r>
      <w:r w:rsidR="00A15357">
        <w:rPr>
          <w:rFonts w:cs="Arial"/>
          <w:sz w:val="20"/>
          <w:szCs w:val="20"/>
        </w:rPr>
        <w:t xml:space="preserve"> Kolejnym etapem była wizja terenowa, której celem było </w:t>
      </w:r>
      <w:r>
        <w:rPr>
          <w:rFonts w:cs="Arial"/>
          <w:sz w:val="20"/>
          <w:szCs w:val="20"/>
        </w:rPr>
        <w:t>uzyskanie informacji o dotychc</w:t>
      </w:r>
      <w:r w:rsidR="00A15357">
        <w:rPr>
          <w:rFonts w:cs="Arial"/>
          <w:sz w:val="20"/>
          <w:szCs w:val="20"/>
        </w:rPr>
        <w:t>zasowym zagospodarowaniu ob</w:t>
      </w:r>
      <w:r w:rsidR="005A3A59">
        <w:rPr>
          <w:rFonts w:cs="Arial"/>
          <w:sz w:val="20"/>
          <w:szCs w:val="20"/>
        </w:rPr>
        <w:t>szaru</w:t>
      </w:r>
      <w:r w:rsidR="00A15357">
        <w:rPr>
          <w:rFonts w:cs="Arial"/>
          <w:sz w:val="20"/>
          <w:szCs w:val="20"/>
        </w:rPr>
        <w:t xml:space="preserve">, </w:t>
      </w:r>
      <w:r>
        <w:rPr>
          <w:rFonts w:cs="Arial"/>
          <w:sz w:val="20"/>
          <w:szCs w:val="20"/>
        </w:rPr>
        <w:t>określeniu pokrycia terenu, szaty roślinnej, szczegółów rzeźby oraz oceny walo</w:t>
      </w:r>
      <w:r w:rsidR="005F2F62">
        <w:rPr>
          <w:rFonts w:cs="Arial"/>
          <w:sz w:val="20"/>
          <w:szCs w:val="20"/>
        </w:rPr>
        <w:t>rów widokowych i krajobrazowych</w:t>
      </w:r>
      <w:r>
        <w:rPr>
          <w:rFonts w:cs="Arial"/>
          <w:sz w:val="20"/>
          <w:szCs w:val="20"/>
        </w:rPr>
        <w:t xml:space="preserve"> oraz sporządzenie dokume</w:t>
      </w:r>
      <w:r w:rsidR="00A15357">
        <w:rPr>
          <w:rFonts w:cs="Arial"/>
          <w:sz w:val="20"/>
          <w:szCs w:val="20"/>
        </w:rPr>
        <w:t>ntacji fotograficznej.</w:t>
      </w:r>
    </w:p>
    <w:p w14:paraId="41F73D50" w14:textId="32121290" w:rsidR="00F30A80" w:rsidRPr="00A440E9" w:rsidRDefault="00B73C6C" w:rsidP="00A440E9">
      <w:pPr>
        <w:rPr>
          <w:rFonts w:cs="Arial"/>
          <w:sz w:val="20"/>
          <w:szCs w:val="20"/>
        </w:rPr>
      </w:pPr>
      <w:r>
        <w:rPr>
          <w:rFonts w:cs="Arial"/>
          <w:sz w:val="20"/>
          <w:szCs w:val="20"/>
        </w:rPr>
        <w:t xml:space="preserve">W niniejszym opracowaniu postarano się określić </w:t>
      </w:r>
      <w:r w:rsidR="00A15357">
        <w:rPr>
          <w:rFonts w:cs="Arial"/>
          <w:sz w:val="20"/>
          <w:szCs w:val="20"/>
        </w:rPr>
        <w:t>zasięg oraz rodzaj przewidywanego oddziaływania</w:t>
      </w:r>
      <w:r>
        <w:rPr>
          <w:rFonts w:cs="Arial"/>
          <w:sz w:val="20"/>
          <w:szCs w:val="20"/>
        </w:rPr>
        <w:t xml:space="preserve"> </w:t>
      </w:r>
      <w:r w:rsidR="00152D1A">
        <w:rPr>
          <w:rFonts w:cs="Arial"/>
          <w:sz w:val="20"/>
          <w:szCs w:val="20"/>
        </w:rPr>
        <w:t>ustaleń</w:t>
      </w:r>
      <w:r w:rsidR="00770B4D">
        <w:rPr>
          <w:rFonts w:cs="Arial"/>
          <w:sz w:val="20"/>
          <w:szCs w:val="20"/>
        </w:rPr>
        <w:t xml:space="preserve"> </w:t>
      </w:r>
      <w:r>
        <w:rPr>
          <w:rFonts w:cs="Arial"/>
          <w:sz w:val="20"/>
          <w:szCs w:val="20"/>
        </w:rPr>
        <w:t>miejscowego planu</w:t>
      </w:r>
      <w:r w:rsidR="00A15357">
        <w:rPr>
          <w:rFonts w:cs="Arial"/>
          <w:sz w:val="20"/>
          <w:szCs w:val="20"/>
        </w:rPr>
        <w:t xml:space="preserve">. W analizie skupiono się na </w:t>
      </w:r>
      <w:r w:rsidR="00F30A80">
        <w:rPr>
          <w:rFonts w:cs="Arial"/>
          <w:sz w:val="20"/>
          <w:szCs w:val="20"/>
        </w:rPr>
        <w:t>takich</w:t>
      </w:r>
      <w:r>
        <w:rPr>
          <w:rFonts w:cs="Arial"/>
          <w:sz w:val="20"/>
          <w:szCs w:val="20"/>
        </w:rPr>
        <w:t xml:space="preserve"> </w:t>
      </w:r>
      <w:r w:rsidR="00A15357">
        <w:rPr>
          <w:rFonts w:cs="Arial"/>
          <w:sz w:val="20"/>
          <w:szCs w:val="20"/>
        </w:rPr>
        <w:t xml:space="preserve">elementach </w:t>
      </w:r>
      <w:r w:rsidR="00A15357">
        <w:rPr>
          <w:rFonts w:cs="Arial"/>
          <w:sz w:val="20"/>
          <w:szCs w:val="20"/>
        </w:rPr>
        <w:lastRenderedPageBreak/>
        <w:t xml:space="preserve">przyrodniczych jak </w:t>
      </w:r>
      <w:r>
        <w:rPr>
          <w:rFonts w:cs="Arial"/>
          <w:sz w:val="20"/>
          <w:szCs w:val="20"/>
        </w:rPr>
        <w:t>rzeźba terenu, powietrze atmosferyczne, wody powierzchniowe i</w:t>
      </w:r>
      <w:r w:rsidR="00A15357">
        <w:rPr>
          <w:rFonts w:cs="Arial"/>
          <w:sz w:val="20"/>
          <w:szCs w:val="20"/>
        </w:rPr>
        <w:t xml:space="preserve"> podziemne, klimat, gleby, flora i fauna</w:t>
      </w:r>
      <w:r>
        <w:rPr>
          <w:rFonts w:cs="Arial"/>
          <w:sz w:val="20"/>
          <w:szCs w:val="20"/>
        </w:rPr>
        <w:t>, krajobraz</w:t>
      </w:r>
      <w:r w:rsidR="00A15357">
        <w:rPr>
          <w:rFonts w:cs="Arial"/>
          <w:sz w:val="20"/>
          <w:szCs w:val="20"/>
        </w:rPr>
        <w:t>. Oprócz elementów przyrodniczych określono prognozowany wpływ oddziaływania na j</w:t>
      </w:r>
      <w:r>
        <w:rPr>
          <w:rFonts w:cs="Arial"/>
          <w:sz w:val="20"/>
          <w:szCs w:val="20"/>
        </w:rPr>
        <w:t xml:space="preserve">akość życia ludzi, zdrowie, dziedzictwo kulturowe etc. </w:t>
      </w:r>
      <w:r w:rsidR="00A15357">
        <w:rPr>
          <w:rFonts w:cs="Arial"/>
          <w:sz w:val="20"/>
          <w:szCs w:val="20"/>
        </w:rPr>
        <w:t xml:space="preserve">Po określeniu rodzaju oraz wielkości oddziaływania w dokumencie Prognozy </w:t>
      </w:r>
      <w:r>
        <w:rPr>
          <w:rFonts w:cs="Arial"/>
          <w:sz w:val="20"/>
          <w:szCs w:val="20"/>
        </w:rPr>
        <w:t>zaproponowano pewne działania, które mogą minimalizować lub zapobiegać negatywnemu oddziaływaniu związanemu z realizacją ustaleń projektu</w:t>
      </w:r>
      <w:r w:rsidR="003D59FB">
        <w:rPr>
          <w:rFonts w:cs="Arial"/>
          <w:sz w:val="20"/>
          <w:szCs w:val="20"/>
        </w:rPr>
        <w:t xml:space="preserve"> </w:t>
      </w:r>
      <w:r w:rsidR="00A15357">
        <w:rPr>
          <w:rFonts w:cs="Arial"/>
          <w:sz w:val="20"/>
          <w:szCs w:val="20"/>
        </w:rPr>
        <w:t xml:space="preserve">planu. </w:t>
      </w:r>
      <w:r>
        <w:rPr>
          <w:rFonts w:cs="Arial"/>
          <w:sz w:val="20"/>
          <w:szCs w:val="20"/>
        </w:rPr>
        <w:t>W prognozie również przedstawiono propozycję m</w:t>
      </w:r>
      <w:r w:rsidR="00934DAF">
        <w:rPr>
          <w:rFonts w:cs="Arial"/>
          <w:sz w:val="20"/>
          <w:szCs w:val="20"/>
        </w:rPr>
        <w:t>etod analizy skutków realizacj</w:t>
      </w:r>
      <w:r w:rsidR="003D59FB">
        <w:rPr>
          <w:rFonts w:cs="Arial"/>
          <w:sz w:val="20"/>
          <w:szCs w:val="20"/>
        </w:rPr>
        <w:t xml:space="preserve">i </w:t>
      </w:r>
      <w:r>
        <w:rPr>
          <w:rFonts w:cs="Arial"/>
          <w:sz w:val="20"/>
          <w:szCs w:val="20"/>
        </w:rPr>
        <w:t xml:space="preserve">planu. Podczas prognozowania oddziaływań ustaleń projektu na </w:t>
      </w:r>
      <w:r w:rsidRPr="005A3A59">
        <w:rPr>
          <w:rFonts w:cs="Arial"/>
          <w:sz w:val="20"/>
          <w:szCs w:val="20"/>
        </w:rPr>
        <w:t xml:space="preserve">środowisko za podstawowe źródła informacji służyły: </w:t>
      </w:r>
      <w:r w:rsidR="00F30A80" w:rsidRPr="005A3A59">
        <w:rPr>
          <w:rFonts w:cs="Arial"/>
          <w:sz w:val="20"/>
          <w:szCs w:val="20"/>
        </w:rPr>
        <w:t xml:space="preserve">Projekt </w:t>
      </w:r>
      <w:r w:rsidR="00213A7B">
        <w:rPr>
          <w:sz w:val="20"/>
          <w:szCs w:val="20"/>
        </w:rPr>
        <w:t>M</w:t>
      </w:r>
      <w:r w:rsidR="00152D1A">
        <w:rPr>
          <w:sz w:val="20"/>
          <w:szCs w:val="20"/>
        </w:rPr>
        <w:t xml:space="preserve">iejscowego </w:t>
      </w:r>
      <w:r w:rsidR="00D715AD">
        <w:rPr>
          <w:sz w:val="20"/>
          <w:szCs w:val="20"/>
        </w:rPr>
        <w:t>P</w:t>
      </w:r>
      <w:r w:rsidR="00152D1A">
        <w:rPr>
          <w:sz w:val="20"/>
          <w:szCs w:val="20"/>
        </w:rPr>
        <w:t xml:space="preserve">lanu </w:t>
      </w:r>
      <w:r w:rsidR="00D715AD">
        <w:rPr>
          <w:sz w:val="20"/>
          <w:szCs w:val="20"/>
        </w:rPr>
        <w:t>Z</w:t>
      </w:r>
      <w:r w:rsidR="00152D1A">
        <w:rPr>
          <w:sz w:val="20"/>
          <w:szCs w:val="20"/>
        </w:rPr>
        <w:t xml:space="preserve">agospodarowania </w:t>
      </w:r>
      <w:r w:rsidR="00D715AD">
        <w:rPr>
          <w:sz w:val="20"/>
          <w:szCs w:val="20"/>
        </w:rPr>
        <w:t>P</w:t>
      </w:r>
      <w:r w:rsidR="00152D1A" w:rsidRPr="005A3A59">
        <w:rPr>
          <w:sz w:val="20"/>
          <w:szCs w:val="20"/>
        </w:rPr>
        <w:t>rzestrzen</w:t>
      </w:r>
      <w:r w:rsidR="00152D1A">
        <w:rPr>
          <w:sz w:val="20"/>
          <w:szCs w:val="20"/>
        </w:rPr>
        <w:t>nego</w:t>
      </w:r>
      <w:r w:rsidR="00650C36">
        <w:rPr>
          <w:sz w:val="20"/>
          <w:szCs w:val="20"/>
        </w:rPr>
        <w:t xml:space="preserve"> </w:t>
      </w:r>
      <w:r w:rsidR="00D715AD">
        <w:rPr>
          <w:sz w:val="20"/>
          <w:szCs w:val="20"/>
        </w:rPr>
        <w:t>„</w:t>
      </w:r>
      <w:r w:rsidR="00F37391">
        <w:rPr>
          <w:sz w:val="20"/>
          <w:szCs w:val="20"/>
        </w:rPr>
        <w:t>PRZYSIEKI</w:t>
      </w:r>
      <w:r w:rsidR="00306325">
        <w:rPr>
          <w:sz w:val="20"/>
          <w:szCs w:val="20"/>
        </w:rPr>
        <w:t>-</w:t>
      </w:r>
      <w:r w:rsidR="00F37391">
        <w:rPr>
          <w:sz w:val="20"/>
          <w:szCs w:val="20"/>
        </w:rPr>
        <w:t>2</w:t>
      </w:r>
      <w:r w:rsidR="00306325">
        <w:rPr>
          <w:sz w:val="20"/>
          <w:szCs w:val="20"/>
        </w:rPr>
        <w:t>/2022”</w:t>
      </w:r>
      <w:r w:rsidR="00650C36">
        <w:rPr>
          <w:sz w:val="20"/>
          <w:szCs w:val="20"/>
        </w:rPr>
        <w:t>.</w:t>
      </w:r>
    </w:p>
    <w:p w14:paraId="44F7F483" w14:textId="77777777" w:rsidR="005A3A59" w:rsidRDefault="005A3A59" w:rsidP="005A3A59">
      <w:pPr>
        <w:ind w:right="-1" w:firstLine="0"/>
        <w:rPr>
          <w:rFonts w:cs="Arial"/>
          <w:color w:val="000000"/>
          <w:sz w:val="20"/>
          <w:szCs w:val="20"/>
        </w:rPr>
      </w:pPr>
    </w:p>
    <w:p w14:paraId="776C263F" w14:textId="22916DBF" w:rsidR="00887062" w:rsidRDefault="00E060C6" w:rsidP="00887062">
      <w:pPr>
        <w:pStyle w:val="Nagwek1"/>
        <w:tabs>
          <w:tab w:val="num" w:pos="540"/>
        </w:tabs>
        <w:ind w:left="540" w:hanging="540"/>
      </w:pPr>
      <w:bookmarkStart w:id="7" w:name="_Toc145102359"/>
      <w:bookmarkStart w:id="8" w:name="_Toc234898061"/>
      <w:r>
        <w:t>Podstawow</w:t>
      </w:r>
      <w:r w:rsidR="0070290D">
        <w:t>e informacje o projekcie</w:t>
      </w:r>
      <w:r w:rsidR="00770B4D">
        <w:t xml:space="preserve"> </w:t>
      </w:r>
      <w:r>
        <w:t>planu</w:t>
      </w:r>
      <w:bookmarkEnd w:id="7"/>
    </w:p>
    <w:bookmarkEnd w:id="8"/>
    <w:p w14:paraId="0B0424DE" w14:textId="77777777" w:rsidR="00887062" w:rsidRDefault="00887062" w:rsidP="00E060C6">
      <w:pPr>
        <w:ind w:firstLine="0"/>
        <w:rPr>
          <w:color w:val="FF0000"/>
          <w:sz w:val="20"/>
          <w:szCs w:val="20"/>
        </w:rPr>
      </w:pPr>
    </w:p>
    <w:p w14:paraId="3907145E" w14:textId="0DC12EB0" w:rsidR="00E060C6" w:rsidRPr="00E060C6" w:rsidRDefault="00E060C6" w:rsidP="00E060C6">
      <w:pPr>
        <w:pStyle w:val="Nagwek2"/>
        <w:tabs>
          <w:tab w:val="num" w:pos="540"/>
        </w:tabs>
        <w:ind w:left="540" w:hanging="540"/>
      </w:pPr>
      <w:bookmarkStart w:id="9" w:name="_Toc145102360"/>
      <w:r w:rsidRPr="00E060C6">
        <w:t>Zawartość,</w:t>
      </w:r>
      <w:r w:rsidR="00E706CA">
        <w:t xml:space="preserve"> cel, ustalenia projektu </w:t>
      </w:r>
      <w:r w:rsidRPr="00E060C6">
        <w:t>planu oraz powiązania z innym dokumentami</w:t>
      </w:r>
      <w:bookmarkEnd w:id="9"/>
    </w:p>
    <w:p w14:paraId="5FA52B12" w14:textId="77777777" w:rsidR="00647174" w:rsidRDefault="00647174" w:rsidP="00647174">
      <w:pPr>
        <w:pStyle w:val="Tekstkomentarza"/>
        <w:ind w:firstLine="0"/>
        <w:rPr>
          <w:rFonts w:ascii="TimesNewRomanPSMT" w:hAnsi="TimesNewRomanPSMT" w:cs="TimesNewRomanPSMT"/>
          <w:szCs w:val="22"/>
          <w:lang w:eastAsia="pl-PL"/>
        </w:rPr>
      </w:pPr>
    </w:p>
    <w:p w14:paraId="6CFFB93C" w14:textId="7FAF224E" w:rsidR="00D715AD" w:rsidRDefault="00216175" w:rsidP="0065133E">
      <w:pPr>
        <w:pStyle w:val="Tekstkomentarza"/>
        <w:ind w:firstLine="550"/>
      </w:pPr>
      <w:bookmarkStart w:id="10" w:name="_Hlk132880015"/>
      <w:r>
        <w:t>Projekt planu, dla którego opracowana została niniejsza Prognoza oddziaływania na Środowisko ma na celu przeznaczenie teren</w:t>
      </w:r>
      <w:r w:rsidR="00D715AD">
        <w:t>u</w:t>
      </w:r>
      <w:r>
        <w:t xml:space="preserve"> objęt</w:t>
      </w:r>
      <w:r w:rsidR="00D715AD">
        <w:t>ego</w:t>
      </w:r>
      <w:r>
        <w:t xml:space="preserve"> projektem pod </w:t>
      </w:r>
      <w:r w:rsidR="00D715AD">
        <w:t>teren produkcji (1P)</w:t>
      </w:r>
      <w:r w:rsidR="00F37391">
        <w:t xml:space="preserve">, </w:t>
      </w:r>
      <w:r w:rsidR="00D715AD">
        <w:t xml:space="preserve">teren </w:t>
      </w:r>
      <w:r w:rsidR="00D715AD" w:rsidRPr="00D715AD">
        <w:t>produkcji w gospodarstwach rolnych, hodowlanych i ogrodniczych</w:t>
      </w:r>
      <w:r w:rsidR="00D715AD">
        <w:t xml:space="preserve"> (1RZP)</w:t>
      </w:r>
      <w:r w:rsidR="00F37391">
        <w:t xml:space="preserve"> oraz teren parkingu (1KOP).</w:t>
      </w:r>
    </w:p>
    <w:bookmarkEnd w:id="10"/>
    <w:p w14:paraId="5DF3EE87" w14:textId="262CBD83" w:rsidR="00900E38" w:rsidRPr="00A37FB7" w:rsidRDefault="00900E38" w:rsidP="0065133E">
      <w:pPr>
        <w:pStyle w:val="Tekstkomentarza"/>
        <w:ind w:firstLine="550"/>
      </w:pPr>
      <w:r>
        <w:t xml:space="preserve">Zawartość projektu planu wynika z ustawy o planowaniu i zagospodarowaniu </w:t>
      </w:r>
      <w:r w:rsidRPr="00A37FB7">
        <w:t xml:space="preserve">przestrzennym z dnia 27 marca 2003 roku </w:t>
      </w:r>
      <w:r w:rsidR="00FA1197">
        <w:rPr>
          <w:rFonts w:cs="Arial"/>
          <w:bCs/>
        </w:rPr>
        <w:t>(</w:t>
      </w:r>
      <w:proofErr w:type="spellStart"/>
      <w:r w:rsidR="00FA1197">
        <w:rPr>
          <w:rFonts w:cs="Arial"/>
          <w:bCs/>
        </w:rPr>
        <w:t>t.j</w:t>
      </w:r>
      <w:proofErr w:type="spellEnd"/>
      <w:r w:rsidR="00FA1197">
        <w:rPr>
          <w:rFonts w:cs="Arial"/>
          <w:bCs/>
        </w:rPr>
        <w:t>. Dz. U. z 202</w:t>
      </w:r>
      <w:r w:rsidR="00D715AD">
        <w:rPr>
          <w:rFonts w:cs="Arial"/>
          <w:bCs/>
        </w:rPr>
        <w:t>3</w:t>
      </w:r>
      <w:r w:rsidRPr="00A37FB7">
        <w:rPr>
          <w:rFonts w:cs="Arial"/>
          <w:bCs/>
        </w:rPr>
        <w:t xml:space="preserve"> poz. </w:t>
      </w:r>
      <w:r w:rsidR="00D715AD">
        <w:rPr>
          <w:rFonts w:cs="Arial"/>
          <w:bCs/>
        </w:rPr>
        <w:t>977</w:t>
      </w:r>
      <w:r w:rsidRPr="00A37FB7">
        <w:rPr>
          <w:rFonts w:cs="Arial"/>
        </w:rPr>
        <w:t xml:space="preserve">), natomiast </w:t>
      </w:r>
      <w:r w:rsidRPr="00A37FB7">
        <w:t xml:space="preserve">projekt miejscowego planu zawiera: </w:t>
      </w:r>
    </w:p>
    <w:p w14:paraId="72129F69" w14:textId="7D133281" w:rsidR="00887062" w:rsidRDefault="00887062" w:rsidP="00841410">
      <w:pPr>
        <w:numPr>
          <w:ilvl w:val="0"/>
          <w:numId w:val="3"/>
        </w:numPr>
        <w:tabs>
          <w:tab w:val="clear" w:pos="720"/>
          <w:tab w:val="num" w:pos="540"/>
        </w:tabs>
        <w:ind w:left="540" w:hanging="540"/>
        <w:rPr>
          <w:sz w:val="20"/>
          <w:szCs w:val="20"/>
        </w:rPr>
      </w:pPr>
      <w:r>
        <w:rPr>
          <w:sz w:val="20"/>
          <w:szCs w:val="20"/>
        </w:rPr>
        <w:t>część tekstową</w:t>
      </w:r>
      <w:r w:rsidR="00C549F0">
        <w:rPr>
          <w:sz w:val="20"/>
          <w:szCs w:val="20"/>
        </w:rPr>
        <w:t xml:space="preserve"> </w:t>
      </w:r>
      <w:r>
        <w:rPr>
          <w:sz w:val="20"/>
          <w:szCs w:val="20"/>
        </w:rPr>
        <w:t>-</w:t>
      </w:r>
      <w:r w:rsidR="00C549F0">
        <w:rPr>
          <w:sz w:val="20"/>
          <w:szCs w:val="20"/>
        </w:rPr>
        <w:t xml:space="preserve"> </w:t>
      </w:r>
      <w:r w:rsidR="00770B4D">
        <w:rPr>
          <w:sz w:val="20"/>
          <w:szCs w:val="20"/>
        </w:rPr>
        <w:t>uchwałę</w:t>
      </w:r>
      <w:r>
        <w:rPr>
          <w:sz w:val="20"/>
          <w:szCs w:val="20"/>
        </w:rPr>
        <w:t xml:space="preserve"> </w:t>
      </w:r>
      <w:r w:rsidR="00647174">
        <w:rPr>
          <w:sz w:val="20"/>
          <w:szCs w:val="20"/>
        </w:rPr>
        <w:t>planu,</w:t>
      </w:r>
    </w:p>
    <w:p w14:paraId="4F7A6E56" w14:textId="221031D0" w:rsidR="00647174" w:rsidRDefault="00647174" w:rsidP="00841410">
      <w:pPr>
        <w:numPr>
          <w:ilvl w:val="0"/>
          <w:numId w:val="3"/>
        </w:numPr>
        <w:tabs>
          <w:tab w:val="clear" w:pos="720"/>
          <w:tab w:val="num" w:pos="540"/>
        </w:tabs>
        <w:ind w:left="540" w:hanging="540"/>
        <w:rPr>
          <w:sz w:val="20"/>
          <w:szCs w:val="20"/>
        </w:rPr>
      </w:pPr>
      <w:r>
        <w:rPr>
          <w:sz w:val="20"/>
          <w:szCs w:val="20"/>
        </w:rPr>
        <w:t>rysunek planu stanowiący załącznik</w:t>
      </w:r>
      <w:r w:rsidR="00D715AD">
        <w:rPr>
          <w:sz w:val="20"/>
          <w:szCs w:val="20"/>
        </w:rPr>
        <w:t xml:space="preserve"> nr 1 </w:t>
      </w:r>
      <w:r>
        <w:rPr>
          <w:sz w:val="20"/>
          <w:szCs w:val="20"/>
        </w:rPr>
        <w:t>do uchwały wykonan</w:t>
      </w:r>
      <w:r w:rsidR="00D715AD">
        <w:rPr>
          <w:sz w:val="20"/>
          <w:szCs w:val="20"/>
        </w:rPr>
        <w:t>y</w:t>
      </w:r>
      <w:r>
        <w:rPr>
          <w:sz w:val="20"/>
          <w:szCs w:val="20"/>
        </w:rPr>
        <w:t xml:space="preserve"> w skali 1:1000.</w:t>
      </w:r>
    </w:p>
    <w:p w14:paraId="26E7C85D" w14:textId="48EF39B6" w:rsidR="002D1A55" w:rsidRPr="00900E38" w:rsidRDefault="00900E38" w:rsidP="002D1A55">
      <w:pPr>
        <w:tabs>
          <w:tab w:val="left" w:pos="-2410"/>
          <w:tab w:val="left" w:pos="0"/>
        </w:tabs>
        <w:suppressAutoHyphens w:val="0"/>
        <w:ind w:firstLine="550"/>
        <w:rPr>
          <w:sz w:val="20"/>
          <w:szCs w:val="20"/>
        </w:rPr>
      </w:pPr>
      <w:bookmarkStart w:id="11" w:name="_Toc282678495"/>
      <w:bookmarkStart w:id="12" w:name="_Toc287005514"/>
      <w:r w:rsidRPr="00900E38">
        <w:rPr>
          <w:sz w:val="20"/>
          <w:szCs w:val="20"/>
        </w:rPr>
        <w:t>Miejscowy plan zagospodarowania przestrzennego zgodnie z art. 20 pkt. 1 ustawy z dnia 27 marca 2003 roku o planowaniu i zagospodarowaniu przestrz</w:t>
      </w:r>
      <w:r w:rsidR="00FA1197">
        <w:rPr>
          <w:sz w:val="20"/>
          <w:szCs w:val="20"/>
        </w:rPr>
        <w:t>ennym roku (t. j., Dz. U. z 202</w:t>
      </w:r>
      <w:r w:rsidR="00D715AD">
        <w:rPr>
          <w:sz w:val="20"/>
          <w:szCs w:val="20"/>
        </w:rPr>
        <w:t>3</w:t>
      </w:r>
      <w:r w:rsidRPr="00900E38">
        <w:rPr>
          <w:sz w:val="20"/>
          <w:szCs w:val="20"/>
        </w:rPr>
        <w:t xml:space="preserve"> r., poz. </w:t>
      </w:r>
      <w:r w:rsidR="00D715AD">
        <w:rPr>
          <w:sz w:val="20"/>
          <w:szCs w:val="20"/>
        </w:rPr>
        <w:t>977</w:t>
      </w:r>
      <w:r w:rsidRPr="00900E38">
        <w:rPr>
          <w:sz w:val="20"/>
          <w:szCs w:val="20"/>
        </w:rPr>
        <w:t xml:space="preserve">) </w:t>
      </w:r>
      <w:r w:rsidR="002D1A55" w:rsidRPr="00900E38">
        <w:rPr>
          <w:sz w:val="20"/>
          <w:szCs w:val="20"/>
        </w:rPr>
        <w:t xml:space="preserve">uchwala Rada </w:t>
      </w:r>
      <w:r w:rsidR="008E1A4F" w:rsidRPr="00900E38">
        <w:rPr>
          <w:sz w:val="20"/>
          <w:szCs w:val="20"/>
        </w:rPr>
        <w:t>Gminy lub Miasta</w:t>
      </w:r>
      <w:r w:rsidR="002D1A55" w:rsidRPr="00900E38">
        <w:rPr>
          <w:sz w:val="20"/>
          <w:szCs w:val="20"/>
        </w:rPr>
        <w:t xml:space="preserve"> po stwierdzeniu, że nie narusza on ustaleń studium.</w:t>
      </w:r>
    </w:p>
    <w:p w14:paraId="24FE5993" w14:textId="4CEA0FF0" w:rsidR="00D522EE" w:rsidRPr="00BB5D11" w:rsidRDefault="00B75F6D" w:rsidP="00BA23C3">
      <w:pPr>
        <w:tabs>
          <w:tab w:val="left" w:pos="-2410"/>
          <w:tab w:val="left" w:pos="0"/>
        </w:tabs>
        <w:suppressAutoHyphens w:val="0"/>
        <w:ind w:firstLine="550"/>
        <w:rPr>
          <w:rFonts w:cs="Arial"/>
          <w:sz w:val="20"/>
          <w:szCs w:val="20"/>
        </w:rPr>
      </w:pPr>
      <w:bookmarkStart w:id="13" w:name="_Hlk106868285"/>
      <w:bookmarkStart w:id="14" w:name="_Hlk132880036"/>
      <w:r w:rsidRPr="00BB5D11">
        <w:rPr>
          <w:rFonts w:cs="Arial"/>
          <w:sz w:val="20"/>
          <w:szCs w:val="20"/>
        </w:rPr>
        <w:t xml:space="preserve">Zgodnie z ustaleniami obowiązującego Studium uwarunkowań i kierunków zagospodarowania przestrzennego </w:t>
      </w:r>
      <w:r w:rsidR="00D522EE" w:rsidRPr="00BB5D11">
        <w:rPr>
          <w:rFonts w:cs="Arial"/>
          <w:sz w:val="20"/>
          <w:szCs w:val="20"/>
        </w:rPr>
        <w:t xml:space="preserve">Gminy </w:t>
      </w:r>
      <w:r w:rsidR="00D715AD">
        <w:rPr>
          <w:rFonts w:cs="Arial"/>
          <w:sz w:val="20"/>
          <w:szCs w:val="20"/>
        </w:rPr>
        <w:t>Skołyszyn</w:t>
      </w:r>
      <w:r w:rsidRPr="00BB5D11">
        <w:rPr>
          <w:rFonts w:cs="Arial"/>
          <w:sz w:val="20"/>
          <w:szCs w:val="20"/>
        </w:rPr>
        <w:t xml:space="preserve"> obszar</w:t>
      </w:r>
      <w:r w:rsidR="00216175" w:rsidRPr="00BB5D11">
        <w:rPr>
          <w:rFonts w:cs="Arial"/>
          <w:sz w:val="20"/>
          <w:szCs w:val="20"/>
        </w:rPr>
        <w:t>y</w:t>
      </w:r>
      <w:r w:rsidRPr="00BB5D11">
        <w:rPr>
          <w:rFonts w:cs="Arial"/>
          <w:sz w:val="20"/>
          <w:szCs w:val="20"/>
        </w:rPr>
        <w:t xml:space="preserve"> planu zlokalizowan</w:t>
      </w:r>
      <w:r w:rsidR="00D715AD">
        <w:rPr>
          <w:rFonts w:cs="Arial"/>
          <w:sz w:val="20"/>
          <w:szCs w:val="20"/>
        </w:rPr>
        <w:t xml:space="preserve">y jest </w:t>
      </w:r>
      <w:r w:rsidR="00D715AD" w:rsidRPr="00BB32E4">
        <w:rPr>
          <w:rFonts w:cs="Arial"/>
          <w:sz w:val="20"/>
          <w:szCs w:val="20"/>
        </w:rPr>
        <w:t>w</w:t>
      </w:r>
      <w:r w:rsidR="00D715AD" w:rsidRPr="00D715AD">
        <w:rPr>
          <w:rFonts w:cs="Arial"/>
          <w:b/>
          <w:bCs/>
          <w:sz w:val="20"/>
          <w:szCs w:val="20"/>
        </w:rPr>
        <w:t xml:space="preserve"> III. strefie działalności gospodarczej pozarolniczej</w:t>
      </w:r>
      <w:r w:rsidR="00D715AD">
        <w:rPr>
          <w:rFonts w:cs="Arial"/>
          <w:sz w:val="20"/>
          <w:szCs w:val="20"/>
        </w:rPr>
        <w:t xml:space="preserve"> na terenach przeznaczonych pod przemysł, rzemiosło, produkcję hodowlaną, bazy i składy </w:t>
      </w:r>
      <w:proofErr w:type="spellStart"/>
      <w:r w:rsidR="00D715AD">
        <w:rPr>
          <w:rFonts w:cs="Arial"/>
          <w:sz w:val="20"/>
          <w:szCs w:val="20"/>
        </w:rPr>
        <w:t>istn</w:t>
      </w:r>
      <w:proofErr w:type="spellEnd"/>
      <w:r w:rsidR="00D715AD">
        <w:rPr>
          <w:rFonts w:cs="Arial"/>
          <w:sz w:val="20"/>
          <w:szCs w:val="20"/>
        </w:rPr>
        <w:t>/</w:t>
      </w:r>
      <w:proofErr w:type="spellStart"/>
      <w:r w:rsidR="00D715AD">
        <w:rPr>
          <w:rFonts w:cs="Arial"/>
          <w:sz w:val="20"/>
          <w:szCs w:val="20"/>
        </w:rPr>
        <w:t>poten</w:t>
      </w:r>
      <w:proofErr w:type="spellEnd"/>
      <w:r w:rsidR="00D715AD">
        <w:rPr>
          <w:rFonts w:cs="Arial"/>
          <w:sz w:val="20"/>
          <w:szCs w:val="20"/>
        </w:rPr>
        <w:t>.</w:t>
      </w:r>
    </w:p>
    <w:bookmarkEnd w:id="13"/>
    <w:p w14:paraId="38192F4A" w14:textId="78E16D03" w:rsidR="004E728E" w:rsidRDefault="004E728E" w:rsidP="00F37391">
      <w:pPr>
        <w:tabs>
          <w:tab w:val="left" w:pos="-2410"/>
          <w:tab w:val="left" w:pos="0"/>
        </w:tabs>
        <w:suppressAutoHyphens w:val="0"/>
        <w:ind w:firstLine="550"/>
        <w:rPr>
          <w:rFonts w:cs="Arial"/>
          <w:sz w:val="20"/>
          <w:szCs w:val="20"/>
        </w:rPr>
      </w:pPr>
      <w:r>
        <w:rPr>
          <w:sz w:val="20"/>
          <w:szCs w:val="20"/>
        </w:rPr>
        <w:t xml:space="preserve">Zgodnie z ustaleniami </w:t>
      </w:r>
      <w:r w:rsidR="00CC3275">
        <w:rPr>
          <w:sz w:val="20"/>
          <w:szCs w:val="20"/>
        </w:rPr>
        <w:t xml:space="preserve">obowiązującego </w:t>
      </w:r>
      <w:r>
        <w:rPr>
          <w:sz w:val="20"/>
          <w:szCs w:val="20"/>
        </w:rPr>
        <w:t>Studium oraz celem miejscowego planu, który został opisany powyżej, w projekcie wyznaczono następujące przeznaczenia terenów:</w:t>
      </w:r>
    </w:p>
    <w:p w14:paraId="164DF8F7" w14:textId="77777777" w:rsidR="00F37391" w:rsidRPr="00F37391" w:rsidRDefault="00F37391" w:rsidP="00F37391">
      <w:pPr>
        <w:tabs>
          <w:tab w:val="left" w:pos="-2410"/>
          <w:tab w:val="left" w:pos="0"/>
        </w:tabs>
        <w:suppressAutoHyphens w:val="0"/>
        <w:ind w:firstLine="550"/>
        <w:rPr>
          <w:rFonts w:cs="Arial"/>
          <w:sz w:val="20"/>
          <w:szCs w:val="20"/>
        </w:rPr>
      </w:pPr>
    </w:p>
    <w:p w14:paraId="39380B37" w14:textId="19461F93" w:rsidR="004E728E" w:rsidRDefault="004E728E" w:rsidP="004E728E">
      <w:pPr>
        <w:ind w:firstLine="0"/>
        <w:rPr>
          <w:sz w:val="16"/>
          <w:szCs w:val="16"/>
        </w:rPr>
      </w:pPr>
      <w:r>
        <w:rPr>
          <w:b/>
          <w:sz w:val="16"/>
          <w:szCs w:val="16"/>
        </w:rPr>
        <w:t>Tabela.1.</w:t>
      </w:r>
      <w:r>
        <w:rPr>
          <w:sz w:val="16"/>
          <w:szCs w:val="16"/>
        </w:rPr>
        <w:t xml:space="preserve"> Kategorie terenów wyznaczone w projekcie planu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9"/>
        <w:gridCol w:w="5591"/>
      </w:tblGrid>
      <w:tr w:rsidR="004E728E" w14:paraId="3E782A7E" w14:textId="77777777">
        <w:trPr>
          <w:jc w:val="center"/>
        </w:trPr>
        <w:tc>
          <w:tcPr>
            <w:tcW w:w="939" w:type="dxa"/>
            <w:vAlign w:val="center"/>
          </w:tcPr>
          <w:p w14:paraId="361314F2" w14:textId="77777777" w:rsidR="004E728E" w:rsidRPr="00A34A14" w:rsidRDefault="004E728E" w:rsidP="006A47E0">
            <w:pPr>
              <w:ind w:firstLine="0"/>
              <w:jc w:val="center"/>
              <w:rPr>
                <w:rFonts w:cs="Arial"/>
                <w:b/>
                <w:sz w:val="20"/>
                <w:szCs w:val="20"/>
              </w:rPr>
            </w:pPr>
            <w:bookmarkStart w:id="15" w:name="_Hlk106868298"/>
            <w:r w:rsidRPr="00A34A14">
              <w:rPr>
                <w:rFonts w:cs="Arial"/>
                <w:b/>
                <w:sz w:val="20"/>
                <w:szCs w:val="20"/>
              </w:rPr>
              <w:t>Symbol</w:t>
            </w:r>
          </w:p>
        </w:tc>
        <w:tc>
          <w:tcPr>
            <w:tcW w:w="5591" w:type="dxa"/>
            <w:vAlign w:val="center"/>
          </w:tcPr>
          <w:p w14:paraId="15176B32" w14:textId="77777777" w:rsidR="004E728E" w:rsidRPr="00A34A14" w:rsidRDefault="004E728E" w:rsidP="006A47E0">
            <w:pPr>
              <w:ind w:firstLine="0"/>
              <w:jc w:val="center"/>
              <w:rPr>
                <w:rFonts w:cs="Arial"/>
                <w:b/>
                <w:sz w:val="20"/>
                <w:szCs w:val="20"/>
              </w:rPr>
            </w:pPr>
            <w:r w:rsidRPr="00A34A14">
              <w:rPr>
                <w:rFonts w:cs="Arial"/>
                <w:b/>
                <w:sz w:val="20"/>
                <w:szCs w:val="20"/>
              </w:rPr>
              <w:t>Podstawowe przeznaczenie</w:t>
            </w:r>
          </w:p>
        </w:tc>
      </w:tr>
      <w:tr w:rsidR="002E187A" w14:paraId="2D290FBF" w14:textId="77777777">
        <w:trPr>
          <w:jc w:val="center"/>
        </w:trPr>
        <w:tc>
          <w:tcPr>
            <w:tcW w:w="939" w:type="dxa"/>
            <w:vAlign w:val="center"/>
          </w:tcPr>
          <w:p w14:paraId="22F62494" w14:textId="10371877" w:rsidR="002E187A" w:rsidRPr="00A34A14" w:rsidRDefault="00D715AD" w:rsidP="00740812">
            <w:pPr>
              <w:ind w:firstLine="0"/>
              <w:jc w:val="center"/>
              <w:rPr>
                <w:rFonts w:cs="Arial"/>
                <w:b/>
                <w:sz w:val="20"/>
                <w:szCs w:val="20"/>
              </w:rPr>
            </w:pPr>
            <w:r>
              <w:rPr>
                <w:rFonts w:cs="Arial"/>
                <w:b/>
                <w:sz w:val="20"/>
                <w:szCs w:val="20"/>
              </w:rPr>
              <w:t>P</w:t>
            </w:r>
          </w:p>
        </w:tc>
        <w:tc>
          <w:tcPr>
            <w:tcW w:w="5591" w:type="dxa"/>
            <w:vAlign w:val="center"/>
          </w:tcPr>
          <w:p w14:paraId="57E5FD08" w14:textId="1AB31447" w:rsidR="002E187A" w:rsidRPr="00A34A14" w:rsidRDefault="00D715AD" w:rsidP="00740812">
            <w:pPr>
              <w:ind w:firstLine="0"/>
              <w:jc w:val="center"/>
              <w:rPr>
                <w:sz w:val="20"/>
                <w:szCs w:val="20"/>
              </w:rPr>
            </w:pPr>
            <w:r>
              <w:rPr>
                <w:sz w:val="20"/>
                <w:szCs w:val="20"/>
              </w:rPr>
              <w:t>teren produkcji</w:t>
            </w:r>
          </w:p>
        </w:tc>
      </w:tr>
      <w:tr w:rsidR="00A34A14" w14:paraId="17F1C792" w14:textId="77777777">
        <w:trPr>
          <w:jc w:val="center"/>
        </w:trPr>
        <w:tc>
          <w:tcPr>
            <w:tcW w:w="939" w:type="dxa"/>
            <w:vAlign w:val="center"/>
          </w:tcPr>
          <w:p w14:paraId="4CD708BB" w14:textId="34AA3744" w:rsidR="00A34A14" w:rsidRPr="00A34A14" w:rsidRDefault="003D59FB" w:rsidP="00740812">
            <w:pPr>
              <w:ind w:firstLine="0"/>
              <w:jc w:val="center"/>
              <w:rPr>
                <w:rFonts w:cs="Arial"/>
                <w:b/>
                <w:sz w:val="20"/>
                <w:szCs w:val="20"/>
              </w:rPr>
            </w:pPr>
            <w:r>
              <w:rPr>
                <w:rFonts w:cs="Arial"/>
                <w:b/>
                <w:sz w:val="20"/>
                <w:szCs w:val="20"/>
              </w:rPr>
              <w:t>RZP</w:t>
            </w:r>
          </w:p>
        </w:tc>
        <w:tc>
          <w:tcPr>
            <w:tcW w:w="5591" w:type="dxa"/>
            <w:vAlign w:val="center"/>
          </w:tcPr>
          <w:p w14:paraId="7076C85F" w14:textId="3BC89332" w:rsidR="00A34A14" w:rsidRPr="00A34A14" w:rsidRDefault="003D59FB" w:rsidP="00740812">
            <w:pPr>
              <w:ind w:firstLine="0"/>
              <w:jc w:val="center"/>
              <w:rPr>
                <w:sz w:val="20"/>
                <w:szCs w:val="20"/>
              </w:rPr>
            </w:pPr>
            <w:r>
              <w:t xml:space="preserve">teren </w:t>
            </w:r>
            <w:r w:rsidRPr="00D715AD">
              <w:rPr>
                <w:sz w:val="20"/>
                <w:szCs w:val="20"/>
              </w:rPr>
              <w:t>produkcji w gospodarstwach rolnych, hodowlanych i ogrodniczych</w:t>
            </w:r>
          </w:p>
        </w:tc>
      </w:tr>
      <w:tr w:rsidR="00F37391" w14:paraId="71126A18" w14:textId="77777777">
        <w:trPr>
          <w:jc w:val="center"/>
        </w:trPr>
        <w:tc>
          <w:tcPr>
            <w:tcW w:w="939" w:type="dxa"/>
            <w:vAlign w:val="center"/>
          </w:tcPr>
          <w:p w14:paraId="76BFF3D7" w14:textId="7AF6A865" w:rsidR="00F37391" w:rsidRDefault="00F37391" w:rsidP="00740812">
            <w:pPr>
              <w:ind w:firstLine="0"/>
              <w:jc w:val="center"/>
              <w:rPr>
                <w:rFonts w:cs="Arial"/>
                <w:b/>
                <w:sz w:val="20"/>
                <w:szCs w:val="20"/>
              </w:rPr>
            </w:pPr>
            <w:r>
              <w:rPr>
                <w:rFonts w:cs="Arial"/>
                <w:b/>
                <w:sz w:val="20"/>
                <w:szCs w:val="20"/>
              </w:rPr>
              <w:t>KOP</w:t>
            </w:r>
          </w:p>
        </w:tc>
        <w:tc>
          <w:tcPr>
            <w:tcW w:w="5591" w:type="dxa"/>
            <w:vAlign w:val="center"/>
          </w:tcPr>
          <w:p w14:paraId="3CFA8022" w14:textId="6435A3FF" w:rsidR="00F37391" w:rsidRDefault="00F37391" w:rsidP="00740812">
            <w:pPr>
              <w:ind w:firstLine="0"/>
              <w:jc w:val="center"/>
            </w:pPr>
            <w:r>
              <w:t>teren produkcji</w:t>
            </w:r>
          </w:p>
        </w:tc>
      </w:tr>
      <w:bookmarkEnd w:id="11"/>
      <w:bookmarkEnd w:id="12"/>
      <w:bookmarkEnd w:id="14"/>
      <w:bookmarkEnd w:id="15"/>
    </w:tbl>
    <w:p w14:paraId="70FEF1AD" w14:textId="77777777" w:rsidR="006959FB" w:rsidRDefault="006959FB" w:rsidP="00E27A2C">
      <w:pPr>
        <w:ind w:firstLine="550"/>
        <w:rPr>
          <w:sz w:val="20"/>
          <w:szCs w:val="20"/>
        </w:rPr>
      </w:pPr>
    </w:p>
    <w:p w14:paraId="7FCD4BD0" w14:textId="4ADBE577" w:rsidR="00E27A2C" w:rsidRPr="003D5A35" w:rsidRDefault="00E27A2C" w:rsidP="00E27A2C">
      <w:pPr>
        <w:ind w:firstLine="550"/>
        <w:rPr>
          <w:sz w:val="20"/>
          <w:szCs w:val="20"/>
        </w:rPr>
      </w:pPr>
      <w:r w:rsidRPr="0015557D">
        <w:rPr>
          <w:sz w:val="20"/>
          <w:szCs w:val="20"/>
        </w:rPr>
        <w:lastRenderedPageBreak/>
        <w:t xml:space="preserve">Oprócz Studium, projekt planu uwzględnia również dokument przygotowany przez Ministerstwo Środowiska pt. </w:t>
      </w:r>
      <w:r w:rsidRPr="0015557D">
        <w:rPr>
          <w:b/>
          <w:sz w:val="20"/>
          <w:szCs w:val="20"/>
        </w:rPr>
        <w:t>„Strategiczny plan adaptacji dla sektorów i obszarów wrażliwych na zmiany klimatu do roku 2020 z perspektywą do roku 2030”</w:t>
      </w:r>
      <w:r>
        <w:rPr>
          <w:sz w:val="20"/>
          <w:szCs w:val="20"/>
        </w:rPr>
        <w:t>. Z</w:t>
      </w:r>
      <w:r w:rsidRPr="0015557D">
        <w:rPr>
          <w:sz w:val="20"/>
          <w:szCs w:val="20"/>
        </w:rPr>
        <w:t xml:space="preserve">ostał </w:t>
      </w:r>
      <w:r>
        <w:rPr>
          <w:sz w:val="20"/>
          <w:szCs w:val="20"/>
        </w:rPr>
        <w:t xml:space="preserve">on </w:t>
      </w:r>
      <w:r w:rsidRPr="0015557D">
        <w:rPr>
          <w:sz w:val="20"/>
          <w:szCs w:val="20"/>
        </w:rPr>
        <w:t xml:space="preserve">sporządzony </w:t>
      </w:r>
      <w:r w:rsidRPr="0015557D">
        <w:rPr>
          <w:rFonts w:cs="Arial"/>
          <w:sz w:val="20"/>
          <w:szCs w:val="20"/>
        </w:rPr>
        <w:t xml:space="preserve">z myślą o zapewnieniu warunków stabilnego rozwoju społeczno-gospodarczego w obliczu ryzyka jakie niosą za sobą zmiany klimatu, ale także z myślą o wykorzystaniu pozytywnego wpływu jaki działania adaptacyjne mogą mieć na stan środowiska oraz na wzrost gospodarczy. </w:t>
      </w:r>
      <w:r w:rsidRPr="0015557D">
        <w:rPr>
          <w:sz w:val="20"/>
          <w:szCs w:val="20"/>
        </w:rPr>
        <w:t xml:space="preserve">Istotą działań adaptacyjnych podejmowanych zarówno przez podmioty publiczne, jak i prywatne, poprzez realizację polityk, inwestycje w infrastrukturę i technologie, a także zmiany </w:t>
      </w:r>
      <w:proofErr w:type="spellStart"/>
      <w:r w:rsidRPr="0015557D">
        <w:rPr>
          <w:sz w:val="20"/>
          <w:szCs w:val="20"/>
        </w:rPr>
        <w:t>zachowań</w:t>
      </w:r>
      <w:proofErr w:type="spellEnd"/>
      <w:r w:rsidRPr="0015557D">
        <w:rPr>
          <w:sz w:val="20"/>
          <w:szCs w:val="20"/>
        </w:rPr>
        <w:t xml:space="preserve">, jest uniknięcie </w:t>
      </w:r>
      <w:proofErr w:type="spellStart"/>
      <w:r w:rsidRPr="0015557D">
        <w:rPr>
          <w:sz w:val="20"/>
          <w:szCs w:val="20"/>
        </w:rPr>
        <w:t>ryzyk</w:t>
      </w:r>
      <w:proofErr w:type="spellEnd"/>
      <w:r w:rsidRPr="0015557D">
        <w:rPr>
          <w:sz w:val="20"/>
          <w:szCs w:val="20"/>
        </w:rPr>
        <w:t xml:space="preserve"> i wykorzystanie szans. Zmiany klimatu należy postrzegać jako potencjalne ryzyko, które powinno być brane pod uwagę przy tworzeniu np. mechanizmów regulacyjnych i planów inwestycyjnych, podobnie jak brane pod uwagę są ryzyka o charakterze </w:t>
      </w:r>
      <w:proofErr w:type="gramStart"/>
      <w:r w:rsidRPr="0015557D">
        <w:rPr>
          <w:sz w:val="20"/>
          <w:szCs w:val="20"/>
        </w:rPr>
        <w:t>makroekonomicznym,</w:t>
      </w:r>
      <w:proofErr w:type="gramEnd"/>
      <w:r w:rsidRPr="0015557D">
        <w:rPr>
          <w:sz w:val="20"/>
          <w:szCs w:val="20"/>
        </w:rPr>
        <w:t xml:space="preserve"> czy geopolitycznym.</w:t>
      </w:r>
    </w:p>
    <w:p w14:paraId="01E264C6" w14:textId="77777777" w:rsidR="00E27A2C" w:rsidRDefault="00E27A2C" w:rsidP="00E27A2C">
      <w:pPr>
        <w:ind w:firstLine="550"/>
        <w:rPr>
          <w:sz w:val="20"/>
          <w:szCs w:val="20"/>
        </w:rPr>
      </w:pPr>
      <w:r w:rsidRPr="0015557D">
        <w:rPr>
          <w:sz w:val="20"/>
          <w:szCs w:val="20"/>
        </w:rPr>
        <w:t>W „Strategicznym planie adaptacji dla sektorów i obszarów wrażliwych na zmiany klimatu do roku 2020 z perspektywą do roku 2030” stwierdzono, że obszary zurbanizowane, do jakich niewątpliwie należy teren opracowania zagrożone są głównie trzema zjawiskami: intensyfikacją miejskiej wyspy ciepła i silnymi ulewami powodującymi podtopienia oraz suszą sprzyjającą deficytowi wody w miastach. W mniejszym stopniu zagrożenie stanowią silne wiatry, które z uwagi na dużą szorstkości podłoża w miastach tracą swoją siłę (zagrożenie to może dotyczyć małych miast oraz przedmieść o zabudowie rozproszonej). Miejska wyspa ciepła jest efektem zaburzonego przez powierzchnie sztuczne (asfalt, beton, pokrycia dachów itp.) przebiegu procesów wymiany energii między podłożem a atmosferą. Dodatkowo wzmacnia ją wzrastająca temperatura, co sprzyja stresowi cieplnemu, stagnacji powietrza nad miastem, wzrostowi koncentracji zanieczyszczeń powietrza, w tym pyłu zawi</w:t>
      </w:r>
      <w:r>
        <w:rPr>
          <w:sz w:val="20"/>
          <w:szCs w:val="20"/>
        </w:rPr>
        <w:t>eszonego i smogu.</w:t>
      </w:r>
    </w:p>
    <w:p w14:paraId="6540BD4B" w14:textId="33B7747D" w:rsidR="00E27A2C" w:rsidRPr="003D59FB" w:rsidRDefault="00E27A2C" w:rsidP="00E27A2C">
      <w:pPr>
        <w:ind w:firstLine="550"/>
        <w:rPr>
          <w:rFonts w:cs="Arial"/>
          <w:i/>
          <w:iCs/>
          <w:sz w:val="20"/>
          <w:szCs w:val="20"/>
        </w:rPr>
      </w:pPr>
      <w:r>
        <w:rPr>
          <w:sz w:val="20"/>
          <w:szCs w:val="20"/>
        </w:rPr>
        <w:t>Jednym z głównych czynników mogących ograniczyć tempo zachodzących zmian klimatu jest ograniczenie emisji zanieczyszczeń do atmosfery pochodzących z zakładów przemysłowych, zabudowy mieszkaniowej oraz środków transportu</w:t>
      </w:r>
      <w:r w:rsidR="003D59FB">
        <w:rPr>
          <w:sz w:val="20"/>
          <w:szCs w:val="20"/>
        </w:rPr>
        <w:t xml:space="preserve">. W tym celu w planie dopuszczono możliwość stosowania urządzeń produkujących energię z odnawialnych źródeł, mianowicie </w:t>
      </w:r>
      <w:r w:rsidR="003D59FB" w:rsidRPr="003D59FB">
        <w:rPr>
          <w:rFonts w:cs="Arial"/>
          <w:i/>
          <w:iCs/>
          <w:sz w:val="20"/>
          <w:szCs w:val="20"/>
        </w:rPr>
        <w:t>„</w:t>
      </w:r>
      <w:r w:rsidR="003D59FB" w:rsidRPr="003D59FB">
        <w:rPr>
          <w:rStyle w:val="markedcontent"/>
          <w:rFonts w:cs="Arial"/>
          <w:i/>
          <w:iCs/>
          <w:sz w:val="20"/>
          <w:szCs w:val="20"/>
        </w:rPr>
        <w:t>dopuszcza się wykorzystywanie urządzeń produkujących energię z odnawialnych źródeł energii</w:t>
      </w:r>
      <w:r w:rsidR="003D59FB" w:rsidRPr="003D59FB">
        <w:rPr>
          <w:rFonts w:cs="Arial"/>
          <w:i/>
          <w:iCs/>
          <w:sz w:val="20"/>
          <w:szCs w:val="20"/>
        </w:rPr>
        <w:t xml:space="preserve"> </w:t>
      </w:r>
      <w:r w:rsidR="003D59FB" w:rsidRPr="003D59FB">
        <w:rPr>
          <w:rStyle w:val="markedcontent"/>
          <w:rFonts w:cs="Arial"/>
          <w:i/>
          <w:iCs/>
          <w:sz w:val="20"/>
          <w:szCs w:val="20"/>
        </w:rPr>
        <w:t xml:space="preserve">w formie </w:t>
      </w:r>
      <w:proofErr w:type="spellStart"/>
      <w:r w:rsidR="003D59FB" w:rsidRPr="003D59FB">
        <w:rPr>
          <w:rStyle w:val="markedcontent"/>
          <w:rFonts w:cs="Arial"/>
          <w:i/>
          <w:iCs/>
          <w:sz w:val="20"/>
          <w:szCs w:val="20"/>
        </w:rPr>
        <w:t>solarów</w:t>
      </w:r>
      <w:proofErr w:type="spellEnd"/>
      <w:r w:rsidR="003D59FB" w:rsidRPr="003D59FB">
        <w:rPr>
          <w:rStyle w:val="markedcontent"/>
          <w:rFonts w:cs="Arial"/>
          <w:i/>
          <w:iCs/>
          <w:sz w:val="20"/>
          <w:szCs w:val="20"/>
        </w:rPr>
        <w:t>, pomp ciepła itp., o mocy poniżej 500 kW</w:t>
      </w:r>
      <w:r w:rsidR="003D59FB">
        <w:rPr>
          <w:rStyle w:val="markedcontent"/>
          <w:rFonts w:cs="Arial"/>
          <w:i/>
          <w:iCs/>
          <w:sz w:val="20"/>
          <w:szCs w:val="20"/>
        </w:rPr>
        <w:t>”</w:t>
      </w:r>
      <w:r w:rsidR="003D59FB" w:rsidRPr="003D59FB">
        <w:rPr>
          <w:rStyle w:val="markedcontent"/>
          <w:rFonts w:cs="Arial"/>
          <w:i/>
          <w:iCs/>
          <w:sz w:val="20"/>
          <w:szCs w:val="20"/>
        </w:rPr>
        <w:t>.</w:t>
      </w:r>
      <w:r w:rsidR="003D59FB" w:rsidRPr="003D59FB">
        <w:rPr>
          <w:rFonts w:cs="Arial"/>
          <w:i/>
          <w:iCs/>
          <w:sz w:val="20"/>
          <w:szCs w:val="20"/>
        </w:rPr>
        <w:t xml:space="preserve"> </w:t>
      </w:r>
    </w:p>
    <w:p w14:paraId="369D1180" w14:textId="33627D13" w:rsidR="00885286" w:rsidRDefault="00E27A2C" w:rsidP="003D59FB">
      <w:pPr>
        <w:ind w:firstLine="550"/>
        <w:rPr>
          <w:sz w:val="20"/>
          <w:szCs w:val="20"/>
        </w:rPr>
      </w:pPr>
      <w:r>
        <w:rPr>
          <w:sz w:val="20"/>
          <w:szCs w:val="20"/>
          <w:lang w:val="pl"/>
        </w:rPr>
        <w:t xml:space="preserve">Stosowanie w produkcji ciepła gazu, energii elektrycznej bądź energii słonecznej </w:t>
      </w:r>
      <w:r>
        <w:rPr>
          <w:sz w:val="20"/>
          <w:szCs w:val="20"/>
        </w:rPr>
        <w:t>stanowi realizację głównych postulatów wynikających ze</w:t>
      </w:r>
      <w:r w:rsidRPr="005E611A">
        <w:rPr>
          <w:sz w:val="20"/>
          <w:szCs w:val="20"/>
        </w:rPr>
        <w:t xml:space="preserve"> </w:t>
      </w:r>
      <w:r>
        <w:rPr>
          <w:sz w:val="20"/>
          <w:szCs w:val="20"/>
        </w:rPr>
        <w:t>„Strategicznego</w:t>
      </w:r>
      <w:r w:rsidRPr="0015557D">
        <w:rPr>
          <w:sz w:val="20"/>
          <w:szCs w:val="20"/>
        </w:rPr>
        <w:t xml:space="preserve"> plan</w:t>
      </w:r>
      <w:r>
        <w:rPr>
          <w:sz w:val="20"/>
          <w:szCs w:val="20"/>
        </w:rPr>
        <w:t>u</w:t>
      </w:r>
      <w:r w:rsidRPr="0015557D">
        <w:rPr>
          <w:sz w:val="20"/>
          <w:szCs w:val="20"/>
        </w:rPr>
        <w:t xml:space="preserve"> adaptacji dla sektorów i obszarów wrażliwych na zmiany klimatu do roku 2020 z perspektywą do roku 2030”</w:t>
      </w:r>
      <w:r>
        <w:rPr>
          <w:sz w:val="20"/>
          <w:szCs w:val="20"/>
        </w:rPr>
        <w:t>, który mówi, że „</w:t>
      </w:r>
      <w:r w:rsidRPr="00F47627">
        <w:rPr>
          <w:sz w:val="20"/>
          <w:szCs w:val="20"/>
        </w:rPr>
        <w:t>wysiłki na rzecz dostosowania się do skutków zmian klimatu powinny być zatem podejmowane jednocześnie z realizowanymi przez Polskę działaniami ograniczającymi emisję gazów cieplarnianych. Właściwie dobrana paleta działań zmniejszających wrażliwość kraju na zmiany klimatyczne będzie stanowić istotny czynnik stymulujący wzrost efektywności i innowacyjności polskiej gospodarki.”</w:t>
      </w:r>
    </w:p>
    <w:p w14:paraId="214964ED" w14:textId="77777777" w:rsidR="003D59FB" w:rsidRDefault="003D59FB" w:rsidP="003D59FB">
      <w:pPr>
        <w:ind w:firstLine="550"/>
        <w:rPr>
          <w:sz w:val="20"/>
          <w:szCs w:val="20"/>
        </w:rPr>
      </w:pPr>
    </w:p>
    <w:p w14:paraId="775084ED" w14:textId="77777777" w:rsidR="00F37391" w:rsidRDefault="00F37391" w:rsidP="003D59FB">
      <w:pPr>
        <w:ind w:firstLine="550"/>
        <w:rPr>
          <w:sz w:val="20"/>
          <w:szCs w:val="20"/>
        </w:rPr>
      </w:pPr>
    </w:p>
    <w:p w14:paraId="5CB5A7BE" w14:textId="7117C01B" w:rsidR="00A53D4E" w:rsidRPr="0064042C" w:rsidRDefault="00A53D4E" w:rsidP="00A53D4E">
      <w:pPr>
        <w:pStyle w:val="Nagwek2"/>
        <w:tabs>
          <w:tab w:val="num" w:pos="540"/>
        </w:tabs>
        <w:ind w:left="540" w:hanging="540"/>
      </w:pPr>
      <w:bookmarkStart w:id="16" w:name="_Toc533504716"/>
      <w:bookmarkStart w:id="17" w:name="_Toc849459"/>
      <w:bookmarkStart w:id="18" w:name="_Toc145102361"/>
      <w:r w:rsidRPr="0064042C">
        <w:lastRenderedPageBreak/>
        <w:t>Cele ochrony środowiska ustanowione na szczeblu międzynarodowym, wspólnotowym i krajowym, istotne z punktu widzenia projektu planu</w:t>
      </w:r>
      <w:bookmarkEnd w:id="16"/>
      <w:bookmarkEnd w:id="17"/>
      <w:bookmarkEnd w:id="18"/>
    </w:p>
    <w:p w14:paraId="3FF11A30" w14:textId="77777777" w:rsidR="00A53D4E" w:rsidRPr="0067552F" w:rsidRDefault="00A53D4E" w:rsidP="00A53D4E"/>
    <w:p w14:paraId="1F866813" w14:textId="3FD141C7" w:rsidR="00A53D4E" w:rsidRPr="0067552F" w:rsidRDefault="00A53D4E" w:rsidP="00A53D4E">
      <w:pPr>
        <w:autoSpaceDE w:val="0"/>
        <w:autoSpaceDN w:val="0"/>
        <w:rPr>
          <w:rFonts w:cs="Arial"/>
          <w:sz w:val="20"/>
          <w:szCs w:val="20"/>
        </w:rPr>
      </w:pPr>
      <w:r w:rsidRPr="0067552F">
        <w:rPr>
          <w:rFonts w:cs="Arial"/>
          <w:sz w:val="20"/>
          <w:szCs w:val="20"/>
        </w:rPr>
        <w:t>Miejscowy Plan Zagospodarowania Przestrzennego stanowi dokument planistyczny o lokalnym znaczeniu, jednakże zasięg oddziaływania skutków jego realizacji może wykraczać p</w:t>
      </w:r>
      <w:r>
        <w:rPr>
          <w:rFonts w:cs="Arial"/>
          <w:sz w:val="20"/>
          <w:szCs w:val="20"/>
        </w:rPr>
        <w:t>oza granice obszaru nim objęte</w:t>
      </w:r>
      <w:r w:rsidRPr="0067552F">
        <w:rPr>
          <w:rFonts w:cs="Arial"/>
          <w:sz w:val="20"/>
          <w:szCs w:val="20"/>
        </w:rPr>
        <w:t>. Przy f</w:t>
      </w:r>
      <w:r w:rsidR="00900E38">
        <w:rPr>
          <w:rFonts w:cs="Arial"/>
          <w:sz w:val="20"/>
          <w:szCs w:val="20"/>
        </w:rPr>
        <w:t>ormułowa</w:t>
      </w:r>
      <w:r w:rsidR="00770B4D">
        <w:rPr>
          <w:rFonts w:cs="Arial"/>
          <w:sz w:val="20"/>
          <w:szCs w:val="20"/>
        </w:rPr>
        <w:t>niu ustaleń analizowan</w:t>
      </w:r>
      <w:r w:rsidR="003D59FB">
        <w:rPr>
          <w:rFonts w:cs="Arial"/>
          <w:sz w:val="20"/>
          <w:szCs w:val="20"/>
        </w:rPr>
        <w:t xml:space="preserve">ego planu </w:t>
      </w:r>
      <w:r w:rsidRPr="0067552F">
        <w:rPr>
          <w:rFonts w:cs="Arial"/>
          <w:sz w:val="20"/>
          <w:szCs w:val="20"/>
        </w:rPr>
        <w:t>miały zastosowanie cele ochrony środowiska ustanowione na szczeblu międzynarodowym, wspólnotowym i krajowym istotne z punktu widzenia projektowanego dokumentu.</w:t>
      </w:r>
    </w:p>
    <w:p w14:paraId="02536311" w14:textId="77777777" w:rsidR="00774AFE" w:rsidRDefault="00774AFE" w:rsidP="00A53D4E">
      <w:pPr>
        <w:ind w:firstLine="0"/>
        <w:rPr>
          <w:rFonts w:cs="Arial"/>
          <w:b/>
          <w:bCs/>
          <w:iCs/>
          <w:sz w:val="20"/>
          <w:szCs w:val="20"/>
          <w:lang w:eastAsia="pl-PL"/>
        </w:rPr>
      </w:pPr>
    </w:p>
    <w:p w14:paraId="540C4590" w14:textId="77777777" w:rsidR="00A53D4E" w:rsidRPr="0067552F" w:rsidRDefault="00A53D4E" w:rsidP="00A53D4E">
      <w:pPr>
        <w:ind w:firstLine="0"/>
        <w:rPr>
          <w:rFonts w:cs="Arial"/>
          <w:b/>
          <w:bCs/>
          <w:iCs/>
          <w:sz w:val="20"/>
          <w:szCs w:val="20"/>
          <w:lang w:eastAsia="pl-PL"/>
        </w:rPr>
      </w:pPr>
      <w:r w:rsidRPr="0067552F">
        <w:rPr>
          <w:rFonts w:cs="Arial"/>
          <w:b/>
          <w:bCs/>
          <w:iCs/>
          <w:sz w:val="20"/>
          <w:szCs w:val="20"/>
          <w:lang w:eastAsia="pl-PL"/>
        </w:rPr>
        <w:t>Cele ochrony środowiska na szczeblu międzynarodowym:</w:t>
      </w:r>
    </w:p>
    <w:p w14:paraId="75D57C9A" w14:textId="77777777" w:rsidR="00A53D4E" w:rsidRPr="0067552F" w:rsidRDefault="00A53D4E" w:rsidP="00A53D4E">
      <w:pPr>
        <w:ind w:firstLine="0"/>
        <w:rPr>
          <w:rFonts w:cs="Arial"/>
          <w:bCs/>
          <w:iCs/>
          <w:sz w:val="20"/>
          <w:szCs w:val="20"/>
          <w:lang w:eastAsia="pl-PL"/>
        </w:rPr>
      </w:pPr>
      <w:r w:rsidRPr="0067552F">
        <w:rPr>
          <w:rFonts w:cs="Arial"/>
          <w:bCs/>
          <w:iCs/>
          <w:sz w:val="20"/>
          <w:szCs w:val="20"/>
          <w:lang w:eastAsia="pl-PL"/>
        </w:rPr>
        <w:t>Strategiczne dokumenty krajowe uwzględniają międzynarodowe konwencje i umowy ratyfikowane przez Polskę takie jak m.in.:</w:t>
      </w:r>
    </w:p>
    <w:p w14:paraId="1A1A283E"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 xml:space="preserve">Konwencja o różnorodności biologicznej, sporządzona w Rio de </w:t>
      </w:r>
      <w:proofErr w:type="spellStart"/>
      <w:r w:rsidRPr="0067552F">
        <w:rPr>
          <w:rFonts w:cs="Arial"/>
          <w:bCs/>
          <w:iCs/>
          <w:sz w:val="20"/>
          <w:szCs w:val="20"/>
          <w:lang w:eastAsia="pl-PL"/>
        </w:rPr>
        <w:t>Janeiro</w:t>
      </w:r>
      <w:proofErr w:type="spellEnd"/>
      <w:r w:rsidRPr="0067552F">
        <w:rPr>
          <w:rFonts w:cs="Arial"/>
          <w:bCs/>
          <w:iCs/>
          <w:sz w:val="20"/>
          <w:szCs w:val="20"/>
          <w:lang w:eastAsia="pl-PL"/>
        </w:rPr>
        <w:t xml:space="preserve"> dnia 09.05.1992 r. wraz z Protokołem Kartageńskim o bezpieczeństwie biologicznym do Konwencji o różnorodności biologicznej.</w:t>
      </w:r>
    </w:p>
    <w:p w14:paraId="78869595"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Konwencja o ochronie dzikiej fauny i flory europejskiej oraz ich siedlisk naturalnych, sporządzona w Bernie dnia 19 września 1996 r.</w:t>
      </w:r>
    </w:p>
    <w:p w14:paraId="5E2564C5"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 xml:space="preserve">Konwencja o ochronie wędrownych gatunków dzikich zwierząt, sporządzona </w:t>
      </w:r>
      <w:r w:rsidRPr="0067552F">
        <w:rPr>
          <w:rFonts w:cs="Arial"/>
          <w:bCs/>
          <w:iCs/>
          <w:sz w:val="20"/>
          <w:szCs w:val="20"/>
          <w:lang w:eastAsia="pl-PL"/>
        </w:rPr>
        <w:br/>
        <w:t>w Bonn dnia 23 czerwca 1979 r.</w:t>
      </w:r>
    </w:p>
    <w:p w14:paraId="5B97CC48"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Ramowa Konwencja Narodów Zjednoczonych w sprawie zmian klimatu, sporządzona w Nowym Jorku dnia 9 maja 1992 r. wraz z Protokołem z Kioto do Ramowej Konwencji ONZ w sprawie zmian klimatu z 11 grudnia 1997 roku,</w:t>
      </w:r>
    </w:p>
    <w:p w14:paraId="6984C384"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 xml:space="preserve">Konwencja o ocenach oddziaływania na środowisko w kontekście transgranicznym, sporządzona w </w:t>
      </w:r>
      <w:proofErr w:type="spellStart"/>
      <w:r w:rsidRPr="0067552F">
        <w:rPr>
          <w:rFonts w:cs="Arial"/>
          <w:bCs/>
          <w:iCs/>
          <w:sz w:val="20"/>
          <w:szCs w:val="20"/>
          <w:lang w:eastAsia="pl-PL"/>
        </w:rPr>
        <w:t>Espoo</w:t>
      </w:r>
      <w:proofErr w:type="spellEnd"/>
      <w:r w:rsidRPr="0067552F">
        <w:rPr>
          <w:rFonts w:cs="Arial"/>
          <w:bCs/>
          <w:iCs/>
          <w:sz w:val="20"/>
          <w:szCs w:val="20"/>
          <w:lang w:eastAsia="pl-PL"/>
        </w:rPr>
        <w:t xml:space="preserve"> dnia 25 lutego 1991 r.</w:t>
      </w:r>
    </w:p>
    <w:p w14:paraId="254D853B"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 xml:space="preserve">Konwencja o dostępie do informacji, udziale społeczeństwa w podejmowaniu decyzji oraz dostępie do sprawiedliwości w sprawach dotyczących środowiska sporządzona </w:t>
      </w:r>
      <w:r w:rsidRPr="0067552F">
        <w:rPr>
          <w:rFonts w:cs="Arial"/>
          <w:bCs/>
          <w:iCs/>
          <w:sz w:val="20"/>
          <w:szCs w:val="20"/>
          <w:lang w:eastAsia="pl-PL"/>
        </w:rPr>
        <w:br/>
        <w:t xml:space="preserve">w </w:t>
      </w:r>
      <w:proofErr w:type="spellStart"/>
      <w:r w:rsidRPr="0067552F">
        <w:rPr>
          <w:rFonts w:cs="Arial"/>
          <w:bCs/>
          <w:iCs/>
          <w:sz w:val="20"/>
          <w:szCs w:val="20"/>
          <w:lang w:eastAsia="pl-PL"/>
        </w:rPr>
        <w:t>Aarhus</w:t>
      </w:r>
      <w:proofErr w:type="spellEnd"/>
      <w:r w:rsidRPr="0067552F">
        <w:rPr>
          <w:rFonts w:cs="Arial"/>
          <w:bCs/>
          <w:iCs/>
          <w:sz w:val="20"/>
          <w:szCs w:val="20"/>
          <w:lang w:eastAsia="pl-PL"/>
        </w:rPr>
        <w:t xml:space="preserve"> dnia 25 czerwca 1998 r.</w:t>
      </w:r>
    </w:p>
    <w:p w14:paraId="29FCFFF4"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Konwencja w sprawie trwałych zanieczyszczeń organicznych (Konwencja Sztokholmska).</w:t>
      </w:r>
    </w:p>
    <w:p w14:paraId="69F3ED1C" w14:textId="77777777" w:rsidR="00A53D4E" w:rsidRPr="00793DF4" w:rsidRDefault="00A53D4E" w:rsidP="00A53D4E">
      <w:pPr>
        <w:ind w:firstLine="0"/>
        <w:rPr>
          <w:rFonts w:cs="Arial"/>
          <w:bCs/>
          <w:iCs/>
          <w:color w:val="FF0000"/>
          <w:sz w:val="20"/>
          <w:szCs w:val="20"/>
          <w:lang w:eastAsia="pl-PL"/>
        </w:rPr>
      </w:pPr>
    </w:p>
    <w:p w14:paraId="4DDC3139" w14:textId="77777777" w:rsidR="00A53D4E" w:rsidRPr="0067552F" w:rsidRDefault="00A53D4E" w:rsidP="00A53D4E">
      <w:pPr>
        <w:ind w:firstLine="0"/>
        <w:rPr>
          <w:rFonts w:cs="Arial"/>
          <w:b/>
          <w:bCs/>
          <w:iCs/>
          <w:sz w:val="20"/>
          <w:szCs w:val="20"/>
          <w:lang w:eastAsia="pl-PL"/>
        </w:rPr>
      </w:pPr>
      <w:r w:rsidRPr="0067552F">
        <w:rPr>
          <w:rFonts w:cs="Arial"/>
          <w:b/>
          <w:bCs/>
          <w:iCs/>
          <w:sz w:val="20"/>
          <w:szCs w:val="20"/>
          <w:lang w:eastAsia="pl-PL"/>
        </w:rPr>
        <w:t>Cele ochrony środowiska na szczeblu wspólnotowym:</w:t>
      </w:r>
    </w:p>
    <w:p w14:paraId="135940AF" w14:textId="77777777" w:rsidR="00A53D4E" w:rsidRPr="0067552F" w:rsidRDefault="00A53D4E" w:rsidP="00A53D4E">
      <w:pPr>
        <w:rPr>
          <w:sz w:val="20"/>
          <w:szCs w:val="20"/>
        </w:rPr>
      </w:pPr>
      <w:r w:rsidRPr="0067552F">
        <w:rPr>
          <w:sz w:val="20"/>
          <w:szCs w:val="20"/>
        </w:rPr>
        <w:t>Cele polityki UE w dziedzinie środowiska naturalnego zostały określone w art. 191 ust 1 Traktatu o funkcjonowaniu Unii Europejskiej (TFUE) w sposób następujący:</w:t>
      </w:r>
    </w:p>
    <w:p w14:paraId="62133F68"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zachowanie, ochrony i poprawy jakości środowiska naturalnego,</w:t>
      </w:r>
    </w:p>
    <w:p w14:paraId="17745DB6"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ochrona zdrowia człowieka,</w:t>
      </w:r>
    </w:p>
    <w:p w14:paraId="663BDC4B"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ostrożne i racjonalne wykorzystanie zasobów naturalnych,</w:t>
      </w:r>
    </w:p>
    <w:p w14:paraId="217F0689"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 xml:space="preserve">promowanie na płaszczyźnie międzynarodowej środków zmierzających do rozwiązywania regionalnych lub światowych problemów środowiska naturalnego, </w:t>
      </w:r>
      <w:r w:rsidRPr="0067552F">
        <w:rPr>
          <w:rFonts w:cs="Arial"/>
          <w:bCs/>
          <w:iCs/>
          <w:sz w:val="20"/>
          <w:szCs w:val="20"/>
          <w:lang w:eastAsia="pl-PL"/>
        </w:rPr>
        <w:br/>
        <w:t>w szczególności zwalczania zmian klimatu.</w:t>
      </w:r>
    </w:p>
    <w:p w14:paraId="212A6EB8" w14:textId="6CA777AA" w:rsidR="00A53D4E" w:rsidRPr="0067552F" w:rsidRDefault="00A53D4E" w:rsidP="00A53D4E">
      <w:pPr>
        <w:suppressAutoHyphens w:val="0"/>
        <w:autoSpaceDE w:val="0"/>
        <w:autoSpaceDN w:val="0"/>
        <w:adjustRightInd w:val="0"/>
        <w:rPr>
          <w:iCs/>
          <w:sz w:val="20"/>
          <w:szCs w:val="20"/>
        </w:rPr>
      </w:pPr>
      <w:r w:rsidRPr="0067552F">
        <w:rPr>
          <w:iCs/>
          <w:sz w:val="20"/>
          <w:szCs w:val="20"/>
        </w:rPr>
        <w:t xml:space="preserve">Podstawowym dokumentem określającym cele ochrony środowiska na szczeblu Unii Europejskiej jest 7 Wspólnotowy Program Działań uchwalony Decyzją </w:t>
      </w:r>
      <w:r w:rsidRPr="0067552F">
        <w:rPr>
          <w:sz w:val="20"/>
          <w:szCs w:val="20"/>
        </w:rPr>
        <w:t>Parlamentu Europejskiego i Rady Nr 1386/2013</w:t>
      </w:r>
      <w:r w:rsidR="00475504">
        <w:rPr>
          <w:sz w:val="20"/>
          <w:szCs w:val="20"/>
        </w:rPr>
        <w:t xml:space="preserve">/UE z dnia 20 listopada 2013 r. </w:t>
      </w:r>
      <w:r w:rsidRPr="0067552F">
        <w:rPr>
          <w:sz w:val="20"/>
          <w:szCs w:val="20"/>
        </w:rPr>
        <w:t xml:space="preserve">w sprawie ogólnego unijnego programu działań </w:t>
      </w:r>
      <w:r w:rsidRPr="0067552F">
        <w:rPr>
          <w:sz w:val="20"/>
          <w:szCs w:val="20"/>
        </w:rPr>
        <w:lastRenderedPageBreak/>
        <w:t>w zakresie środowiska do 2020 r. „Dobra jakość życia z uwzględnieniem ograniczeń naszej planety”</w:t>
      </w:r>
      <w:r w:rsidRPr="0067552F">
        <w:rPr>
          <w:rStyle w:val="parution"/>
          <w:sz w:val="20"/>
          <w:szCs w:val="20"/>
        </w:rPr>
        <w:t xml:space="preserve"> opublikowany w Dzienniku Urzędowym Unii Europejskiej 28 grudnia 2013</w:t>
      </w:r>
      <w:r w:rsidR="00445C69">
        <w:rPr>
          <w:rStyle w:val="parution"/>
          <w:sz w:val="20"/>
          <w:szCs w:val="20"/>
        </w:rPr>
        <w:t xml:space="preserve"> </w:t>
      </w:r>
      <w:r w:rsidRPr="0067552F">
        <w:rPr>
          <w:iCs/>
          <w:sz w:val="20"/>
          <w:szCs w:val="20"/>
        </w:rPr>
        <w:t>r. Powyższy Program obejmuje dziewięć celów priorytetowych oraz następujące działania, które UE musi podjąć w celu ich zrealizowania do 2020 r.:</w:t>
      </w:r>
    </w:p>
    <w:p w14:paraId="73E63E1D" w14:textId="77777777" w:rsidR="00A53D4E" w:rsidRPr="0067552F" w:rsidRDefault="00A53D4E" w:rsidP="00841410">
      <w:pPr>
        <w:numPr>
          <w:ilvl w:val="1"/>
          <w:numId w:val="14"/>
        </w:numPr>
        <w:tabs>
          <w:tab w:val="clear" w:pos="1440"/>
          <w:tab w:val="num" w:pos="550"/>
        </w:tabs>
        <w:suppressAutoHyphens w:val="0"/>
        <w:autoSpaceDE w:val="0"/>
        <w:autoSpaceDN w:val="0"/>
        <w:adjustRightInd w:val="0"/>
        <w:ind w:left="550" w:hanging="550"/>
        <w:rPr>
          <w:iCs/>
          <w:sz w:val="20"/>
          <w:szCs w:val="20"/>
        </w:rPr>
      </w:pPr>
      <w:r w:rsidRPr="0067552F">
        <w:rPr>
          <w:rFonts w:cs="Arial"/>
          <w:sz w:val="20"/>
          <w:szCs w:val="20"/>
          <w:lang w:eastAsia="pl-PL"/>
        </w:rPr>
        <w:t>ochrona, zachowanie i poprawa kapitału naturalnego Unii,</w:t>
      </w:r>
    </w:p>
    <w:p w14:paraId="62E9E45B" w14:textId="77777777" w:rsidR="00A53D4E" w:rsidRPr="0067552F" w:rsidRDefault="00A53D4E" w:rsidP="00841410">
      <w:pPr>
        <w:numPr>
          <w:ilvl w:val="1"/>
          <w:numId w:val="14"/>
        </w:numPr>
        <w:tabs>
          <w:tab w:val="clear" w:pos="1440"/>
          <w:tab w:val="num" w:pos="550"/>
        </w:tabs>
        <w:suppressAutoHyphens w:val="0"/>
        <w:autoSpaceDE w:val="0"/>
        <w:autoSpaceDN w:val="0"/>
        <w:adjustRightInd w:val="0"/>
        <w:ind w:left="550" w:hanging="550"/>
        <w:rPr>
          <w:iCs/>
          <w:sz w:val="20"/>
          <w:szCs w:val="20"/>
        </w:rPr>
      </w:pPr>
      <w:r w:rsidRPr="0067552F">
        <w:rPr>
          <w:rFonts w:cs="Arial"/>
          <w:sz w:val="20"/>
          <w:szCs w:val="20"/>
          <w:lang w:eastAsia="pl-PL"/>
        </w:rPr>
        <w:t xml:space="preserve">przekształcenie Unii w </w:t>
      </w:r>
      <w:proofErr w:type="spellStart"/>
      <w:r w:rsidRPr="0067552F">
        <w:rPr>
          <w:rFonts w:cs="Arial"/>
          <w:sz w:val="20"/>
          <w:szCs w:val="20"/>
          <w:lang w:eastAsia="pl-PL"/>
        </w:rPr>
        <w:t>zasobooszczędną</w:t>
      </w:r>
      <w:proofErr w:type="spellEnd"/>
      <w:r w:rsidRPr="0067552F">
        <w:rPr>
          <w:rFonts w:cs="Arial"/>
          <w:sz w:val="20"/>
          <w:szCs w:val="20"/>
          <w:lang w:eastAsia="pl-PL"/>
        </w:rPr>
        <w:t>, zieloną i konkurencyjną gospodarkę niskoemisyjną,</w:t>
      </w:r>
    </w:p>
    <w:p w14:paraId="41EA60C8" w14:textId="77777777" w:rsidR="00A53D4E" w:rsidRPr="0067552F" w:rsidRDefault="00A53D4E" w:rsidP="00841410">
      <w:pPr>
        <w:numPr>
          <w:ilvl w:val="1"/>
          <w:numId w:val="14"/>
        </w:numPr>
        <w:tabs>
          <w:tab w:val="clear" w:pos="1440"/>
          <w:tab w:val="num" w:pos="550"/>
        </w:tabs>
        <w:suppressAutoHyphens w:val="0"/>
        <w:autoSpaceDE w:val="0"/>
        <w:autoSpaceDN w:val="0"/>
        <w:adjustRightInd w:val="0"/>
        <w:ind w:left="550" w:hanging="550"/>
        <w:rPr>
          <w:iCs/>
          <w:sz w:val="20"/>
          <w:szCs w:val="20"/>
        </w:rPr>
      </w:pPr>
      <w:r w:rsidRPr="0067552F">
        <w:rPr>
          <w:rFonts w:cs="Arial"/>
          <w:sz w:val="20"/>
          <w:szCs w:val="20"/>
          <w:lang w:eastAsia="pl-PL"/>
        </w:rPr>
        <w:t>ochrona obywateli Unii przed związanymi ze środowiskiem problemami i zagrożeniami dla ich zdrowia i dobrostanu,</w:t>
      </w:r>
    </w:p>
    <w:p w14:paraId="578FBDCF" w14:textId="77777777" w:rsidR="00A53D4E" w:rsidRPr="0067552F" w:rsidRDefault="00A53D4E" w:rsidP="00841410">
      <w:pPr>
        <w:numPr>
          <w:ilvl w:val="1"/>
          <w:numId w:val="14"/>
        </w:numPr>
        <w:tabs>
          <w:tab w:val="clear" w:pos="1440"/>
          <w:tab w:val="num" w:pos="550"/>
        </w:tabs>
        <w:suppressAutoHyphens w:val="0"/>
        <w:ind w:left="550" w:hanging="550"/>
        <w:rPr>
          <w:rFonts w:cs="Arial"/>
          <w:sz w:val="20"/>
          <w:szCs w:val="20"/>
          <w:lang w:eastAsia="pl-PL"/>
        </w:rPr>
      </w:pPr>
      <w:r w:rsidRPr="0067552F">
        <w:rPr>
          <w:rFonts w:cs="Arial"/>
          <w:sz w:val="20"/>
          <w:szCs w:val="20"/>
          <w:lang w:eastAsia="pl-PL"/>
        </w:rPr>
        <w:t>maksymalizacja korzyści płynących z prawodawstwa Unii w zakresie środowiska poprzez lepsze wdrażanie tego prawodawstwa,</w:t>
      </w:r>
    </w:p>
    <w:p w14:paraId="40719048" w14:textId="77777777" w:rsidR="00A53D4E" w:rsidRPr="0067552F" w:rsidRDefault="00A53D4E" w:rsidP="00841410">
      <w:pPr>
        <w:numPr>
          <w:ilvl w:val="1"/>
          <w:numId w:val="14"/>
        </w:numPr>
        <w:tabs>
          <w:tab w:val="clear" w:pos="1440"/>
          <w:tab w:val="num" w:pos="550"/>
        </w:tabs>
        <w:suppressAutoHyphens w:val="0"/>
        <w:ind w:left="550" w:hanging="550"/>
        <w:rPr>
          <w:rFonts w:cs="Arial"/>
          <w:sz w:val="20"/>
          <w:szCs w:val="20"/>
          <w:lang w:eastAsia="pl-PL"/>
        </w:rPr>
      </w:pPr>
      <w:r w:rsidRPr="0067552F">
        <w:rPr>
          <w:rFonts w:cs="Arial"/>
          <w:sz w:val="20"/>
          <w:szCs w:val="20"/>
          <w:lang w:eastAsia="pl-PL"/>
        </w:rPr>
        <w:t>doskonalenie wiedzy i bazy dowodowej unijnej polityki w zakresie środowiska,</w:t>
      </w:r>
    </w:p>
    <w:p w14:paraId="5FB8EB14" w14:textId="77777777" w:rsidR="00A53D4E" w:rsidRPr="0067552F" w:rsidRDefault="00A53D4E" w:rsidP="00841410">
      <w:pPr>
        <w:numPr>
          <w:ilvl w:val="1"/>
          <w:numId w:val="14"/>
        </w:numPr>
        <w:tabs>
          <w:tab w:val="clear" w:pos="1440"/>
          <w:tab w:val="num" w:pos="550"/>
        </w:tabs>
        <w:suppressAutoHyphens w:val="0"/>
        <w:ind w:left="550" w:hanging="550"/>
        <w:rPr>
          <w:rFonts w:cs="Arial"/>
          <w:sz w:val="20"/>
          <w:szCs w:val="20"/>
          <w:lang w:eastAsia="pl-PL"/>
        </w:rPr>
      </w:pPr>
      <w:r w:rsidRPr="0067552F">
        <w:rPr>
          <w:rFonts w:cs="Arial"/>
          <w:sz w:val="20"/>
          <w:szCs w:val="20"/>
          <w:lang w:eastAsia="pl-PL"/>
        </w:rPr>
        <w:t>zabezpieczenie inwestycji na rzecz polityki w zakresie środowiska i klimatu oraz uwzględnienie kosztów ekologicznych wszelkich rodzajów działalności społecznej,</w:t>
      </w:r>
    </w:p>
    <w:p w14:paraId="541F3EB3" w14:textId="77777777" w:rsidR="00A53D4E" w:rsidRPr="0067552F" w:rsidRDefault="00A53D4E" w:rsidP="00841410">
      <w:pPr>
        <w:numPr>
          <w:ilvl w:val="1"/>
          <w:numId w:val="14"/>
        </w:numPr>
        <w:tabs>
          <w:tab w:val="clear" w:pos="1440"/>
          <w:tab w:val="num" w:pos="550"/>
        </w:tabs>
        <w:suppressAutoHyphens w:val="0"/>
        <w:ind w:left="550" w:hanging="550"/>
        <w:rPr>
          <w:rFonts w:cs="Arial"/>
          <w:sz w:val="20"/>
          <w:szCs w:val="20"/>
          <w:lang w:eastAsia="pl-PL"/>
        </w:rPr>
      </w:pPr>
      <w:r w:rsidRPr="0067552F">
        <w:rPr>
          <w:rFonts w:cs="Arial"/>
          <w:sz w:val="20"/>
          <w:szCs w:val="20"/>
          <w:lang w:eastAsia="pl-PL"/>
        </w:rPr>
        <w:t>lepsze uwzględnianie problematyki środowiska i większa spójność polityki,</w:t>
      </w:r>
    </w:p>
    <w:p w14:paraId="4DB52A19" w14:textId="77777777" w:rsidR="00A53D4E" w:rsidRPr="0067552F" w:rsidRDefault="00A53D4E" w:rsidP="00841410">
      <w:pPr>
        <w:numPr>
          <w:ilvl w:val="1"/>
          <w:numId w:val="14"/>
        </w:numPr>
        <w:tabs>
          <w:tab w:val="clear" w:pos="1440"/>
          <w:tab w:val="num" w:pos="550"/>
        </w:tabs>
        <w:suppressAutoHyphens w:val="0"/>
        <w:ind w:left="550" w:hanging="550"/>
        <w:rPr>
          <w:rFonts w:cs="Arial"/>
          <w:sz w:val="20"/>
          <w:szCs w:val="20"/>
          <w:lang w:eastAsia="pl-PL"/>
        </w:rPr>
      </w:pPr>
      <w:r w:rsidRPr="0067552F">
        <w:rPr>
          <w:rFonts w:cs="Arial"/>
          <w:sz w:val="20"/>
          <w:szCs w:val="20"/>
          <w:lang w:eastAsia="pl-PL"/>
        </w:rPr>
        <w:t>wspieranie zrównoważonego charakteru miast w Unii,</w:t>
      </w:r>
    </w:p>
    <w:p w14:paraId="3A1CEF74" w14:textId="77777777" w:rsidR="00A53D4E" w:rsidRPr="0067552F" w:rsidRDefault="00A53D4E" w:rsidP="00841410">
      <w:pPr>
        <w:numPr>
          <w:ilvl w:val="1"/>
          <w:numId w:val="14"/>
        </w:numPr>
        <w:tabs>
          <w:tab w:val="clear" w:pos="1440"/>
          <w:tab w:val="num" w:pos="550"/>
        </w:tabs>
        <w:suppressAutoHyphens w:val="0"/>
        <w:ind w:left="550" w:hanging="550"/>
        <w:rPr>
          <w:rFonts w:cs="Arial"/>
          <w:sz w:val="20"/>
          <w:szCs w:val="20"/>
          <w:lang w:eastAsia="pl-PL"/>
        </w:rPr>
      </w:pPr>
      <w:r w:rsidRPr="0067552F">
        <w:rPr>
          <w:rFonts w:cs="Arial"/>
          <w:sz w:val="20"/>
          <w:szCs w:val="20"/>
          <w:lang w:eastAsia="pl-PL"/>
        </w:rPr>
        <w:t>zwiększenie efektywności Unii w podejmowaniu międzynarodowych wyzwań związanych ze środowiskiem i klimatem.</w:t>
      </w:r>
    </w:p>
    <w:p w14:paraId="031AFDFA" w14:textId="77777777" w:rsidR="00A53D4E" w:rsidRPr="0067552F" w:rsidRDefault="00A53D4E" w:rsidP="00A53D4E">
      <w:pPr>
        <w:rPr>
          <w:rFonts w:cs="Arial"/>
          <w:sz w:val="20"/>
          <w:szCs w:val="20"/>
          <w:lang w:eastAsia="pl-PL"/>
        </w:rPr>
      </w:pPr>
      <w:r w:rsidRPr="0067552F">
        <w:rPr>
          <w:iCs/>
          <w:sz w:val="20"/>
          <w:szCs w:val="20"/>
        </w:rPr>
        <w:t xml:space="preserve">Celem tego unijnego programu w zakresie środowiska naturalnego (EAP) jest wzmocnienie wysiłków na rzecz ochrony kapitału naturalnego, zdrowia i dobrostanu społecznego oraz stymulowanie rozwoju i innowacji opartych na </w:t>
      </w:r>
      <w:proofErr w:type="spellStart"/>
      <w:r w:rsidRPr="0067552F">
        <w:rPr>
          <w:iCs/>
          <w:sz w:val="20"/>
          <w:szCs w:val="20"/>
        </w:rPr>
        <w:t>zasobooszczędnej</w:t>
      </w:r>
      <w:proofErr w:type="spellEnd"/>
      <w:r w:rsidRPr="0067552F">
        <w:rPr>
          <w:iCs/>
          <w:sz w:val="20"/>
          <w:szCs w:val="20"/>
        </w:rPr>
        <w:t>, niskoemisyjnej gospodarce przy uwzględnieniu naturalnych ograniczeń naszej planety.</w:t>
      </w:r>
      <w:r w:rsidRPr="0067552F">
        <w:rPr>
          <w:sz w:val="20"/>
          <w:szCs w:val="20"/>
        </w:rPr>
        <w:t xml:space="preserve"> Program jest oparty na następującej długofalowej wizji:</w:t>
      </w:r>
      <w:r w:rsidRPr="0067552F">
        <w:rPr>
          <w:rFonts w:cs="Arial"/>
          <w:sz w:val="20"/>
          <w:szCs w:val="20"/>
        </w:rPr>
        <w:t xml:space="preserve"> „</w:t>
      </w:r>
      <w:r w:rsidRPr="0067552F">
        <w:rPr>
          <w:rFonts w:cs="Arial"/>
          <w:i/>
          <w:sz w:val="20"/>
          <w:szCs w:val="20"/>
          <w:lang w:eastAsia="pl-PL"/>
        </w:rPr>
        <w:t>W 205</w:t>
      </w:r>
      <w:r w:rsidR="00914594">
        <w:rPr>
          <w:rFonts w:cs="Arial"/>
          <w:i/>
          <w:sz w:val="20"/>
          <w:szCs w:val="20"/>
          <w:lang w:eastAsia="pl-PL"/>
        </w:rPr>
        <w:t>0 r. obywatele cieszą się dobrą</w:t>
      </w:r>
      <w:r w:rsidR="00AA5DB8">
        <w:rPr>
          <w:rFonts w:cs="Arial"/>
          <w:i/>
          <w:sz w:val="20"/>
          <w:szCs w:val="20"/>
          <w:lang w:eastAsia="pl-PL"/>
        </w:rPr>
        <w:t xml:space="preserve"> </w:t>
      </w:r>
      <w:r w:rsidRPr="0067552F">
        <w:rPr>
          <w:rFonts w:cs="Arial"/>
          <w:i/>
          <w:sz w:val="20"/>
          <w:szCs w:val="20"/>
          <w:lang w:eastAsia="pl-PL"/>
        </w:rPr>
        <w:t>jakością życia z uwzględnieniem ekologicznych ograniczeń planety. Nasz dobrobyt i zdrowe środowisko wynikają z innowacyjnej, obiegowej gospodarki, w której nic się nie marnuje, zasobami naturalnymi gospodaruje się w sposób zrównoważony, a różnorodność biologiczna jest chroniona, ceniona i przywracana w sposób zwiększający odporność społeczeństwa. Niskoemisyjny wzrost już dawno oddzielono od zużycia zasobów, wyznaczając drogę dla bezpiecznego i zrównoważonego społeczeństwa globalnego.”</w:t>
      </w:r>
    </w:p>
    <w:p w14:paraId="3D8E0236" w14:textId="77777777" w:rsidR="00770B4D" w:rsidRDefault="00770B4D" w:rsidP="00A53D4E">
      <w:pPr>
        <w:suppressAutoHyphens w:val="0"/>
        <w:autoSpaceDE w:val="0"/>
        <w:autoSpaceDN w:val="0"/>
        <w:adjustRightInd w:val="0"/>
        <w:ind w:firstLine="0"/>
        <w:rPr>
          <w:rFonts w:cs="Arial"/>
          <w:b/>
          <w:bCs/>
          <w:iCs/>
          <w:sz w:val="20"/>
          <w:szCs w:val="20"/>
          <w:lang w:eastAsia="pl-PL"/>
        </w:rPr>
      </w:pPr>
    </w:p>
    <w:p w14:paraId="0BF7B9C6" w14:textId="77777777" w:rsidR="00FA1197" w:rsidRDefault="00FA1197" w:rsidP="00FA1197">
      <w:pPr>
        <w:rPr>
          <w:rFonts w:cs="Arial"/>
          <w:sz w:val="20"/>
          <w:szCs w:val="20"/>
          <w:lang w:eastAsia="pl-PL"/>
        </w:rPr>
      </w:pPr>
      <w:r w:rsidRPr="00010C46">
        <w:rPr>
          <w:rFonts w:cs="Arial"/>
          <w:sz w:val="20"/>
          <w:szCs w:val="20"/>
          <w:lang w:eastAsia="pl-PL"/>
        </w:rPr>
        <w:t xml:space="preserve">Obecnie UE pracuje nad nowym (8) programem działań w zakresie środowiska – Europejskiego Zielonego Ładu. Konsultacje publiczne powyższego projektu prowadzone były do dnia 31 grudnia 2020 r. W powyższym dokumencie UE </w:t>
      </w:r>
      <w:r w:rsidRPr="00010C46">
        <w:rPr>
          <w:sz w:val="20"/>
          <w:szCs w:val="20"/>
        </w:rPr>
        <w:t xml:space="preserve">przedstawiła swoją długoterminową strategię zobowiązując się do osiągnięcia gospodarki neutralnej dla klimatu do roku 2050. Komisja zaproponowała zapisanie tego celu w Europejskim prawie o klimacie. Komisja Europejska przyjęła również szereg nowych inicjatyw strategicznych, w szczególności Nowy plan działania UE dotyczący gospodarki o obiegu zamkniętym na rzecz czystszej i bardziej konkurencyjnej Europy </w:t>
      </w:r>
      <w:r w:rsidRPr="00B25741">
        <w:rPr>
          <w:rFonts w:cs="Arial"/>
          <w:sz w:val="20"/>
          <w:szCs w:val="20"/>
          <w:lang w:eastAsia="pl-PL"/>
        </w:rPr>
        <w:t>czy strategię na rzecz bioróżnorodności 2030.</w:t>
      </w:r>
      <w:r w:rsidRPr="00010C46">
        <w:rPr>
          <w:rFonts w:cs="Arial"/>
          <w:sz w:val="20"/>
          <w:szCs w:val="20"/>
          <w:lang w:eastAsia="pl-PL"/>
        </w:rPr>
        <w:t xml:space="preserve"> </w:t>
      </w:r>
    </w:p>
    <w:p w14:paraId="399E977A" w14:textId="77777777" w:rsidR="00FA1197" w:rsidRPr="00B25741" w:rsidRDefault="00FA1197" w:rsidP="00FA1197">
      <w:pPr>
        <w:rPr>
          <w:rFonts w:cs="Arial"/>
          <w:sz w:val="20"/>
          <w:szCs w:val="20"/>
          <w:lang w:eastAsia="pl-PL"/>
        </w:rPr>
      </w:pPr>
      <w:r>
        <w:rPr>
          <w:rFonts w:cs="Arial"/>
          <w:sz w:val="20"/>
          <w:szCs w:val="20"/>
          <w:lang w:eastAsia="pl-PL"/>
        </w:rPr>
        <w:t xml:space="preserve">Również UE przyjęła „Nowy Program Strategiczny na lata 2019 – 2024”, w którym zakłada się, że </w:t>
      </w:r>
      <w:r w:rsidRPr="00B25741">
        <w:rPr>
          <w:rFonts w:cs="Arial"/>
          <w:sz w:val="20"/>
          <w:szCs w:val="20"/>
          <w:lang w:eastAsia="pl-PL"/>
        </w:rPr>
        <w:t>UE może wzmocnić i wzmocni swoją rolę w ewoluującym środowisku i będzie działać wspólnie, w sposób zdecydowany i ukierunkowany, opierając</w:t>
      </w:r>
      <w:r>
        <w:rPr>
          <w:rFonts w:cs="Arial"/>
          <w:sz w:val="20"/>
          <w:szCs w:val="20"/>
          <w:lang w:eastAsia="pl-PL"/>
        </w:rPr>
        <w:t xml:space="preserve"> </w:t>
      </w:r>
      <w:r w:rsidRPr="00B25741">
        <w:rPr>
          <w:rFonts w:cs="Arial"/>
          <w:sz w:val="20"/>
          <w:szCs w:val="20"/>
          <w:lang w:eastAsia="pl-PL"/>
        </w:rPr>
        <w:t>się na przyjętych wartościach i mocnych stronach europejskiego modelu.</w:t>
      </w:r>
      <w:r>
        <w:rPr>
          <w:rFonts w:cs="Arial"/>
          <w:sz w:val="20"/>
          <w:szCs w:val="20"/>
          <w:lang w:eastAsia="pl-PL"/>
        </w:rPr>
        <w:t xml:space="preserve"> </w:t>
      </w:r>
      <w:r w:rsidRPr="00B25741">
        <w:rPr>
          <w:rFonts w:cs="Arial"/>
          <w:sz w:val="20"/>
          <w:szCs w:val="20"/>
          <w:lang w:eastAsia="pl-PL"/>
        </w:rPr>
        <w:t xml:space="preserve">W powyższym programie uznano, że jest jedyny </w:t>
      </w:r>
      <w:r w:rsidRPr="00B25741">
        <w:rPr>
          <w:rFonts w:cs="Arial"/>
          <w:sz w:val="20"/>
          <w:szCs w:val="20"/>
          <w:lang w:eastAsia="pl-PL"/>
        </w:rPr>
        <w:lastRenderedPageBreak/>
        <w:t>skuteczny sposób, aby wpływać na kształt świata w przyszłości, promować interesy obywateli UE, przedsiębiorstw i społeczeństw oraz chronić styl życia.</w:t>
      </w:r>
    </w:p>
    <w:p w14:paraId="14260627" w14:textId="77777777" w:rsidR="00FA1197" w:rsidRPr="00B25741" w:rsidRDefault="00FA1197" w:rsidP="00FA1197">
      <w:pPr>
        <w:rPr>
          <w:rFonts w:cs="Arial"/>
          <w:sz w:val="20"/>
          <w:szCs w:val="20"/>
          <w:lang w:eastAsia="pl-PL"/>
        </w:rPr>
      </w:pPr>
      <w:r w:rsidRPr="00B25741">
        <w:rPr>
          <w:rFonts w:cs="Arial"/>
          <w:sz w:val="20"/>
          <w:szCs w:val="20"/>
          <w:lang w:eastAsia="pl-PL"/>
        </w:rPr>
        <w:t>Niniejszy program strategiczny określa ogólne ramy i kierunek działań UE.</w:t>
      </w:r>
      <w:r>
        <w:rPr>
          <w:rFonts w:cs="Arial"/>
          <w:sz w:val="20"/>
          <w:szCs w:val="20"/>
          <w:lang w:eastAsia="pl-PL"/>
        </w:rPr>
        <w:t xml:space="preserve"> </w:t>
      </w:r>
      <w:r w:rsidRPr="00B25741">
        <w:rPr>
          <w:rFonts w:cs="Arial"/>
          <w:sz w:val="20"/>
          <w:szCs w:val="20"/>
          <w:lang w:eastAsia="pl-PL"/>
        </w:rPr>
        <w:t>Ma on przedstawiać wytyczne d</w:t>
      </w:r>
      <w:r>
        <w:rPr>
          <w:rFonts w:cs="Arial"/>
          <w:sz w:val="20"/>
          <w:szCs w:val="20"/>
          <w:lang w:eastAsia="pl-PL"/>
        </w:rPr>
        <w:t xml:space="preserve">la prac unijnych instytucji w </w:t>
      </w:r>
      <w:r w:rsidRPr="00B25741">
        <w:rPr>
          <w:rFonts w:cs="Arial"/>
          <w:sz w:val="20"/>
          <w:szCs w:val="20"/>
          <w:lang w:eastAsia="pl-PL"/>
        </w:rPr>
        <w:t>lat</w:t>
      </w:r>
      <w:r>
        <w:rPr>
          <w:rFonts w:cs="Arial"/>
          <w:sz w:val="20"/>
          <w:szCs w:val="20"/>
          <w:lang w:eastAsia="pl-PL"/>
        </w:rPr>
        <w:t>ach 2019 - 2024</w:t>
      </w:r>
      <w:r w:rsidRPr="00B25741">
        <w:rPr>
          <w:rFonts w:cs="Arial"/>
          <w:sz w:val="20"/>
          <w:szCs w:val="20"/>
          <w:lang w:eastAsia="pl-PL"/>
        </w:rPr>
        <w:t>. Koncentruje się na czterech głównych priorytetach:</w:t>
      </w:r>
    </w:p>
    <w:p w14:paraId="11C6D00D" w14:textId="77777777" w:rsidR="00FA1197" w:rsidRDefault="00FA1197" w:rsidP="00FA1197">
      <w:pPr>
        <w:numPr>
          <w:ilvl w:val="0"/>
          <w:numId w:val="14"/>
        </w:numPr>
        <w:tabs>
          <w:tab w:val="clear" w:pos="720"/>
          <w:tab w:val="num" w:pos="550"/>
        </w:tabs>
        <w:ind w:left="550" w:hanging="550"/>
        <w:rPr>
          <w:rFonts w:cs="Arial"/>
          <w:bCs/>
          <w:iCs/>
          <w:sz w:val="20"/>
          <w:szCs w:val="20"/>
          <w:lang w:eastAsia="pl-PL"/>
        </w:rPr>
      </w:pPr>
      <w:r w:rsidRPr="00B25741">
        <w:rPr>
          <w:rFonts w:cs="Arial"/>
          <w:bCs/>
          <w:iCs/>
          <w:sz w:val="20"/>
          <w:szCs w:val="20"/>
          <w:lang w:eastAsia="pl-PL"/>
        </w:rPr>
        <w:t>ochrona obywateli i swobód</w:t>
      </w:r>
      <w:r>
        <w:rPr>
          <w:rFonts w:cs="Arial"/>
          <w:bCs/>
          <w:iCs/>
          <w:sz w:val="20"/>
          <w:szCs w:val="20"/>
          <w:lang w:eastAsia="pl-PL"/>
        </w:rPr>
        <w:t>,</w:t>
      </w:r>
    </w:p>
    <w:p w14:paraId="132839F3" w14:textId="77777777" w:rsidR="00FA1197" w:rsidRDefault="00FA1197" w:rsidP="00FA1197">
      <w:pPr>
        <w:numPr>
          <w:ilvl w:val="0"/>
          <w:numId w:val="14"/>
        </w:numPr>
        <w:tabs>
          <w:tab w:val="clear" w:pos="720"/>
          <w:tab w:val="num" w:pos="550"/>
        </w:tabs>
        <w:ind w:left="550" w:hanging="550"/>
        <w:rPr>
          <w:rFonts w:cs="Arial"/>
          <w:bCs/>
          <w:iCs/>
          <w:sz w:val="20"/>
          <w:szCs w:val="20"/>
          <w:lang w:eastAsia="pl-PL"/>
        </w:rPr>
      </w:pPr>
      <w:r w:rsidRPr="00B25741">
        <w:rPr>
          <w:rFonts w:cs="Arial"/>
          <w:bCs/>
          <w:iCs/>
          <w:sz w:val="20"/>
          <w:szCs w:val="20"/>
          <w:lang w:eastAsia="pl-PL"/>
        </w:rPr>
        <w:t>rozwijanie silnej i prężnej bazy gospodarczej</w:t>
      </w:r>
      <w:r>
        <w:rPr>
          <w:rFonts w:cs="Arial"/>
          <w:bCs/>
          <w:iCs/>
          <w:sz w:val="20"/>
          <w:szCs w:val="20"/>
          <w:lang w:eastAsia="pl-PL"/>
        </w:rPr>
        <w:t>,</w:t>
      </w:r>
    </w:p>
    <w:p w14:paraId="0943CDBD" w14:textId="77777777" w:rsidR="00FA1197" w:rsidRDefault="00FA1197" w:rsidP="00FA1197">
      <w:pPr>
        <w:numPr>
          <w:ilvl w:val="0"/>
          <w:numId w:val="14"/>
        </w:numPr>
        <w:tabs>
          <w:tab w:val="clear" w:pos="720"/>
          <w:tab w:val="num" w:pos="550"/>
        </w:tabs>
        <w:ind w:left="550" w:hanging="550"/>
        <w:rPr>
          <w:rFonts w:cs="Arial"/>
          <w:bCs/>
          <w:iCs/>
          <w:sz w:val="20"/>
          <w:szCs w:val="20"/>
          <w:lang w:eastAsia="pl-PL"/>
        </w:rPr>
      </w:pPr>
      <w:r w:rsidRPr="00B25741">
        <w:rPr>
          <w:rFonts w:cs="Arial"/>
          <w:bCs/>
          <w:iCs/>
          <w:sz w:val="20"/>
          <w:szCs w:val="20"/>
          <w:lang w:eastAsia="pl-PL"/>
        </w:rPr>
        <w:t>budowanie neutralnej klimatycznie, ekologicznej, sprawiedliwej</w:t>
      </w:r>
      <w:r>
        <w:rPr>
          <w:rFonts w:cs="Arial"/>
          <w:bCs/>
          <w:iCs/>
          <w:sz w:val="20"/>
          <w:szCs w:val="20"/>
          <w:lang w:eastAsia="pl-PL"/>
        </w:rPr>
        <w:t xml:space="preserve"> </w:t>
      </w:r>
      <w:r w:rsidRPr="00B25741">
        <w:rPr>
          <w:rFonts w:cs="Arial"/>
          <w:bCs/>
          <w:iCs/>
          <w:sz w:val="20"/>
          <w:szCs w:val="20"/>
          <w:lang w:eastAsia="pl-PL"/>
        </w:rPr>
        <w:t>i socjalnej Europy</w:t>
      </w:r>
      <w:r>
        <w:rPr>
          <w:rFonts w:cs="Arial"/>
          <w:bCs/>
          <w:iCs/>
          <w:sz w:val="20"/>
          <w:szCs w:val="20"/>
          <w:lang w:eastAsia="pl-PL"/>
        </w:rPr>
        <w:t>,</w:t>
      </w:r>
    </w:p>
    <w:p w14:paraId="09387074" w14:textId="77777777" w:rsidR="00FA1197" w:rsidRPr="00D00C5E" w:rsidRDefault="00FA1197" w:rsidP="00FA1197">
      <w:pPr>
        <w:numPr>
          <w:ilvl w:val="0"/>
          <w:numId w:val="14"/>
        </w:numPr>
        <w:tabs>
          <w:tab w:val="clear" w:pos="720"/>
          <w:tab w:val="num" w:pos="550"/>
        </w:tabs>
        <w:ind w:left="550" w:hanging="550"/>
        <w:rPr>
          <w:rFonts w:cs="Arial"/>
          <w:bCs/>
          <w:iCs/>
          <w:sz w:val="20"/>
          <w:szCs w:val="20"/>
          <w:lang w:eastAsia="pl-PL"/>
        </w:rPr>
      </w:pPr>
      <w:r w:rsidRPr="00B25741">
        <w:rPr>
          <w:rFonts w:cs="Arial"/>
          <w:bCs/>
          <w:iCs/>
          <w:sz w:val="20"/>
          <w:szCs w:val="20"/>
          <w:lang w:eastAsia="pl-PL"/>
        </w:rPr>
        <w:t>promowanie europejskich interesów i wartości na scenie światowej.</w:t>
      </w:r>
    </w:p>
    <w:p w14:paraId="553ECCBC" w14:textId="77777777" w:rsidR="00FA1197" w:rsidRPr="00097434" w:rsidRDefault="00FA1197" w:rsidP="00A53D4E">
      <w:pPr>
        <w:suppressAutoHyphens w:val="0"/>
        <w:autoSpaceDE w:val="0"/>
        <w:autoSpaceDN w:val="0"/>
        <w:adjustRightInd w:val="0"/>
        <w:ind w:firstLine="0"/>
        <w:rPr>
          <w:rFonts w:cs="Arial"/>
          <w:b/>
          <w:bCs/>
          <w:iCs/>
          <w:sz w:val="20"/>
          <w:szCs w:val="20"/>
          <w:lang w:eastAsia="pl-PL"/>
        </w:rPr>
      </w:pPr>
    </w:p>
    <w:p w14:paraId="654123C8" w14:textId="77777777" w:rsidR="00A53D4E" w:rsidRPr="0067552F" w:rsidRDefault="00A53D4E" w:rsidP="00A53D4E">
      <w:pPr>
        <w:suppressAutoHyphens w:val="0"/>
        <w:autoSpaceDE w:val="0"/>
        <w:autoSpaceDN w:val="0"/>
        <w:adjustRightInd w:val="0"/>
        <w:ind w:firstLine="0"/>
        <w:rPr>
          <w:rFonts w:cs="Arial"/>
          <w:b/>
          <w:bCs/>
          <w:iCs/>
          <w:sz w:val="20"/>
          <w:szCs w:val="20"/>
          <w:lang w:eastAsia="pl-PL"/>
        </w:rPr>
      </w:pPr>
      <w:r w:rsidRPr="0067552F">
        <w:rPr>
          <w:rFonts w:cs="Arial"/>
          <w:b/>
          <w:bCs/>
          <w:iCs/>
          <w:sz w:val="20"/>
          <w:szCs w:val="20"/>
          <w:lang w:eastAsia="pl-PL"/>
        </w:rPr>
        <w:t>Cele ochrony środowiska na szczeblu krajowym:</w:t>
      </w:r>
    </w:p>
    <w:p w14:paraId="0F06A78B" w14:textId="29EF226B" w:rsidR="00F40486" w:rsidRDefault="00A53D4E" w:rsidP="00E27A2C">
      <w:pPr>
        <w:suppressAutoHyphens w:val="0"/>
        <w:autoSpaceDE w:val="0"/>
        <w:autoSpaceDN w:val="0"/>
        <w:adjustRightInd w:val="0"/>
        <w:rPr>
          <w:iCs/>
          <w:sz w:val="20"/>
          <w:szCs w:val="20"/>
        </w:rPr>
      </w:pPr>
      <w:r w:rsidRPr="0067552F">
        <w:rPr>
          <w:iCs/>
          <w:sz w:val="20"/>
          <w:szCs w:val="20"/>
        </w:rPr>
        <w:t xml:space="preserve">Najważniejszym krajowym dokumentem strategicznym dotyczącym ładu przestrzennego Polski jest </w:t>
      </w:r>
      <w:r w:rsidRPr="005D3F90">
        <w:rPr>
          <w:b/>
          <w:iCs/>
          <w:sz w:val="20"/>
          <w:szCs w:val="20"/>
        </w:rPr>
        <w:t xml:space="preserve">Koncepcja Przestrzennego Zagospodarowania Kraju 2030 (KPZK 2030). </w:t>
      </w:r>
      <w:r w:rsidRPr="005D3F90">
        <w:rPr>
          <w:iCs/>
          <w:sz w:val="20"/>
          <w:szCs w:val="20"/>
        </w:rPr>
        <w:t>Jego celem strategicznym jest efektywne wykorzystanie przestrzeni kraju i jej zróżnicowanych potencjałów rozwojowych do osiągnięcia: konkurencyjności, zwiększania zatrudnienia i większej sprawności państwa oraz spójności społecznej, gospodarczej i przestrzennej w długim okresie.</w:t>
      </w:r>
    </w:p>
    <w:p w14:paraId="0D564AF4" w14:textId="7F8E04D5" w:rsidR="00FA1197" w:rsidRPr="00E27A2C" w:rsidRDefault="00FA1197" w:rsidP="00E27A2C">
      <w:pPr>
        <w:suppressAutoHyphens w:val="0"/>
        <w:autoSpaceDE w:val="0"/>
        <w:autoSpaceDN w:val="0"/>
        <w:adjustRightInd w:val="0"/>
        <w:rPr>
          <w:iCs/>
          <w:color w:val="FF0000"/>
          <w:sz w:val="20"/>
          <w:szCs w:val="20"/>
        </w:rPr>
      </w:pPr>
      <w:r>
        <w:rPr>
          <w:iCs/>
          <w:sz w:val="20"/>
          <w:szCs w:val="20"/>
        </w:rPr>
        <w:t xml:space="preserve">Z dniem 13 listopada 2020 powyższy dokument stał się jednak dokumentem archiwalnym, ponieważ przystąpiono do sporządzenia Koncepcji Rozwoju Kraju 2050. </w:t>
      </w:r>
    </w:p>
    <w:p w14:paraId="428622BF" w14:textId="77777777" w:rsidR="00774AFE" w:rsidRPr="00763755" w:rsidRDefault="00770B4D" w:rsidP="00763755">
      <w:pPr>
        <w:suppressAutoHyphens w:val="0"/>
        <w:autoSpaceDE w:val="0"/>
        <w:autoSpaceDN w:val="0"/>
        <w:adjustRightInd w:val="0"/>
        <w:rPr>
          <w:iCs/>
          <w:sz w:val="20"/>
          <w:szCs w:val="20"/>
        </w:rPr>
      </w:pPr>
      <w:r>
        <w:rPr>
          <w:iCs/>
          <w:sz w:val="20"/>
          <w:szCs w:val="20"/>
        </w:rPr>
        <w:t xml:space="preserve"> </w:t>
      </w:r>
    </w:p>
    <w:p w14:paraId="2EEFC464" w14:textId="0542B705" w:rsidR="00887062" w:rsidRPr="00633420" w:rsidRDefault="00887062" w:rsidP="00887062">
      <w:pPr>
        <w:pStyle w:val="Nagwek2"/>
        <w:tabs>
          <w:tab w:val="num" w:pos="540"/>
        </w:tabs>
        <w:ind w:left="540" w:hanging="540"/>
      </w:pPr>
      <w:bookmarkStart w:id="19" w:name="_Toc282678496"/>
      <w:bookmarkStart w:id="20" w:name="_Toc287005515"/>
      <w:bookmarkStart w:id="21" w:name="_Toc145102362"/>
      <w:r w:rsidRPr="00633420">
        <w:t>Ocena zg</w:t>
      </w:r>
      <w:r w:rsidR="004C4F81">
        <w:t xml:space="preserve">odności ustaleń projektu </w:t>
      </w:r>
      <w:r w:rsidRPr="00633420">
        <w:t>planu z przepisami prawa dotyczącymi ochrony środowiska</w:t>
      </w:r>
      <w:bookmarkEnd w:id="19"/>
      <w:r w:rsidRPr="00633420">
        <w:t xml:space="preserve"> i dóbr kultury</w:t>
      </w:r>
      <w:bookmarkEnd w:id="20"/>
      <w:bookmarkEnd w:id="21"/>
    </w:p>
    <w:p w14:paraId="3F4E0359" w14:textId="77777777" w:rsidR="00F40486" w:rsidRDefault="00F40486" w:rsidP="00F40486">
      <w:pPr>
        <w:tabs>
          <w:tab w:val="left" w:pos="1276"/>
          <w:tab w:val="left" w:pos="2764"/>
          <w:tab w:val="left" w:pos="4111"/>
          <w:tab w:val="left" w:pos="9142"/>
        </w:tabs>
        <w:ind w:firstLine="0"/>
        <w:rPr>
          <w:rFonts w:cs="Arial"/>
          <w:sz w:val="20"/>
          <w:szCs w:val="20"/>
        </w:rPr>
      </w:pPr>
      <w:bookmarkStart w:id="22" w:name="_Toc282678497"/>
    </w:p>
    <w:p w14:paraId="061B425B" w14:textId="2063FA03" w:rsidR="0018026F" w:rsidRDefault="00E27A2C" w:rsidP="00E27A2C">
      <w:pPr>
        <w:tabs>
          <w:tab w:val="left" w:pos="1276"/>
          <w:tab w:val="left" w:pos="2764"/>
          <w:tab w:val="left" w:pos="4111"/>
          <w:tab w:val="left" w:pos="9142"/>
        </w:tabs>
        <w:rPr>
          <w:rFonts w:cs="Arial"/>
          <w:sz w:val="20"/>
          <w:szCs w:val="20"/>
        </w:rPr>
      </w:pPr>
      <w:r w:rsidRPr="0018026F">
        <w:rPr>
          <w:rFonts w:cs="Arial"/>
          <w:sz w:val="20"/>
          <w:szCs w:val="20"/>
        </w:rPr>
        <w:t>Obszar objęt</w:t>
      </w:r>
      <w:r w:rsidR="003D59FB">
        <w:rPr>
          <w:rFonts w:cs="Arial"/>
          <w:sz w:val="20"/>
          <w:szCs w:val="20"/>
        </w:rPr>
        <w:t>y</w:t>
      </w:r>
      <w:r w:rsidRPr="0018026F">
        <w:rPr>
          <w:rFonts w:cs="Arial"/>
          <w:sz w:val="20"/>
          <w:szCs w:val="20"/>
        </w:rPr>
        <w:t xml:space="preserve"> projektem</w:t>
      </w:r>
      <w:r w:rsidR="003D59FB">
        <w:rPr>
          <w:rFonts w:cs="Arial"/>
          <w:sz w:val="20"/>
          <w:szCs w:val="20"/>
        </w:rPr>
        <w:t xml:space="preserve"> </w:t>
      </w:r>
      <w:r w:rsidRPr="0018026F">
        <w:rPr>
          <w:rFonts w:cs="Arial"/>
          <w:sz w:val="20"/>
          <w:szCs w:val="20"/>
        </w:rPr>
        <w:t xml:space="preserve">planu nie </w:t>
      </w:r>
      <w:r w:rsidR="003D59FB">
        <w:rPr>
          <w:rFonts w:cs="Arial"/>
          <w:sz w:val="20"/>
          <w:szCs w:val="20"/>
        </w:rPr>
        <w:t>jest</w:t>
      </w:r>
      <w:r w:rsidRPr="0018026F">
        <w:rPr>
          <w:rFonts w:cs="Arial"/>
          <w:sz w:val="20"/>
          <w:szCs w:val="20"/>
        </w:rPr>
        <w:t xml:space="preserve"> zlokalizowan</w:t>
      </w:r>
      <w:r w:rsidR="003D59FB">
        <w:rPr>
          <w:rFonts w:cs="Arial"/>
          <w:sz w:val="20"/>
          <w:szCs w:val="20"/>
        </w:rPr>
        <w:t>y</w:t>
      </w:r>
      <w:r w:rsidRPr="0018026F">
        <w:rPr>
          <w:rFonts w:cs="Arial"/>
          <w:sz w:val="20"/>
          <w:szCs w:val="20"/>
        </w:rPr>
        <w:t xml:space="preserve"> w obrębie żadnych obszarowych form ochrony przyrody. </w:t>
      </w:r>
      <w:r w:rsidR="00306325">
        <w:rPr>
          <w:rFonts w:cs="Arial"/>
          <w:sz w:val="20"/>
          <w:szCs w:val="20"/>
        </w:rPr>
        <w:t>C</w:t>
      </w:r>
      <w:r w:rsidR="003D59FB">
        <w:rPr>
          <w:rFonts w:cs="Arial"/>
          <w:sz w:val="20"/>
          <w:szCs w:val="20"/>
        </w:rPr>
        <w:t xml:space="preserve">ały obszar </w:t>
      </w:r>
      <w:bookmarkStart w:id="23" w:name="_Hlk132880578"/>
      <w:r w:rsidR="0018026F" w:rsidRPr="0018026F">
        <w:rPr>
          <w:rFonts w:cs="Arial"/>
          <w:sz w:val="20"/>
          <w:szCs w:val="20"/>
        </w:rPr>
        <w:t>zlokalizowan</w:t>
      </w:r>
      <w:r w:rsidR="00A440E9">
        <w:rPr>
          <w:rFonts w:cs="Arial"/>
          <w:sz w:val="20"/>
          <w:szCs w:val="20"/>
        </w:rPr>
        <w:t>y</w:t>
      </w:r>
      <w:r w:rsidR="0018026F" w:rsidRPr="0018026F">
        <w:rPr>
          <w:rFonts w:cs="Arial"/>
          <w:sz w:val="20"/>
          <w:szCs w:val="20"/>
        </w:rPr>
        <w:t xml:space="preserve"> </w:t>
      </w:r>
      <w:r w:rsidR="00885286">
        <w:rPr>
          <w:rFonts w:cs="Arial"/>
          <w:sz w:val="20"/>
          <w:szCs w:val="20"/>
        </w:rPr>
        <w:t>jest</w:t>
      </w:r>
      <w:r w:rsidR="0018026F" w:rsidRPr="0018026F">
        <w:rPr>
          <w:rFonts w:cs="Arial"/>
          <w:sz w:val="20"/>
          <w:szCs w:val="20"/>
        </w:rPr>
        <w:t xml:space="preserve"> w obrębie Głównego Zbiornika Wód Podziemnych Nr 433 </w:t>
      </w:r>
      <w:bookmarkEnd w:id="23"/>
      <w:r w:rsidR="0018026F" w:rsidRPr="0018026F">
        <w:rPr>
          <w:rFonts w:cs="Arial"/>
          <w:sz w:val="20"/>
          <w:szCs w:val="20"/>
        </w:rPr>
        <w:t>„Dolina rzeki Wisłok</w:t>
      </w:r>
      <w:r w:rsidR="00F37391">
        <w:rPr>
          <w:rFonts w:cs="Arial"/>
          <w:sz w:val="20"/>
          <w:szCs w:val="20"/>
        </w:rPr>
        <w:t>i</w:t>
      </w:r>
      <w:r w:rsidR="0018026F" w:rsidRPr="0018026F">
        <w:rPr>
          <w:rFonts w:cs="Arial"/>
          <w:sz w:val="20"/>
          <w:szCs w:val="20"/>
        </w:rPr>
        <w:t xml:space="preserve">”. W celu jego ochrony w zapisach projektu </w:t>
      </w:r>
      <w:r w:rsidR="0018026F">
        <w:rPr>
          <w:sz w:val="20"/>
          <w:szCs w:val="20"/>
        </w:rPr>
        <w:t>planu ujęto następujące ustalenia</w:t>
      </w:r>
      <w:r w:rsidR="0018026F" w:rsidRPr="0018026F">
        <w:rPr>
          <w:rFonts w:cs="Arial"/>
          <w:sz w:val="20"/>
          <w:szCs w:val="20"/>
        </w:rPr>
        <w:t>:</w:t>
      </w:r>
    </w:p>
    <w:p w14:paraId="111AFCDB" w14:textId="46CE9EE1" w:rsidR="003D59FB" w:rsidRPr="00852291" w:rsidRDefault="00852291" w:rsidP="00852291">
      <w:pPr>
        <w:pStyle w:val="Akapitzlist"/>
        <w:suppressAutoHyphens w:val="0"/>
        <w:ind w:left="567" w:hanging="567"/>
        <w:contextualSpacing/>
        <w:rPr>
          <w:rFonts w:cs="Arial"/>
          <w:i/>
          <w:iCs/>
          <w:sz w:val="20"/>
          <w:szCs w:val="20"/>
          <w:lang w:eastAsia="pl-PL"/>
        </w:rPr>
      </w:pPr>
      <w:r>
        <w:rPr>
          <w:rFonts w:cs="Arial"/>
          <w:i/>
          <w:iCs/>
          <w:sz w:val="20"/>
          <w:szCs w:val="20"/>
          <w:lang w:eastAsia="pl-PL"/>
        </w:rPr>
        <w:t xml:space="preserve">3) </w:t>
      </w:r>
      <w:proofErr w:type="spellStart"/>
      <w:r w:rsidR="003D59FB" w:rsidRPr="00852291">
        <w:rPr>
          <w:rFonts w:cs="Arial"/>
          <w:i/>
          <w:iCs/>
          <w:sz w:val="20"/>
          <w:szCs w:val="20"/>
          <w:lang w:eastAsia="pl-PL"/>
        </w:rPr>
        <w:t>zachowac</w:t>
      </w:r>
      <w:proofErr w:type="spellEnd"/>
      <w:r w:rsidR="003D59FB" w:rsidRPr="00852291">
        <w:rPr>
          <w:rFonts w:cs="Arial"/>
          <w:i/>
          <w:iCs/>
          <w:sz w:val="20"/>
          <w:szCs w:val="20"/>
          <w:lang w:eastAsia="pl-PL"/>
        </w:rPr>
        <w:t xml:space="preserve">́ warunki </w:t>
      </w:r>
      <w:proofErr w:type="spellStart"/>
      <w:r w:rsidR="003D59FB" w:rsidRPr="00852291">
        <w:rPr>
          <w:rFonts w:cs="Arial"/>
          <w:i/>
          <w:iCs/>
          <w:sz w:val="20"/>
          <w:szCs w:val="20"/>
          <w:lang w:eastAsia="pl-PL"/>
        </w:rPr>
        <w:t>wynikające</w:t>
      </w:r>
      <w:proofErr w:type="spellEnd"/>
      <w:r w:rsidR="003D59FB" w:rsidRPr="00852291">
        <w:rPr>
          <w:rFonts w:cs="Arial"/>
          <w:i/>
          <w:iCs/>
          <w:sz w:val="20"/>
          <w:szCs w:val="20"/>
          <w:lang w:eastAsia="pl-PL"/>
        </w:rPr>
        <w:t xml:space="preserve"> z </w:t>
      </w:r>
      <w:proofErr w:type="spellStart"/>
      <w:r w:rsidR="003D59FB" w:rsidRPr="00852291">
        <w:rPr>
          <w:rFonts w:cs="Arial"/>
          <w:i/>
          <w:iCs/>
          <w:sz w:val="20"/>
          <w:szCs w:val="20"/>
          <w:lang w:eastAsia="pl-PL"/>
        </w:rPr>
        <w:t>położenia</w:t>
      </w:r>
      <w:proofErr w:type="spellEnd"/>
      <w:r w:rsidR="003D59FB" w:rsidRPr="00852291">
        <w:rPr>
          <w:rFonts w:cs="Arial"/>
          <w:i/>
          <w:iCs/>
          <w:sz w:val="20"/>
          <w:szCs w:val="20"/>
          <w:lang w:eastAsia="pl-PL"/>
        </w:rPr>
        <w:t xml:space="preserve"> terenów w obszarze Głównego Zbiornika Wód Podziemnych nr 433 „Dolina Rzeki Wisłoki” poprzez zagospodarowanie </w:t>
      </w:r>
      <w:proofErr w:type="spellStart"/>
      <w:r w:rsidR="003D59FB" w:rsidRPr="00852291">
        <w:rPr>
          <w:rFonts w:cs="Arial"/>
          <w:i/>
          <w:iCs/>
          <w:sz w:val="20"/>
          <w:szCs w:val="20"/>
          <w:lang w:eastAsia="pl-PL"/>
        </w:rPr>
        <w:t>terenów</w:t>
      </w:r>
      <w:proofErr w:type="spellEnd"/>
      <w:r w:rsidR="003D59FB" w:rsidRPr="00852291">
        <w:rPr>
          <w:rFonts w:cs="Arial"/>
          <w:i/>
          <w:iCs/>
          <w:sz w:val="20"/>
          <w:szCs w:val="20"/>
          <w:lang w:eastAsia="pl-PL"/>
        </w:rPr>
        <w:t xml:space="preserve"> zgodnie z ustaleniami </w:t>
      </w:r>
      <w:proofErr w:type="spellStart"/>
      <w:r w:rsidR="003D59FB" w:rsidRPr="00852291">
        <w:rPr>
          <w:rFonts w:cs="Arial"/>
          <w:i/>
          <w:iCs/>
          <w:sz w:val="20"/>
          <w:szCs w:val="20"/>
          <w:lang w:eastAsia="pl-PL"/>
        </w:rPr>
        <w:t>szczegółowymi</w:t>
      </w:r>
      <w:proofErr w:type="spellEnd"/>
      <w:r w:rsidR="003D59FB" w:rsidRPr="00852291">
        <w:rPr>
          <w:rFonts w:cs="Arial"/>
          <w:i/>
          <w:iCs/>
          <w:sz w:val="20"/>
          <w:szCs w:val="20"/>
          <w:lang w:eastAsia="pl-PL"/>
        </w:rPr>
        <w:t xml:space="preserve"> dla </w:t>
      </w:r>
      <w:proofErr w:type="spellStart"/>
      <w:r w:rsidR="003D59FB" w:rsidRPr="00852291">
        <w:rPr>
          <w:rFonts w:cs="Arial"/>
          <w:i/>
          <w:iCs/>
          <w:sz w:val="20"/>
          <w:szCs w:val="20"/>
          <w:lang w:eastAsia="pl-PL"/>
        </w:rPr>
        <w:t>terenów</w:t>
      </w:r>
      <w:proofErr w:type="spellEnd"/>
      <w:r w:rsidR="003D59FB" w:rsidRPr="00852291">
        <w:rPr>
          <w:rFonts w:cs="Arial"/>
          <w:i/>
          <w:iCs/>
          <w:sz w:val="20"/>
          <w:szCs w:val="20"/>
          <w:lang w:eastAsia="pl-PL"/>
        </w:rPr>
        <w:t xml:space="preserve"> oraz warunkami określonymi w ust. 7 pkt </w:t>
      </w:r>
      <w:proofErr w:type="gramStart"/>
      <w:r w:rsidR="003D59FB" w:rsidRPr="00852291">
        <w:rPr>
          <w:rFonts w:cs="Arial"/>
          <w:i/>
          <w:iCs/>
          <w:sz w:val="20"/>
          <w:szCs w:val="20"/>
          <w:lang w:eastAsia="pl-PL"/>
        </w:rPr>
        <w:t>4 ;</w:t>
      </w:r>
      <w:proofErr w:type="gramEnd"/>
      <w:r w:rsidR="003D59FB" w:rsidRPr="00852291">
        <w:rPr>
          <w:rFonts w:cs="Arial"/>
          <w:i/>
          <w:iCs/>
          <w:sz w:val="20"/>
          <w:szCs w:val="20"/>
          <w:lang w:eastAsia="pl-PL"/>
        </w:rPr>
        <w:t xml:space="preserve"> </w:t>
      </w:r>
    </w:p>
    <w:p w14:paraId="345FF2CF" w14:textId="5ABDA75A" w:rsidR="003D59FB" w:rsidRPr="00852291" w:rsidRDefault="00852291" w:rsidP="00852291">
      <w:pPr>
        <w:pStyle w:val="Akapitzlist"/>
        <w:suppressAutoHyphens w:val="0"/>
        <w:ind w:left="567" w:hanging="567"/>
        <w:contextualSpacing/>
        <w:rPr>
          <w:rFonts w:cs="Arial"/>
          <w:i/>
          <w:iCs/>
          <w:sz w:val="20"/>
          <w:szCs w:val="20"/>
          <w:lang w:eastAsia="pl-PL"/>
        </w:rPr>
      </w:pPr>
      <w:r>
        <w:rPr>
          <w:rFonts w:cs="Arial"/>
          <w:i/>
          <w:iCs/>
          <w:color w:val="000000" w:themeColor="text1"/>
          <w:sz w:val="20"/>
          <w:szCs w:val="20"/>
          <w:lang w:eastAsia="pl-PL"/>
        </w:rPr>
        <w:t xml:space="preserve">4) </w:t>
      </w:r>
      <w:r w:rsidR="003D59FB" w:rsidRPr="00852291">
        <w:rPr>
          <w:rFonts w:cs="Arial"/>
          <w:i/>
          <w:iCs/>
          <w:color w:val="000000" w:themeColor="text1"/>
          <w:sz w:val="20"/>
          <w:szCs w:val="20"/>
          <w:lang w:eastAsia="pl-PL"/>
        </w:rPr>
        <w:t xml:space="preserve">ze </w:t>
      </w:r>
      <w:proofErr w:type="spellStart"/>
      <w:r w:rsidR="003D59FB" w:rsidRPr="00852291">
        <w:rPr>
          <w:rFonts w:cs="Arial"/>
          <w:i/>
          <w:iCs/>
          <w:color w:val="000000" w:themeColor="text1"/>
          <w:sz w:val="20"/>
          <w:szCs w:val="20"/>
          <w:lang w:eastAsia="pl-PL"/>
        </w:rPr>
        <w:t>względu</w:t>
      </w:r>
      <w:proofErr w:type="spellEnd"/>
      <w:r w:rsidR="003D59FB" w:rsidRPr="00852291">
        <w:rPr>
          <w:rFonts w:cs="Arial"/>
          <w:i/>
          <w:iCs/>
          <w:color w:val="000000" w:themeColor="text1"/>
          <w:sz w:val="20"/>
          <w:szCs w:val="20"/>
          <w:lang w:eastAsia="pl-PL"/>
        </w:rPr>
        <w:t xml:space="preserve"> na </w:t>
      </w:r>
      <w:proofErr w:type="spellStart"/>
      <w:r w:rsidR="003D59FB" w:rsidRPr="00852291">
        <w:rPr>
          <w:rFonts w:cs="Arial"/>
          <w:i/>
          <w:iCs/>
          <w:color w:val="000000" w:themeColor="text1"/>
          <w:sz w:val="20"/>
          <w:szCs w:val="20"/>
          <w:lang w:eastAsia="pl-PL"/>
        </w:rPr>
        <w:t>położenie</w:t>
      </w:r>
      <w:proofErr w:type="spellEnd"/>
      <w:r w:rsidR="003D59FB" w:rsidRPr="00852291">
        <w:rPr>
          <w:rFonts w:cs="Arial"/>
          <w:i/>
          <w:iCs/>
          <w:color w:val="000000" w:themeColor="text1"/>
          <w:sz w:val="20"/>
          <w:szCs w:val="20"/>
          <w:lang w:eastAsia="pl-PL"/>
        </w:rPr>
        <w:t xml:space="preserve"> obszaru planu w granicach </w:t>
      </w:r>
      <w:proofErr w:type="spellStart"/>
      <w:r w:rsidR="003D59FB" w:rsidRPr="00852291">
        <w:rPr>
          <w:rFonts w:cs="Arial"/>
          <w:i/>
          <w:iCs/>
          <w:color w:val="000000" w:themeColor="text1"/>
          <w:sz w:val="20"/>
          <w:szCs w:val="20"/>
          <w:lang w:eastAsia="pl-PL"/>
        </w:rPr>
        <w:t>Głównego</w:t>
      </w:r>
      <w:proofErr w:type="spellEnd"/>
      <w:r w:rsidR="003D59FB" w:rsidRPr="00852291">
        <w:rPr>
          <w:rFonts w:cs="Arial"/>
          <w:i/>
          <w:iCs/>
          <w:color w:val="000000" w:themeColor="text1"/>
          <w:sz w:val="20"/>
          <w:szCs w:val="20"/>
          <w:lang w:eastAsia="pl-PL"/>
        </w:rPr>
        <w:t xml:space="preserve"> Zbiornika </w:t>
      </w:r>
      <w:proofErr w:type="spellStart"/>
      <w:r w:rsidR="003D59FB" w:rsidRPr="00852291">
        <w:rPr>
          <w:rFonts w:cs="Arial"/>
          <w:i/>
          <w:iCs/>
          <w:color w:val="000000" w:themeColor="text1"/>
          <w:sz w:val="20"/>
          <w:szCs w:val="20"/>
          <w:lang w:eastAsia="pl-PL"/>
        </w:rPr>
        <w:t>Wód</w:t>
      </w:r>
      <w:proofErr w:type="spellEnd"/>
      <w:r w:rsidR="003D59FB" w:rsidRPr="00852291">
        <w:rPr>
          <w:rFonts w:cs="Arial"/>
          <w:i/>
          <w:iCs/>
          <w:color w:val="000000" w:themeColor="text1"/>
          <w:sz w:val="20"/>
          <w:szCs w:val="20"/>
          <w:lang w:eastAsia="pl-PL"/>
        </w:rPr>
        <w:t xml:space="preserve"> Podziemnych nr 433„Dolina Rzeki Wisłoki” </w:t>
      </w:r>
      <w:proofErr w:type="spellStart"/>
      <w:r w:rsidR="003D59FB" w:rsidRPr="00852291">
        <w:rPr>
          <w:rFonts w:cs="Arial"/>
          <w:i/>
          <w:iCs/>
          <w:color w:val="000000" w:themeColor="text1"/>
          <w:sz w:val="20"/>
          <w:szCs w:val="20"/>
          <w:lang w:eastAsia="pl-PL"/>
        </w:rPr>
        <w:t>obowiązuje</w:t>
      </w:r>
      <w:proofErr w:type="spellEnd"/>
      <w:r w:rsidR="003D59FB" w:rsidRPr="00852291">
        <w:rPr>
          <w:rFonts w:cs="Arial"/>
          <w:i/>
          <w:iCs/>
          <w:color w:val="000000" w:themeColor="text1"/>
          <w:sz w:val="20"/>
          <w:szCs w:val="20"/>
          <w:lang w:eastAsia="pl-PL"/>
        </w:rPr>
        <w:t xml:space="preserve"> zakaz: </w:t>
      </w:r>
    </w:p>
    <w:p w14:paraId="5FF2B136" w14:textId="77777777" w:rsidR="003D59FB" w:rsidRPr="00852291" w:rsidRDefault="003D59FB" w:rsidP="00852291">
      <w:pPr>
        <w:numPr>
          <w:ilvl w:val="0"/>
          <w:numId w:val="37"/>
        </w:numPr>
        <w:suppressAutoHyphens w:val="0"/>
        <w:ind w:left="851" w:hanging="567"/>
        <w:contextualSpacing/>
        <w:rPr>
          <w:i/>
          <w:iCs/>
          <w:sz w:val="20"/>
          <w:szCs w:val="20"/>
        </w:rPr>
      </w:pPr>
      <w:r w:rsidRPr="00852291">
        <w:rPr>
          <w:i/>
          <w:iCs/>
          <w:sz w:val="20"/>
          <w:szCs w:val="20"/>
        </w:rPr>
        <w:t xml:space="preserve">wysypywania i wylewania </w:t>
      </w:r>
      <w:proofErr w:type="spellStart"/>
      <w:r w:rsidRPr="00852291">
        <w:rPr>
          <w:i/>
          <w:iCs/>
          <w:sz w:val="20"/>
          <w:szCs w:val="20"/>
        </w:rPr>
        <w:t>nieczystości</w:t>
      </w:r>
      <w:proofErr w:type="spellEnd"/>
      <w:r w:rsidRPr="00852291">
        <w:rPr>
          <w:i/>
          <w:iCs/>
          <w:sz w:val="20"/>
          <w:szCs w:val="20"/>
        </w:rPr>
        <w:t xml:space="preserve"> do </w:t>
      </w:r>
      <w:proofErr w:type="spellStart"/>
      <w:r w:rsidRPr="00852291">
        <w:rPr>
          <w:i/>
          <w:iCs/>
          <w:sz w:val="20"/>
          <w:szCs w:val="20"/>
        </w:rPr>
        <w:t>wód</w:t>
      </w:r>
      <w:proofErr w:type="spellEnd"/>
      <w:r w:rsidRPr="00852291">
        <w:rPr>
          <w:i/>
          <w:iCs/>
          <w:sz w:val="20"/>
          <w:szCs w:val="20"/>
        </w:rPr>
        <w:t xml:space="preserve"> i do gruntu, </w:t>
      </w:r>
    </w:p>
    <w:p w14:paraId="7C853F6D" w14:textId="77777777" w:rsidR="003D59FB" w:rsidRPr="00852291" w:rsidRDefault="003D59FB" w:rsidP="00852291">
      <w:pPr>
        <w:numPr>
          <w:ilvl w:val="0"/>
          <w:numId w:val="37"/>
        </w:numPr>
        <w:suppressAutoHyphens w:val="0"/>
        <w:ind w:left="851" w:hanging="567"/>
        <w:contextualSpacing/>
        <w:rPr>
          <w:i/>
          <w:iCs/>
          <w:sz w:val="20"/>
          <w:szCs w:val="20"/>
        </w:rPr>
      </w:pPr>
      <w:r w:rsidRPr="00852291">
        <w:rPr>
          <w:i/>
          <w:iCs/>
          <w:sz w:val="20"/>
          <w:szCs w:val="20"/>
        </w:rPr>
        <w:t xml:space="preserve">lokalizacji inwestycji, </w:t>
      </w:r>
      <w:proofErr w:type="spellStart"/>
      <w:r w:rsidRPr="00852291">
        <w:rPr>
          <w:i/>
          <w:iCs/>
          <w:sz w:val="20"/>
          <w:szCs w:val="20"/>
        </w:rPr>
        <w:t>które</w:t>
      </w:r>
      <w:proofErr w:type="spellEnd"/>
      <w:r w:rsidRPr="00852291">
        <w:rPr>
          <w:i/>
          <w:iCs/>
          <w:sz w:val="20"/>
          <w:szCs w:val="20"/>
        </w:rPr>
        <w:t xml:space="preserve"> </w:t>
      </w:r>
      <w:proofErr w:type="spellStart"/>
      <w:r w:rsidRPr="00852291">
        <w:rPr>
          <w:i/>
          <w:iCs/>
          <w:sz w:val="20"/>
          <w:szCs w:val="20"/>
        </w:rPr>
        <w:t>moga</w:t>
      </w:r>
      <w:proofErr w:type="spellEnd"/>
      <w:r w:rsidRPr="00852291">
        <w:rPr>
          <w:i/>
          <w:iCs/>
          <w:sz w:val="20"/>
          <w:szCs w:val="20"/>
        </w:rPr>
        <w:t xml:space="preserve">̨ </w:t>
      </w:r>
      <w:proofErr w:type="spellStart"/>
      <w:r w:rsidRPr="00852291">
        <w:rPr>
          <w:i/>
          <w:iCs/>
          <w:sz w:val="20"/>
          <w:szCs w:val="20"/>
        </w:rPr>
        <w:t>zanieczyścic</w:t>
      </w:r>
      <w:proofErr w:type="spellEnd"/>
      <w:r w:rsidRPr="00852291">
        <w:rPr>
          <w:i/>
          <w:iCs/>
          <w:sz w:val="20"/>
          <w:szCs w:val="20"/>
        </w:rPr>
        <w:t xml:space="preserve">́ wody podziemne ze </w:t>
      </w:r>
      <w:proofErr w:type="spellStart"/>
      <w:r w:rsidRPr="00852291">
        <w:rPr>
          <w:i/>
          <w:iCs/>
          <w:sz w:val="20"/>
          <w:szCs w:val="20"/>
        </w:rPr>
        <w:t>względu</w:t>
      </w:r>
      <w:proofErr w:type="spellEnd"/>
      <w:r w:rsidRPr="00852291">
        <w:rPr>
          <w:i/>
          <w:iCs/>
          <w:sz w:val="20"/>
          <w:szCs w:val="20"/>
        </w:rPr>
        <w:t xml:space="preserve"> na wytwarzane </w:t>
      </w:r>
      <w:proofErr w:type="spellStart"/>
      <w:r w:rsidRPr="00852291">
        <w:rPr>
          <w:i/>
          <w:iCs/>
          <w:sz w:val="20"/>
          <w:szCs w:val="20"/>
        </w:rPr>
        <w:t>ścieki</w:t>
      </w:r>
      <w:proofErr w:type="spellEnd"/>
      <w:r w:rsidRPr="00852291">
        <w:rPr>
          <w:i/>
          <w:iCs/>
          <w:sz w:val="20"/>
          <w:szCs w:val="20"/>
        </w:rPr>
        <w:t>, emitowane pyły i gazy oraz składowane odpady,</w:t>
      </w:r>
    </w:p>
    <w:p w14:paraId="1EDF3E7F" w14:textId="50431876" w:rsidR="003D59FB" w:rsidRPr="00852291" w:rsidRDefault="003D59FB" w:rsidP="00852291">
      <w:pPr>
        <w:numPr>
          <w:ilvl w:val="0"/>
          <w:numId w:val="37"/>
        </w:numPr>
        <w:suppressAutoHyphens w:val="0"/>
        <w:ind w:left="851" w:hanging="567"/>
        <w:contextualSpacing/>
        <w:rPr>
          <w:i/>
          <w:iCs/>
          <w:sz w:val="20"/>
          <w:szCs w:val="20"/>
        </w:rPr>
      </w:pPr>
      <w:r w:rsidRPr="00852291">
        <w:rPr>
          <w:i/>
          <w:iCs/>
          <w:sz w:val="20"/>
          <w:szCs w:val="20"/>
        </w:rPr>
        <w:t xml:space="preserve">lokalizacji inwestycji </w:t>
      </w:r>
      <w:proofErr w:type="spellStart"/>
      <w:r w:rsidRPr="00852291">
        <w:rPr>
          <w:i/>
          <w:iCs/>
          <w:sz w:val="20"/>
          <w:szCs w:val="20"/>
        </w:rPr>
        <w:t>mogących</w:t>
      </w:r>
      <w:proofErr w:type="spellEnd"/>
      <w:r w:rsidRPr="00852291">
        <w:rPr>
          <w:i/>
          <w:iCs/>
          <w:sz w:val="20"/>
          <w:szCs w:val="20"/>
        </w:rPr>
        <w:t xml:space="preserve"> </w:t>
      </w:r>
      <w:proofErr w:type="spellStart"/>
      <w:r w:rsidRPr="00852291">
        <w:rPr>
          <w:i/>
          <w:iCs/>
          <w:sz w:val="20"/>
          <w:szCs w:val="20"/>
        </w:rPr>
        <w:t>pogorszyc</w:t>
      </w:r>
      <w:proofErr w:type="spellEnd"/>
      <w:r w:rsidRPr="00852291">
        <w:rPr>
          <w:i/>
          <w:iCs/>
          <w:sz w:val="20"/>
          <w:szCs w:val="20"/>
        </w:rPr>
        <w:t xml:space="preserve">́ stan </w:t>
      </w:r>
      <w:proofErr w:type="spellStart"/>
      <w:r w:rsidRPr="00852291">
        <w:rPr>
          <w:i/>
          <w:iCs/>
          <w:sz w:val="20"/>
          <w:szCs w:val="20"/>
        </w:rPr>
        <w:t>środowiska</w:t>
      </w:r>
      <w:proofErr w:type="spellEnd"/>
      <w:r w:rsidRPr="00852291">
        <w:rPr>
          <w:i/>
          <w:iCs/>
          <w:sz w:val="20"/>
          <w:szCs w:val="20"/>
        </w:rPr>
        <w:t xml:space="preserve"> wodnego. </w:t>
      </w:r>
    </w:p>
    <w:p w14:paraId="44ADE919" w14:textId="3B517874" w:rsidR="00885286" w:rsidRDefault="0018026F" w:rsidP="0018026F">
      <w:pPr>
        <w:tabs>
          <w:tab w:val="left" w:pos="1276"/>
          <w:tab w:val="left" w:pos="2764"/>
          <w:tab w:val="left" w:pos="4111"/>
          <w:tab w:val="left" w:pos="9142"/>
        </w:tabs>
        <w:rPr>
          <w:rFonts w:cs="Arial"/>
          <w:sz w:val="20"/>
          <w:szCs w:val="20"/>
        </w:rPr>
      </w:pPr>
      <w:r w:rsidRPr="0018026F">
        <w:rPr>
          <w:rFonts w:cs="Arial"/>
          <w:sz w:val="20"/>
          <w:szCs w:val="20"/>
        </w:rPr>
        <w:t>Na obszar</w:t>
      </w:r>
      <w:r w:rsidR="00885286">
        <w:rPr>
          <w:rFonts w:cs="Arial"/>
          <w:sz w:val="20"/>
          <w:szCs w:val="20"/>
        </w:rPr>
        <w:t>ach</w:t>
      </w:r>
      <w:r w:rsidRPr="0018026F">
        <w:rPr>
          <w:rFonts w:cs="Arial"/>
          <w:sz w:val="20"/>
          <w:szCs w:val="20"/>
        </w:rPr>
        <w:t xml:space="preserve"> </w:t>
      </w:r>
      <w:r w:rsidR="00885286">
        <w:rPr>
          <w:rFonts w:cs="Arial"/>
          <w:sz w:val="20"/>
          <w:szCs w:val="20"/>
        </w:rPr>
        <w:t xml:space="preserve">opracowania </w:t>
      </w:r>
      <w:r w:rsidR="00E27A2C" w:rsidRPr="0018026F">
        <w:rPr>
          <w:rFonts w:cs="Arial"/>
          <w:sz w:val="20"/>
          <w:szCs w:val="20"/>
        </w:rPr>
        <w:t xml:space="preserve">nie występują również żadne obiekty zabytkowe oraz stanowiska archeologiczne. </w:t>
      </w:r>
      <w:r w:rsidR="00885286">
        <w:rPr>
          <w:rFonts w:cs="Arial"/>
          <w:sz w:val="20"/>
          <w:szCs w:val="20"/>
        </w:rPr>
        <w:t>W związku z powyższym do ustaleń planu nie wprowadzono żadnych ustaleń nawiązujących do ich ochrony.</w:t>
      </w:r>
    </w:p>
    <w:p w14:paraId="761B07DC" w14:textId="77777777" w:rsidR="00CB3346" w:rsidRDefault="00CB3346" w:rsidP="00FB6147">
      <w:pPr>
        <w:pStyle w:val="Tekstkomentarza"/>
        <w:ind w:firstLine="0"/>
      </w:pPr>
      <w:bookmarkStart w:id="24" w:name="_Toc282678487"/>
      <w:bookmarkStart w:id="25" w:name="_Toc287005506"/>
      <w:bookmarkEnd w:id="22"/>
    </w:p>
    <w:p w14:paraId="268D6520" w14:textId="77777777" w:rsidR="00F37391" w:rsidRPr="00354994" w:rsidRDefault="00F37391" w:rsidP="00FB6147">
      <w:pPr>
        <w:pStyle w:val="Tekstkomentarza"/>
        <w:ind w:firstLine="0"/>
      </w:pPr>
    </w:p>
    <w:p w14:paraId="71221658" w14:textId="09F59ADC" w:rsidR="00B37DC0" w:rsidRPr="006959CE" w:rsidRDefault="00B37DC0" w:rsidP="006959CE">
      <w:pPr>
        <w:pStyle w:val="Nagwek1"/>
        <w:tabs>
          <w:tab w:val="num" w:pos="540"/>
        </w:tabs>
        <w:ind w:left="540" w:hanging="540"/>
        <w:rPr>
          <w:sz w:val="22"/>
          <w:szCs w:val="22"/>
        </w:rPr>
      </w:pPr>
      <w:bookmarkStart w:id="26" w:name="_Toc145102363"/>
      <w:r w:rsidRPr="006959CE">
        <w:rPr>
          <w:sz w:val="22"/>
          <w:szCs w:val="22"/>
        </w:rPr>
        <w:lastRenderedPageBreak/>
        <w:t xml:space="preserve">Położenie </w:t>
      </w:r>
      <w:bookmarkEnd w:id="24"/>
      <w:bookmarkEnd w:id="25"/>
      <w:r w:rsidR="00F25A93">
        <w:rPr>
          <w:sz w:val="22"/>
          <w:szCs w:val="22"/>
        </w:rPr>
        <w:t>administr</w:t>
      </w:r>
      <w:r w:rsidR="00E706CA">
        <w:rPr>
          <w:sz w:val="22"/>
          <w:szCs w:val="22"/>
        </w:rPr>
        <w:t>acyjne obszaru objętego</w:t>
      </w:r>
      <w:r w:rsidR="00315F28">
        <w:rPr>
          <w:sz w:val="22"/>
          <w:szCs w:val="22"/>
        </w:rPr>
        <w:t xml:space="preserve"> </w:t>
      </w:r>
      <w:r w:rsidR="00A440E9">
        <w:rPr>
          <w:sz w:val="22"/>
          <w:szCs w:val="22"/>
        </w:rPr>
        <w:t>planem</w:t>
      </w:r>
      <w:bookmarkEnd w:id="26"/>
    </w:p>
    <w:p w14:paraId="43C03298" w14:textId="77777777" w:rsidR="00B37DC0" w:rsidRDefault="00B37DC0">
      <w:pPr>
        <w:rPr>
          <w:sz w:val="20"/>
          <w:szCs w:val="20"/>
        </w:rPr>
      </w:pPr>
    </w:p>
    <w:p w14:paraId="0CD93DCA" w14:textId="2AF513E3" w:rsidR="00852291" w:rsidRDefault="00A86C0F" w:rsidP="00852291">
      <w:pPr>
        <w:pStyle w:val="Tekstkomentarza"/>
        <w:tabs>
          <w:tab w:val="left" w:pos="550"/>
        </w:tabs>
        <w:ind w:firstLine="550"/>
        <w:rPr>
          <w:rFonts w:cs="Arial"/>
        </w:rPr>
      </w:pPr>
      <w:bookmarkStart w:id="27" w:name="_Hlk132880066"/>
      <w:bookmarkStart w:id="28" w:name="_Hlk106868205"/>
      <w:r w:rsidRPr="00AA5DB8">
        <w:rPr>
          <w:rFonts w:cs="Arial"/>
        </w:rPr>
        <w:t>Projekt</w:t>
      </w:r>
      <w:r w:rsidR="004D09B7" w:rsidRPr="00AA5DB8">
        <w:rPr>
          <w:rFonts w:cs="Arial"/>
        </w:rPr>
        <w:t xml:space="preserve"> </w:t>
      </w:r>
      <w:r w:rsidR="00315F28" w:rsidRPr="00AA5DB8">
        <w:rPr>
          <w:rFonts w:cs="Arial"/>
        </w:rPr>
        <w:t xml:space="preserve">planu obejmuje </w:t>
      </w:r>
      <w:r w:rsidRPr="00AA5DB8">
        <w:rPr>
          <w:rFonts w:cs="Arial"/>
        </w:rPr>
        <w:t>obszar</w:t>
      </w:r>
      <w:r w:rsidR="00315F28" w:rsidRPr="00AA5DB8">
        <w:rPr>
          <w:rFonts w:cs="Arial"/>
        </w:rPr>
        <w:t xml:space="preserve"> </w:t>
      </w:r>
      <w:r w:rsidR="00E277AC" w:rsidRPr="00AA5DB8">
        <w:rPr>
          <w:rFonts w:cs="Arial"/>
        </w:rPr>
        <w:t>zlokalizowan</w:t>
      </w:r>
      <w:r w:rsidR="00355ECD">
        <w:rPr>
          <w:rFonts w:cs="Arial"/>
        </w:rPr>
        <w:t>y w</w:t>
      </w:r>
      <w:r w:rsidR="00852291">
        <w:rPr>
          <w:rFonts w:cs="Arial"/>
        </w:rPr>
        <w:t>e wschodniej części województwa podkarpackiego</w:t>
      </w:r>
      <w:r w:rsidR="00E277AC" w:rsidRPr="00AA5DB8">
        <w:rPr>
          <w:rFonts w:cs="Arial"/>
        </w:rPr>
        <w:t xml:space="preserve">, </w:t>
      </w:r>
      <w:r w:rsidR="00355ECD">
        <w:rPr>
          <w:rFonts w:cs="Arial"/>
        </w:rPr>
        <w:t>w powi</w:t>
      </w:r>
      <w:r w:rsidR="00852291">
        <w:rPr>
          <w:rFonts w:cs="Arial"/>
        </w:rPr>
        <w:t>ecie jasielskim</w:t>
      </w:r>
      <w:r w:rsidR="00E277AC" w:rsidRPr="00AA5DB8">
        <w:rPr>
          <w:rFonts w:cs="Arial"/>
        </w:rPr>
        <w:t xml:space="preserve">, na terenie </w:t>
      </w:r>
      <w:r w:rsidR="00CD3C5C">
        <w:rPr>
          <w:rFonts w:cs="Arial"/>
        </w:rPr>
        <w:t>gminy</w:t>
      </w:r>
      <w:r w:rsidR="00E277AC" w:rsidRPr="00AA5DB8">
        <w:rPr>
          <w:rFonts w:cs="Arial"/>
        </w:rPr>
        <w:t xml:space="preserve"> </w:t>
      </w:r>
      <w:r w:rsidR="00852291">
        <w:rPr>
          <w:rFonts w:cs="Arial"/>
        </w:rPr>
        <w:t>Skołyszyn.</w:t>
      </w:r>
      <w:r w:rsidR="00E277AC" w:rsidRPr="00AA5DB8">
        <w:rPr>
          <w:rFonts w:cs="Arial"/>
        </w:rPr>
        <w:t xml:space="preserve"> </w:t>
      </w:r>
      <w:r w:rsidR="00CD3C5C">
        <w:rPr>
          <w:rFonts w:cs="Arial"/>
        </w:rPr>
        <w:t xml:space="preserve">Dokładniej </w:t>
      </w:r>
      <w:r w:rsidR="00852291">
        <w:rPr>
          <w:rFonts w:cs="Arial"/>
        </w:rPr>
        <w:t>obszar położony jest w miejscowości</w:t>
      </w:r>
      <w:bookmarkEnd w:id="27"/>
      <w:r w:rsidR="00F37391">
        <w:rPr>
          <w:rFonts w:cs="Arial"/>
        </w:rPr>
        <w:t xml:space="preserve"> Przysieki.</w:t>
      </w:r>
    </w:p>
    <w:bookmarkEnd w:id="28"/>
    <w:p w14:paraId="720582C9" w14:textId="77777777" w:rsidR="00306325" w:rsidRDefault="00306325" w:rsidP="00852291">
      <w:pPr>
        <w:pStyle w:val="Tekstpodstawowywcity"/>
        <w:ind w:firstLine="0"/>
        <w:rPr>
          <w:sz w:val="16"/>
          <w:szCs w:val="16"/>
        </w:rPr>
      </w:pPr>
    </w:p>
    <w:p w14:paraId="22F9A964" w14:textId="77777777" w:rsidR="00707528" w:rsidRPr="00E277AC" w:rsidRDefault="00B37DC0" w:rsidP="00E277AC">
      <w:pPr>
        <w:pStyle w:val="Nagwek1"/>
        <w:tabs>
          <w:tab w:val="num" w:pos="540"/>
        </w:tabs>
        <w:ind w:left="540" w:hanging="540"/>
        <w:rPr>
          <w:sz w:val="22"/>
          <w:szCs w:val="22"/>
        </w:rPr>
      </w:pPr>
      <w:bookmarkStart w:id="29" w:name="_Toc287005509"/>
      <w:bookmarkStart w:id="30" w:name="_Toc145102364"/>
      <w:r w:rsidRPr="00E277AC">
        <w:rPr>
          <w:sz w:val="22"/>
          <w:szCs w:val="22"/>
        </w:rPr>
        <w:t>Charakterystyka środowiska naturalnego</w:t>
      </w:r>
      <w:bookmarkEnd w:id="29"/>
      <w:r w:rsidR="00A86C0F" w:rsidRPr="00E277AC">
        <w:rPr>
          <w:sz w:val="22"/>
          <w:szCs w:val="22"/>
        </w:rPr>
        <w:t xml:space="preserve"> oraz stan jakości środowiska</w:t>
      </w:r>
      <w:bookmarkEnd w:id="30"/>
    </w:p>
    <w:p w14:paraId="5EE41BD8" w14:textId="77777777" w:rsidR="00E277AC" w:rsidRDefault="00E277AC" w:rsidP="00A86C0F">
      <w:pPr>
        <w:rPr>
          <w:sz w:val="20"/>
          <w:szCs w:val="20"/>
        </w:rPr>
      </w:pPr>
    </w:p>
    <w:p w14:paraId="700D2859" w14:textId="1B2082B5" w:rsidR="00BB1AA5" w:rsidRDefault="00B37DC0" w:rsidP="00A86C0F">
      <w:pPr>
        <w:rPr>
          <w:sz w:val="20"/>
          <w:szCs w:val="20"/>
        </w:rPr>
      </w:pPr>
      <w:r>
        <w:rPr>
          <w:sz w:val="20"/>
          <w:szCs w:val="20"/>
        </w:rPr>
        <w:t>W poniższym rozdziale postarano się scharakteryzować uwarunkowania przy</w:t>
      </w:r>
      <w:r w:rsidR="00A86C0F">
        <w:rPr>
          <w:sz w:val="20"/>
          <w:szCs w:val="20"/>
        </w:rPr>
        <w:t>r</w:t>
      </w:r>
      <w:r w:rsidR="00707528">
        <w:rPr>
          <w:sz w:val="20"/>
          <w:szCs w:val="20"/>
        </w:rPr>
        <w:t>odnicze występujące na obszarze objętym</w:t>
      </w:r>
      <w:r>
        <w:rPr>
          <w:sz w:val="20"/>
          <w:szCs w:val="20"/>
        </w:rPr>
        <w:t xml:space="preserve"> projektem</w:t>
      </w:r>
      <w:r w:rsidR="00B72F95">
        <w:rPr>
          <w:sz w:val="20"/>
          <w:szCs w:val="20"/>
        </w:rPr>
        <w:t xml:space="preserve"> </w:t>
      </w:r>
      <w:r>
        <w:rPr>
          <w:sz w:val="20"/>
          <w:szCs w:val="20"/>
        </w:rPr>
        <w:t>miejscowego planu. Opisano takie elementy jak budowa geologiczna oraz złoża surowców, klimat, gleby, wody powierzchniowe i podziemne, świat flory i fauny, chronione elementy przyrodnicze oraz kulturowe, walory krajobrazowe o</w:t>
      </w:r>
      <w:r w:rsidR="00B72F95">
        <w:rPr>
          <w:sz w:val="20"/>
          <w:szCs w:val="20"/>
        </w:rPr>
        <w:t>raz stan zagospodarowania terenów</w:t>
      </w:r>
      <w:r>
        <w:rPr>
          <w:sz w:val="20"/>
          <w:szCs w:val="20"/>
        </w:rPr>
        <w:t>.</w:t>
      </w:r>
    </w:p>
    <w:p w14:paraId="43D1DA57" w14:textId="77777777" w:rsidR="00355ECD" w:rsidRDefault="00355ECD">
      <w:pPr>
        <w:ind w:right="-1" w:firstLine="0"/>
        <w:rPr>
          <w:rFonts w:cs="Arial"/>
          <w:b/>
          <w:sz w:val="20"/>
          <w:szCs w:val="20"/>
        </w:rPr>
      </w:pPr>
    </w:p>
    <w:p w14:paraId="64B206C2" w14:textId="5B5C13B2" w:rsidR="00B37DC0" w:rsidRDefault="00B37DC0">
      <w:pPr>
        <w:ind w:right="-1" w:firstLine="0"/>
        <w:rPr>
          <w:rFonts w:cs="Arial"/>
          <w:b/>
          <w:sz w:val="20"/>
          <w:szCs w:val="20"/>
        </w:rPr>
      </w:pPr>
      <w:r>
        <w:rPr>
          <w:rFonts w:cs="Arial"/>
          <w:b/>
          <w:sz w:val="20"/>
          <w:szCs w:val="20"/>
        </w:rPr>
        <w:t>Położenie fizycznogeograficzne</w:t>
      </w:r>
    </w:p>
    <w:p w14:paraId="1CBA2170" w14:textId="6FE24638" w:rsidR="00B37DC0" w:rsidRDefault="00B37DC0">
      <w:pPr>
        <w:rPr>
          <w:rFonts w:cs="Arial"/>
          <w:sz w:val="20"/>
          <w:szCs w:val="20"/>
        </w:rPr>
      </w:pPr>
      <w:r>
        <w:rPr>
          <w:rFonts w:cs="Arial"/>
          <w:b/>
          <w:sz w:val="20"/>
          <w:szCs w:val="20"/>
        </w:rPr>
        <w:tab/>
      </w:r>
      <w:r>
        <w:rPr>
          <w:rFonts w:cs="Arial"/>
          <w:sz w:val="20"/>
          <w:szCs w:val="20"/>
        </w:rPr>
        <w:t>Wg regionalizacji J. Kondrackiego, która za podstawę przyjmuje zróżnicowanie geomorfologiczne, fizycznogeograficzne oraz strefowość geograficzną, obszar</w:t>
      </w:r>
      <w:r w:rsidR="00A86C0F">
        <w:rPr>
          <w:rFonts w:cs="Arial"/>
          <w:sz w:val="20"/>
          <w:szCs w:val="20"/>
        </w:rPr>
        <w:t xml:space="preserve"> opracowania </w:t>
      </w:r>
      <w:r w:rsidR="00315F28">
        <w:rPr>
          <w:rFonts w:cs="Arial"/>
          <w:sz w:val="20"/>
          <w:szCs w:val="20"/>
        </w:rPr>
        <w:t>zlokalizowany jest w</w:t>
      </w:r>
      <w:r>
        <w:rPr>
          <w:rFonts w:cs="Arial"/>
          <w:sz w:val="20"/>
          <w:szCs w:val="20"/>
        </w:rPr>
        <w:t xml:space="preserve"> obrębie następujących jednostek fizyczno-geograficznych:</w:t>
      </w:r>
    </w:p>
    <w:p w14:paraId="2BA17AD0" w14:textId="7D58CDBC" w:rsidR="00B37DC0" w:rsidRDefault="00B37DC0" w:rsidP="00841410">
      <w:pPr>
        <w:numPr>
          <w:ilvl w:val="1"/>
          <w:numId w:val="6"/>
        </w:numPr>
        <w:tabs>
          <w:tab w:val="clear" w:pos="2007"/>
          <w:tab w:val="num" w:pos="1080"/>
        </w:tabs>
        <w:ind w:left="1080" w:hanging="540"/>
        <w:rPr>
          <w:rFonts w:cs="Arial"/>
          <w:sz w:val="20"/>
          <w:szCs w:val="20"/>
        </w:rPr>
      </w:pPr>
      <w:r>
        <w:rPr>
          <w:rFonts w:cs="Arial"/>
          <w:sz w:val="20"/>
          <w:szCs w:val="20"/>
        </w:rPr>
        <w:t>Prowincji: Karpaty Zachodnie i Podkarpacie (51)</w:t>
      </w:r>
    </w:p>
    <w:p w14:paraId="6CF14F15" w14:textId="253D18E6" w:rsidR="00B37DC0" w:rsidRDefault="00B37DC0" w:rsidP="00841410">
      <w:pPr>
        <w:numPr>
          <w:ilvl w:val="1"/>
          <w:numId w:val="6"/>
        </w:numPr>
        <w:tabs>
          <w:tab w:val="clear" w:pos="2007"/>
          <w:tab w:val="num" w:pos="1080"/>
        </w:tabs>
        <w:ind w:left="1080" w:hanging="540"/>
        <w:rPr>
          <w:rFonts w:cs="Arial"/>
          <w:sz w:val="20"/>
          <w:szCs w:val="20"/>
        </w:rPr>
      </w:pPr>
      <w:proofErr w:type="spellStart"/>
      <w:r>
        <w:rPr>
          <w:rFonts w:cs="Arial"/>
          <w:sz w:val="20"/>
          <w:szCs w:val="20"/>
        </w:rPr>
        <w:t>Podprowincji</w:t>
      </w:r>
      <w:proofErr w:type="spellEnd"/>
      <w:r>
        <w:rPr>
          <w:rFonts w:cs="Arial"/>
          <w:sz w:val="20"/>
          <w:szCs w:val="20"/>
        </w:rPr>
        <w:t>: Zewnętrzne Karpaty Zachodnie (513)</w:t>
      </w:r>
    </w:p>
    <w:p w14:paraId="0073CA73" w14:textId="0B2260E4" w:rsidR="00774AFE" w:rsidRDefault="00B37DC0" w:rsidP="00841410">
      <w:pPr>
        <w:numPr>
          <w:ilvl w:val="1"/>
          <w:numId w:val="6"/>
        </w:numPr>
        <w:tabs>
          <w:tab w:val="clear" w:pos="2007"/>
          <w:tab w:val="num" w:pos="1080"/>
        </w:tabs>
        <w:ind w:left="1080" w:hanging="540"/>
        <w:rPr>
          <w:rFonts w:cs="Arial"/>
          <w:sz w:val="20"/>
          <w:szCs w:val="20"/>
        </w:rPr>
      </w:pPr>
      <w:r>
        <w:rPr>
          <w:rFonts w:cs="Arial"/>
          <w:sz w:val="20"/>
          <w:szCs w:val="20"/>
        </w:rPr>
        <w:t xml:space="preserve">Makroregionu: Pogórze </w:t>
      </w:r>
      <w:proofErr w:type="spellStart"/>
      <w:r>
        <w:rPr>
          <w:rFonts w:cs="Arial"/>
          <w:sz w:val="20"/>
          <w:szCs w:val="20"/>
        </w:rPr>
        <w:t>Środkowobeskidzkie</w:t>
      </w:r>
      <w:proofErr w:type="spellEnd"/>
      <w:r>
        <w:rPr>
          <w:rFonts w:cs="Arial"/>
          <w:sz w:val="20"/>
          <w:szCs w:val="20"/>
        </w:rPr>
        <w:t xml:space="preserve"> (513.6)</w:t>
      </w:r>
    </w:p>
    <w:p w14:paraId="752A4DF4" w14:textId="749CBD9D" w:rsidR="00AC53B3" w:rsidRDefault="00774AFE" w:rsidP="00D86D40">
      <w:pPr>
        <w:numPr>
          <w:ilvl w:val="1"/>
          <w:numId w:val="6"/>
        </w:numPr>
        <w:tabs>
          <w:tab w:val="clear" w:pos="2007"/>
          <w:tab w:val="num" w:pos="1080"/>
        </w:tabs>
        <w:ind w:left="1080" w:hanging="540"/>
        <w:rPr>
          <w:rFonts w:cs="Arial"/>
          <w:sz w:val="20"/>
          <w:szCs w:val="20"/>
        </w:rPr>
      </w:pPr>
      <w:proofErr w:type="spellStart"/>
      <w:r w:rsidRPr="00774AFE">
        <w:rPr>
          <w:rFonts w:cs="Arial"/>
          <w:b/>
          <w:sz w:val="20"/>
          <w:szCs w:val="20"/>
        </w:rPr>
        <w:t>Mezoregion</w:t>
      </w:r>
      <w:proofErr w:type="spellEnd"/>
      <w:r w:rsidRPr="00774AFE">
        <w:rPr>
          <w:rFonts w:cs="Arial"/>
          <w:b/>
          <w:sz w:val="20"/>
          <w:szCs w:val="20"/>
        </w:rPr>
        <w:t>:</w:t>
      </w:r>
      <w:r w:rsidR="00D86D40">
        <w:rPr>
          <w:rFonts w:cs="Arial"/>
          <w:sz w:val="20"/>
          <w:szCs w:val="20"/>
        </w:rPr>
        <w:t xml:space="preserve"> Obniżenie Gorlickie (513.66</w:t>
      </w:r>
      <w:r w:rsidR="00FA1197">
        <w:rPr>
          <w:rFonts w:cs="Arial"/>
          <w:sz w:val="20"/>
          <w:szCs w:val="20"/>
        </w:rPr>
        <w:t>)</w:t>
      </w:r>
    </w:p>
    <w:p w14:paraId="77A47596" w14:textId="2371B0A6" w:rsidR="003C481B" w:rsidRDefault="00A24E33" w:rsidP="00A24E33">
      <w:pPr>
        <w:ind w:firstLine="0"/>
        <w:jc w:val="center"/>
        <w:rPr>
          <w:rFonts w:cs="Arial"/>
          <w:b/>
          <w:bCs/>
          <w:sz w:val="20"/>
          <w:szCs w:val="20"/>
        </w:rPr>
      </w:pPr>
      <w:r w:rsidRPr="00A24E33">
        <w:rPr>
          <w:rFonts w:cs="Arial"/>
          <w:b/>
          <w:bCs/>
          <w:noProof/>
          <w:sz w:val="20"/>
          <w:szCs w:val="20"/>
        </w:rPr>
        <w:drawing>
          <wp:inline distT="0" distB="0" distL="0" distR="0" wp14:anchorId="5B92868D" wp14:editId="054CE8ED">
            <wp:extent cx="3829685" cy="3829685"/>
            <wp:effectExtent l="0" t="0" r="5715" b="5715"/>
            <wp:docPr id="18860385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038544" name=""/>
                    <pic:cNvPicPr/>
                  </pic:nvPicPr>
                  <pic:blipFill>
                    <a:blip r:embed="rId8"/>
                    <a:stretch>
                      <a:fillRect/>
                    </a:stretch>
                  </pic:blipFill>
                  <pic:spPr>
                    <a:xfrm>
                      <a:off x="0" y="0"/>
                      <a:ext cx="3829685" cy="3829685"/>
                    </a:xfrm>
                    <a:prstGeom prst="rect">
                      <a:avLst/>
                    </a:prstGeom>
                  </pic:spPr>
                </pic:pic>
              </a:graphicData>
            </a:graphic>
          </wp:inline>
        </w:drawing>
      </w:r>
    </w:p>
    <w:p w14:paraId="6366A908" w14:textId="09F5C457" w:rsidR="00C01212" w:rsidRPr="00C01212" w:rsidRDefault="00C01212" w:rsidP="00F37391">
      <w:pPr>
        <w:ind w:firstLine="0"/>
        <w:rPr>
          <w:rFonts w:cs="Arial"/>
          <w:b/>
          <w:bCs/>
          <w:sz w:val="16"/>
          <w:szCs w:val="16"/>
        </w:rPr>
      </w:pPr>
      <w:r w:rsidRPr="00C01212">
        <w:rPr>
          <w:rFonts w:cs="Arial"/>
          <w:b/>
          <w:bCs/>
          <w:sz w:val="16"/>
          <w:szCs w:val="16"/>
        </w:rPr>
        <w:t xml:space="preserve">Rys. 1. </w:t>
      </w:r>
      <w:r w:rsidRPr="00C01212">
        <w:rPr>
          <w:rFonts w:cs="Arial"/>
          <w:sz w:val="16"/>
          <w:szCs w:val="16"/>
        </w:rPr>
        <w:t>Położenie obszaru opra</w:t>
      </w:r>
      <w:r>
        <w:rPr>
          <w:rFonts w:cs="Arial"/>
          <w:sz w:val="16"/>
          <w:szCs w:val="16"/>
        </w:rPr>
        <w:t>c</w:t>
      </w:r>
      <w:r w:rsidRPr="00C01212">
        <w:rPr>
          <w:rFonts w:cs="Arial"/>
          <w:sz w:val="16"/>
          <w:szCs w:val="16"/>
        </w:rPr>
        <w:t>owania oraz Gminy Skołyszyn względem jednostek fizyczno-geograficznych wg Kondrackiego</w:t>
      </w:r>
    </w:p>
    <w:p w14:paraId="61EB5A90" w14:textId="55CFF116" w:rsidR="00B37DC0" w:rsidRDefault="00300C28">
      <w:pPr>
        <w:ind w:firstLine="0"/>
        <w:rPr>
          <w:b/>
          <w:sz w:val="20"/>
          <w:szCs w:val="20"/>
        </w:rPr>
      </w:pPr>
      <w:r>
        <w:rPr>
          <w:rFonts w:cs="Arial"/>
          <w:b/>
          <w:bCs/>
          <w:sz w:val="20"/>
          <w:szCs w:val="20"/>
        </w:rPr>
        <w:lastRenderedPageBreak/>
        <w:t>Budowa geologiczna</w:t>
      </w:r>
      <w:r w:rsidR="00B37DC0">
        <w:rPr>
          <w:rFonts w:cs="Arial"/>
          <w:b/>
          <w:bCs/>
          <w:sz w:val="20"/>
          <w:szCs w:val="20"/>
        </w:rPr>
        <w:t xml:space="preserve"> </w:t>
      </w:r>
    </w:p>
    <w:p w14:paraId="5DAE181F" w14:textId="60B1A10A" w:rsidR="00E277AC" w:rsidRPr="00E277AC" w:rsidRDefault="00E277AC" w:rsidP="00E277AC">
      <w:pPr>
        <w:ind w:firstLine="550"/>
        <w:rPr>
          <w:rFonts w:cs="Arial"/>
          <w:sz w:val="20"/>
          <w:szCs w:val="20"/>
        </w:rPr>
      </w:pPr>
      <w:r w:rsidRPr="00E277AC">
        <w:rPr>
          <w:rFonts w:cs="Arial"/>
          <w:sz w:val="20"/>
          <w:szCs w:val="20"/>
        </w:rPr>
        <w:t xml:space="preserve">Obszar </w:t>
      </w:r>
      <w:r w:rsidR="007D614B">
        <w:rPr>
          <w:rFonts w:cs="Arial"/>
          <w:sz w:val="20"/>
          <w:szCs w:val="20"/>
        </w:rPr>
        <w:t>Gminy Skołyszyn</w:t>
      </w:r>
      <w:r w:rsidRPr="00E277AC">
        <w:rPr>
          <w:rFonts w:cs="Arial"/>
          <w:sz w:val="20"/>
          <w:szCs w:val="20"/>
        </w:rPr>
        <w:t>, a w tym obszar obję</w:t>
      </w:r>
      <w:r w:rsidR="007D614B">
        <w:rPr>
          <w:rFonts w:cs="Arial"/>
          <w:sz w:val="20"/>
          <w:szCs w:val="20"/>
        </w:rPr>
        <w:t>ty</w:t>
      </w:r>
      <w:r w:rsidRPr="00E277AC">
        <w:rPr>
          <w:rFonts w:cs="Arial"/>
          <w:sz w:val="20"/>
          <w:szCs w:val="20"/>
        </w:rPr>
        <w:t xml:space="preserve"> niniejszym opracowaniem zlokalizowan</w:t>
      </w:r>
      <w:r w:rsidR="007D614B">
        <w:rPr>
          <w:rFonts w:cs="Arial"/>
          <w:sz w:val="20"/>
          <w:szCs w:val="20"/>
        </w:rPr>
        <w:t>y jest</w:t>
      </w:r>
      <w:r w:rsidRPr="00E277AC">
        <w:rPr>
          <w:rFonts w:cs="Arial"/>
          <w:sz w:val="20"/>
          <w:szCs w:val="20"/>
        </w:rPr>
        <w:t xml:space="preserve"> w całości w granicach Karpat Zewnętrznych (inaczej zwanych fliszowych), w których w budowie geologicznej występują prawie wyłącznie osady piaskowcowo-łupkowe utworzone w okresie od kredy po miocen. Utwory fliszowe są silnie zaburzone tektonicznie, sfałdowane oraz porozcinane licznymi uskokami. W miocenie doszło do nasunięcia na siebie powyższych jednostek ukształtowanych w formie płaszczowin. Analizowany obszar zlokalizowany jest </w:t>
      </w:r>
      <w:r w:rsidR="00FD60D3">
        <w:rPr>
          <w:rFonts w:cs="Arial"/>
          <w:sz w:val="20"/>
          <w:szCs w:val="20"/>
        </w:rPr>
        <w:t xml:space="preserve">w obrębie płaszczowiny śląskiej, </w:t>
      </w:r>
      <w:r w:rsidRPr="00E277AC">
        <w:rPr>
          <w:rFonts w:cs="Arial"/>
          <w:sz w:val="20"/>
          <w:szCs w:val="20"/>
        </w:rPr>
        <w:t>na którą płasko nasunięta jest jednostka magurska.</w:t>
      </w:r>
    </w:p>
    <w:p w14:paraId="7AE04183" w14:textId="03A2C479" w:rsidR="00FD60D3" w:rsidRDefault="00FD60D3" w:rsidP="00FD60D3">
      <w:pPr>
        <w:ind w:firstLine="550"/>
        <w:rPr>
          <w:rFonts w:cs="Arial"/>
          <w:sz w:val="20"/>
          <w:szCs w:val="20"/>
        </w:rPr>
      </w:pPr>
      <w:r>
        <w:rPr>
          <w:rFonts w:cs="Arial"/>
          <w:sz w:val="20"/>
          <w:szCs w:val="20"/>
        </w:rPr>
        <w:t xml:space="preserve">Jednostkę śląską budują utwory od kredy górnej do oligocenu. </w:t>
      </w:r>
      <w:r w:rsidR="00E277AC" w:rsidRPr="00E277AC">
        <w:rPr>
          <w:rFonts w:cs="Arial"/>
          <w:sz w:val="20"/>
          <w:szCs w:val="20"/>
        </w:rPr>
        <w:t xml:space="preserve">Najstarszymi utworami występującymi w strefie śląskiej są </w:t>
      </w:r>
      <w:proofErr w:type="spellStart"/>
      <w:r w:rsidR="00E277AC" w:rsidRPr="00E277AC">
        <w:rPr>
          <w:rFonts w:cs="Arial"/>
          <w:sz w:val="20"/>
          <w:szCs w:val="20"/>
        </w:rPr>
        <w:t>gruboławicowe</w:t>
      </w:r>
      <w:proofErr w:type="spellEnd"/>
      <w:r w:rsidR="00E277AC" w:rsidRPr="00E277AC">
        <w:rPr>
          <w:rFonts w:cs="Arial"/>
          <w:sz w:val="20"/>
          <w:szCs w:val="20"/>
        </w:rPr>
        <w:t>, częściowo zlepieńcowate piaskowce, warstw is</w:t>
      </w:r>
      <w:r>
        <w:rPr>
          <w:rFonts w:cs="Arial"/>
          <w:sz w:val="20"/>
          <w:szCs w:val="20"/>
        </w:rPr>
        <w:t xml:space="preserve">tebniańskich. Nad nimi zalegają piaskowce ciężkowickie - </w:t>
      </w:r>
      <w:r w:rsidRPr="00FD60D3">
        <w:rPr>
          <w:rFonts w:cs="Arial"/>
          <w:sz w:val="20"/>
          <w:szCs w:val="20"/>
        </w:rPr>
        <w:t xml:space="preserve">eoceńskie piaskowce i zlepieńce </w:t>
      </w:r>
      <w:proofErr w:type="spellStart"/>
      <w:r w:rsidRPr="00FD60D3">
        <w:rPr>
          <w:rFonts w:cs="Arial"/>
          <w:sz w:val="20"/>
          <w:szCs w:val="20"/>
        </w:rPr>
        <w:t>gruboławicowe</w:t>
      </w:r>
      <w:proofErr w:type="spellEnd"/>
      <w:r w:rsidRPr="00FD60D3">
        <w:rPr>
          <w:rFonts w:cs="Arial"/>
          <w:sz w:val="20"/>
          <w:szCs w:val="20"/>
        </w:rPr>
        <w:t>, loka</w:t>
      </w:r>
      <w:r>
        <w:rPr>
          <w:rFonts w:cs="Arial"/>
          <w:sz w:val="20"/>
          <w:szCs w:val="20"/>
        </w:rPr>
        <w:t xml:space="preserve">lnie z wkładkami łupków pstrych. </w:t>
      </w:r>
      <w:r w:rsidRPr="00FD60D3">
        <w:rPr>
          <w:rFonts w:cs="Arial"/>
          <w:sz w:val="20"/>
          <w:szCs w:val="20"/>
        </w:rPr>
        <w:t xml:space="preserve">Są to z reguły </w:t>
      </w:r>
      <w:proofErr w:type="spellStart"/>
      <w:r w:rsidRPr="00FD60D3">
        <w:rPr>
          <w:rFonts w:cs="Arial"/>
          <w:sz w:val="20"/>
          <w:szCs w:val="20"/>
        </w:rPr>
        <w:t>gruboławi</w:t>
      </w:r>
      <w:r>
        <w:rPr>
          <w:rFonts w:cs="Arial"/>
          <w:sz w:val="20"/>
          <w:szCs w:val="20"/>
        </w:rPr>
        <w:t>cowe</w:t>
      </w:r>
      <w:proofErr w:type="spellEnd"/>
      <w:r>
        <w:rPr>
          <w:rFonts w:cs="Arial"/>
          <w:sz w:val="20"/>
          <w:szCs w:val="20"/>
        </w:rPr>
        <w:t xml:space="preserve"> i gruboziarniste piaskowce </w:t>
      </w:r>
      <w:r w:rsidRPr="00FD60D3">
        <w:rPr>
          <w:rFonts w:cs="Arial"/>
          <w:sz w:val="20"/>
          <w:szCs w:val="20"/>
        </w:rPr>
        <w:t>o barwie szarożółtej, miejscami w spągu ławic zlepieńcowate. W ich obrębie występują</w:t>
      </w:r>
      <w:r>
        <w:rPr>
          <w:rFonts w:cs="Arial"/>
          <w:sz w:val="20"/>
          <w:szCs w:val="20"/>
        </w:rPr>
        <w:t xml:space="preserve"> również </w:t>
      </w:r>
      <w:r w:rsidRPr="00FD60D3">
        <w:rPr>
          <w:rFonts w:cs="Arial"/>
          <w:sz w:val="20"/>
          <w:szCs w:val="20"/>
        </w:rPr>
        <w:t>w postaci soczew piaskowce drobnoziarniste oraz bardzo twarde średnioziarniste barwy stalowoszarej. Poziomy piaskowcowe rozdzielone są przez łupki pstre.</w:t>
      </w:r>
    </w:p>
    <w:p w14:paraId="083E4025" w14:textId="77777777" w:rsidR="00FD60D3" w:rsidRDefault="00E277AC" w:rsidP="00FD60D3">
      <w:pPr>
        <w:ind w:firstLine="550"/>
        <w:rPr>
          <w:rFonts w:cs="Arial"/>
          <w:sz w:val="20"/>
          <w:szCs w:val="20"/>
        </w:rPr>
      </w:pPr>
      <w:r w:rsidRPr="00E277AC">
        <w:rPr>
          <w:rFonts w:cs="Arial"/>
          <w:sz w:val="20"/>
          <w:szCs w:val="20"/>
        </w:rPr>
        <w:t>Ponad łupkami pstrymi osadziły się łupki i piaskowce zali</w:t>
      </w:r>
      <w:r w:rsidR="00FD60D3">
        <w:rPr>
          <w:rFonts w:cs="Arial"/>
          <w:sz w:val="20"/>
          <w:szCs w:val="20"/>
        </w:rPr>
        <w:t xml:space="preserve">czane do warstw hieroglifowych oraz łupki pstre i łupki zielone. </w:t>
      </w:r>
      <w:r w:rsidR="00FD60D3" w:rsidRPr="00FD60D3">
        <w:rPr>
          <w:rFonts w:cs="Arial"/>
          <w:sz w:val="20"/>
          <w:szCs w:val="20"/>
        </w:rPr>
        <w:t xml:space="preserve">Wśród nich występują drobno- i średnioziarniste piaskowce </w:t>
      </w:r>
      <w:proofErr w:type="spellStart"/>
      <w:r w:rsidR="00FD60D3" w:rsidRPr="00FD60D3">
        <w:rPr>
          <w:rFonts w:cs="Arial"/>
          <w:sz w:val="20"/>
          <w:szCs w:val="20"/>
        </w:rPr>
        <w:t>cienkoławicowe</w:t>
      </w:r>
      <w:proofErr w:type="spellEnd"/>
      <w:r w:rsidR="00FD60D3" w:rsidRPr="00FD60D3">
        <w:rPr>
          <w:rFonts w:cs="Arial"/>
          <w:sz w:val="20"/>
          <w:szCs w:val="20"/>
        </w:rPr>
        <w:t xml:space="preserve"> i wapniste, barwy szarej, zielonkawej i niebieskoszarej o spoiwie ilasto</w:t>
      </w:r>
      <w:r w:rsidR="00FD60D3">
        <w:rPr>
          <w:rFonts w:cs="Arial"/>
          <w:sz w:val="20"/>
          <w:szCs w:val="20"/>
        </w:rPr>
        <w:t>-</w:t>
      </w:r>
      <w:r w:rsidR="00FD60D3" w:rsidRPr="00FD60D3">
        <w:rPr>
          <w:rFonts w:cs="Arial"/>
          <w:sz w:val="20"/>
          <w:szCs w:val="20"/>
        </w:rPr>
        <w:t>krzemionkowym bądź ilasto – wapiennym.</w:t>
      </w:r>
    </w:p>
    <w:p w14:paraId="572F812A" w14:textId="2E8994CB" w:rsidR="00E277AC" w:rsidRPr="00E277AC" w:rsidRDefault="00E277AC" w:rsidP="00FD60D3">
      <w:pPr>
        <w:ind w:firstLine="550"/>
        <w:rPr>
          <w:rFonts w:cs="Arial"/>
          <w:sz w:val="20"/>
          <w:szCs w:val="20"/>
        </w:rPr>
      </w:pPr>
      <w:r w:rsidRPr="00E277AC">
        <w:rPr>
          <w:rFonts w:cs="Arial"/>
          <w:sz w:val="20"/>
          <w:szCs w:val="20"/>
        </w:rPr>
        <w:t xml:space="preserve">Młodszymi od warstw hieroglifowych są wkładki łupków i piaskowców oraz czarne łupki grybowskie i liściaste łupki menilitowe z rogowcami. Warstwy menilitowe reprezentowane są w postaci </w:t>
      </w:r>
      <w:proofErr w:type="spellStart"/>
      <w:r w:rsidRPr="00E277AC">
        <w:rPr>
          <w:rFonts w:cs="Arial"/>
          <w:sz w:val="20"/>
          <w:szCs w:val="20"/>
        </w:rPr>
        <w:t>gruboławicowych</w:t>
      </w:r>
      <w:proofErr w:type="spellEnd"/>
      <w:r w:rsidRPr="00E277AC">
        <w:rPr>
          <w:rFonts w:cs="Arial"/>
          <w:sz w:val="20"/>
          <w:szCs w:val="20"/>
        </w:rPr>
        <w:t xml:space="preserve"> piaskowców nazywanych magdaleńskimi, nad którymi zalegają warstwy krośnieńskie wykształcone w postaci piaskowców przewarstwionych mułowcami oraz łupków z cienkimi przewarstwieniami piaskowca utworzonych w oligocenie.</w:t>
      </w:r>
    </w:p>
    <w:p w14:paraId="547B0B2A" w14:textId="6D019E2C" w:rsidR="006A294B" w:rsidRDefault="00E277AC" w:rsidP="00E277AC">
      <w:pPr>
        <w:ind w:firstLine="550"/>
        <w:rPr>
          <w:rFonts w:cs="Arial"/>
          <w:sz w:val="20"/>
          <w:szCs w:val="20"/>
        </w:rPr>
      </w:pPr>
      <w:r w:rsidRPr="00E277AC">
        <w:rPr>
          <w:rFonts w:cs="Arial"/>
          <w:sz w:val="20"/>
          <w:szCs w:val="20"/>
        </w:rPr>
        <w:t xml:space="preserve">Do najmłodszych utworów należą osady czwartorzędowe </w:t>
      </w:r>
      <w:r w:rsidR="006A294B">
        <w:rPr>
          <w:rFonts w:cs="Arial"/>
          <w:sz w:val="20"/>
          <w:szCs w:val="20"/>
        </w:rPr>
        <w:t xml:space="preserve">nietworzące ciągłej pokrywy. </w:t>
      </w:r>
      <w:r w:rsidR="006A294B" w:rsidRPr="006A294B">
        <w:rPr>
          <w:rFonts w:cs="Arial"/>
          <w:sz w:val="20"/>
          <w:szCs w:val="20"/>
        </w:rPr>
        <w:t>Są to przede wszystkim żwiry piaski, gliny i mady tarasów dolinnych i koryt rzecznych. Największe rozprzestrzenienie osiągają w dolinie Ropy.</w:t>
      </w:r>
    </w:p>
    <w:p w14:paraId="0F681B1C" w14:textId="77777777" w:rsidR="00A465B1" w:rsidRDefault="00A465B1">
      <w:pPr>
        <w:ind w:firstLine="0"/>
        <w:rPr>
          <w:rFonts w:cs="Arial"/>
          <w:b/>
          <w:sz w:val="20"/>
          <w:szCs w:val="20"/>
        </w:rPr>
      </w:pPr>
    </w:p>
    <w:p w14:paraId="27E4B446" w14:textId="77777777" w:rsidR="00B37DC0" w:rsidRDefault="00DE5A46">
      <w:pPr>
        <w:ind w:firstLine="0"/>
        <w:rPr>
          <w:rFonts w:cs="Arial"/>
          <w:sz w:val="20"/>
          <w:szCs w:val="20"/>
        </w:rPr>
      </w:pPr>
      <w:r>
        <w:rPr>
          <w:rFonts w:cs="Arial"/>
          <w:b/>
          <w:sz w:val="20"/>
          <w:szCs w:val="20"/>
        </w:rPr>
        <w:t>Złoża surowców</w:t>
      </w:r>
    </w:p>
    <w:p w14:paraId="0BE4B6A0" w14:textId="2CADC716" w:rsidR="002661D2" w:rsidRPr="00E277AC" w:rsidRDefault="00E277AC" w:rsidP="00E277AC">
      <w:pPr>
        <w:ind w:firstLine="550"/>
        <w:rPr>
          <w:rFonts w:cs="Arial"/>
          <w:sz w:val="20"/>
          <w:szCs w:val="20"/>
        </w:rPr>
      </w:pPr>
      <w:bookmarkStart w:id="31" w:name="_Hlk132880405"/>
      <w:r w:rsidRPr="00E277AC">
        <w:rPr>
          <w:rFonts w:cs="Arial"/>
          <w:sz w:val="20"/>
          <w:szCs w:val="20"/>
        </w:rPr>
        <w:t>Na obszar</w:t>
      </w:r>
      <w:r w:rsidR="00C371F4">
        <w:rPr>
          <w:rFonts w:cs="Arial"/>
          <w:sz w:val="20"/>
          <w:szCs w:val="20"/>
        </w:rPr>
        <w:t>ach</w:t>
      </w:r>
      <w:r w:rsidRPr="00E277AC">
        <w:rPr>
          <w:rFonts w:cs="Arial"/>
          <w:sz w:val="20"/>
          <w:szCs w:val="20"/>
        </w:rPr>
        <w:t xml:space="preserve"> opracowania nie występują żadne udokumentowane złoża surowców oraz Obszary i Tereny Górnicze</w:t>
      </w:r>
    </w:p>
    <w:bookmarkEnd w:id="31"/>
    <w:p w14:paraId="603EDFC1" w14:textId="77777777" w:rsidR="00C937EE" w:rsidRDefault="00C937EE" w:rsidP="00315F28">
      <w:pPr>
        <w:ind w:firstLine="0"/>
        <w:rPr>
          <w:b/>
          <w:sz w:val="20"/>
          <w:szCs w:val="20"/>
        </w:rPr>
      </w:pPr>
    </w:p>
    <w:p w14:paraId="671AE1D4" w14:textId="77777777" w:rsidR="00315F28" w:rsidRDefault="00B37DC0" w:rsidP="00315F28">
      <w:pPr>
        <w:ind w:firstLine="0"/>
        <w:rPr>
          <w:b/>
          <w:sz w:val="20"/>
          <w:szCs w:val="20"/>
        </w:rPr>
      </w:pPr>
      <w:r>
        <w:rPr>
          <w:b/>
          <w:sz w:val="20"/>
          <w:szCs w:val="20"/>
        </w:rPr>
        <w:t>Rzeźba terenu</w:t>
      </w:r>
    </w:p>
    <w:p w14:paraId="1CBB7FA7" w14:textId="5CD6F6AB" w:rsidR="007D614B" w:rsidRDefault="007D614B" w:rsidP="00760D6A">
      <w:pPr>
        <w:ind w:firstLine="550"/>
        <w:rPr>
          <w:sz w:val="20"/>
          <w:szCs w:val="20"/>
        </w:rPr>
      </w:pPr>
      <w:bookmarkStart w:id="32" w:name="_Hlk106868229"/>
      <w:r>
        <w:rPr>
          <w:sz w:val="20"/>
          <w:szCs w:val="20"/>
        </w:rPr>
        <w:t>Obszar objęty planem obejmuje terasę zalewową rzeki Ropa. Jest to teren płaski położony na wysokości około 23</w:t>
      </w:r>
      <w:r w:rsidR="00690572">
        <w:rPr>
          <w:sz w:val="20"/>
          <w:szCs w:val="20"/>
        </w:rPr>
        <w:t>7</w:t>
      </w:r>
      <w:r>
        <w:rPr>
          <w:sz w:val="20"/>
          <w:szCs w:val="20"/>
        </w:rPr>
        <w:t xml:space="preserve"> m n.p.m.</w:t>
      </w:r>
    </w:p>
    <w:bookmarkEnd w:id="32"/>
    <w:p w14:paraId="4595CC27" w14:textId="77777777" w:rsidR="000C2C02" w:rsidRPr="00883C52" w:rsidRDefault="000C2C02">
      <w:pPr>
        <w:pStyle w:val="Nagwek6"/>
        <w:spacing w:before="0" w:after="0"/>
        <w:rPr>
          <w:rFonts w:cs="Arial"/>
          <w:sz w:val="20"/>
          <w:szCs w:val="20"/>
        </w:rPr>
      </w:pPr>
    </w:p>
    <w:p w14:paraId="1EC5CBB0" w14:textId="77777777" w:rsidR="00B37DC0" w:rsidRPr="00883C52" w:rsidRDefault="00B37DC0">
      <w:pPr>
        <w:pStyle w:val="Nagwek6"/>
        <w:spacing w:before="0" w:after="0"/>
        <w:rPr>
          <w:rFonts w:cs="Arial"/>
          <w:sz w:val="20"/>
          <w:szCs w:val="20"/>
        </w:rPr>
      </w:pPr>
      <w:r w:rsidRPr="00883C52">
        <w:rPr>
          <w:rFonts w:cs="Arial"/>
          <w:sz w:val="20"/>
          <w:szCs w:val="20"/>
        </w:rPr>
        <w:t>Wody podziemne</w:t>
      </w:r>
    </w:p>
    <w:p w14:paraId="2523D869" w14:textId="7A6CF90D" w:rsidR="00B37DC0" w:rsidRPr="00883C52" w:rsidRDefault="00315F28">
      <w:pPr>
        <w:shd w:val="clear" w:color="auto" w:fill="FFFFFF"/>
        <w:ind w:left="10" w:right="14" w:firstLine="539"/>
        <w:rPr>
          <w:rFonts w:cs="Arial"/>
          <w:spacing w:val="-3"/>
          <w:sz w:val="20"/>
          <w:szCs w:val="20"/>
        </w:rPr>
      </w:pPr>
      <w:r w:rsidRPr="00883C52">
        <w:rPr>
          <w:rFonts w:cs="Arial"/>
          <w:spacing w:val="-3"/>
          <w:sz w:val="20"/>
          <w:szCs w:val="20"/>
        </w:rPr>
        <w:t>Na obszarze objętym</w:t>
      </w:r>
      <w:r w:rsidR="00CB64D3" w:rsidRPr="00883C52">
        <w:rPr>
          <w:rFonts w:cs="Arial"/>
          <w:spacing w:val="-3"/>
          <w:sz w:val="20"/>
          <w:szCs w:val="20"/>
        </w:rPr>
        <w:t xml:space="preserve"> projektem</w:t>
      </w:r>
      <w:r w:rsidR="002661D2" w:rsidRPr="00883C52">
        <w:rPr>
          <w:rFonts w:cs="Arial"/>
          <w:spacing w:val="-3"/>
          <w:sz w:val="20"/>
          <w:szCs w:val="20"/>
        </w:rPr>
        <w:t xml:space="preserve"> </w:t>
      </w:r>
      <w:r w:rsidR="00CB64D3" w:rsidRPr="00883C52">
        <w:rPr>
          <w:rFonts w:cs="Arial"/>
          <w:spacing w:val="-3"/>
          <w:sz w:val="20"/>
          <w:szCs w:val="20"/>
        </w:rPr>
        <w:t>planu w</w:t>
      </w:r>
      <w:r w:rsidR="00B37DC0" w:rsidRPr="00883C52">
        <w:rPr>
          <w:rFonts w:cs="Arial"/>
          <w:spacing w:val="-3"/>
          <w:sz w:val="20"/>
          <w:szCs w:val="20"/>
        </w:rPr>
        <w:t>ystępuje kilka poziomów wodonośnych:</w:t>
      </w:r>
    </w:p>
    <w:p w14:paraId="527CB9FA" w14:textId="77777777" w:rsidR="007D5F87" w:rsidRDefault="00B37DC0" w:rsidP="007D5F87">
      <w:pPr>
        <w:numPr>
          <w:ilvl w:val="0"/>
          <w:numId w:val="7"/>
        </w:numPr>
        <w:shd w:val="clear" w:color="auto" w:fill="FFFFFF"/>
        <w:tabs>
          <w:tab w:val="clear" w:pos="720"/>
          <w:tab w:val="num" w:pos="550"/>
        </w:tabs>
        <w:ind w:left="550" w:right="14" w:hanging="550"/>
        <w:rPr>
          <w:rFonts w:cs="Arial"/>
          <w:bCs/>
          <w:spacing w:val="-3"/>
          <w:sz w:val="20"/>
          <w:szCs w:val="20"/>
        </w:rPr>
      </w:pPr>
      <w:r w:rsidRPr="00883C52">
        <w:rPr>
          <w:rFonts w:cs="Arial"/>
          <w:b/>
          <w:spacing w:val="-3"/>
          <w:sz w:val="20"/>
          <w:szCs w:val="20"/>
        </w:rPr>
        <w:t>Czwartorzędowy poziom wodonośny</w:t>
      </w:r>
      <w:r w:rsidRPr="00B065D0">
        <w:rPr>
          <w:rFonts w:cs="Arial"/>
          <w:b/>
          <w:spacing w:val="-3"/>
          <w:sz w:val="20"/>
          <w:szCs w:val="20"/>
        </w:rPr>
        <w:t xml:space="preserve"> </w:t>
      </w:r>
      <w:r w:rsidRPr="00B065D0">
        <w:rPr>
          <w:rFonts w:cs="Arial"/>
          <w:bCs/>
          <w:spacing w:val="-3"/>
          <w:sz w:val="20"/>
          <w:szCs w:val="20"/>
        </w:rPr>
        <w:t>jest dość dobrze rozpoznany hydrogeologicznie.</w:t>
      </w:r>
      <w:r w:rsidR="00B065D0" w:rsidRPr="00B065D0">
        <w:rPr>
          <w:rFonts w:cs="Arial"/>
          <w:bCs/>
          <w:spacing w:val="-3"/>
          <w:sz w:val="20"/>
          <w:szCs w:val="20"/>
        </w:rPr>
        <w:t xml:space="preserve"> Zawodnione utwory czwartorzędowe obejmują osady akumulacji rzecznej i stożków </w:t>
      </w:r>
      <w:r w:rsidR="00B065D0" w:rsidRPr="00B065D0">
        <w:rPr>
          <w:rFonts w:cs="Arial"/>
          <w:bCs/>
          <w:spacing w:val="-3"/>
          <w:sz w:val="20"/>
          <w:szCs w:val="20"/>
        </w:rPr>
        <w:lastRenderedPageBreak/>
        <w:t xml:space="preserve">napływowych w dolinach rzek Wisłoki, Ropy i </w:t>
      </w:r>
      <w:proofErr w:type="spellStart"/>
      <w:r w:rsidR="00B065D0" w:rsidRPr="00B065D0">
        <w:rPr>
          <w:rFonts w:cs="Arial"/>
          <w:bCs/>
          <w:spacing w:val="-3"/>
          <w:sz w:val="20"/>
          <w:szCs w:val="20"/>
        </w:rPr>
        <w:t>Jasiołki</w:t>
      </w:r>
      <w:proofErr w:type="spellEnd"/>
      <w:r w:rsidR="00B065D0" w:rsidRPr="00B065D0">
        <w:rPr>
          <w:rFonts w:cs="Arial"/>
          <w:bCs/>
          <w:spacing w:val="-3"/>
          <w:sz w:val="20"/>
          <w:szCs w:val="20"/>
        </w:rPr>
        <w:t xml:space="preserve">. W mniejszym stopniu zawodnione są utwory zwietrzelinowe. Na podstawie studni i odwierconych otworów stwierdzić można, że poziom wodonośny występuje w tarasach rzek o miąższościach od kilku do około 20 m i cechuje się ograniczonym zasięgiem. Występuje on na ogół na głębokości do 5 m p.p.t., a zwierciadło wody ma ogólnie charakter swobodny, lokalnie napięty. Warstwa wodonośna zbudowana jest głównie z otoczaków, osadów żwirowo-piaszczystych częściowo zapylonych lub </w:t>
      </w:r>
      <w:proofErr w:type="spellStart"/>
      <w:r w:rsidR="00B065D0" w:rsidRPr="00B065D0">
        <w:rPr>
          <w:rFonts w:cs="Arial"/>
          <w:bCs/>
          <w:spacing w:val="-3"/>
          <w:sz w:val="20"/>
          <w:szCs w:val="20"/>
        </w:rPr>
        <w:t>zaglinionych</w:t>
      </w:r>
      <w:proofErr w:type="spellEnd"/>
      <w:r w:rsidR="00B065D0" w:rsidRPr="00B065D0">
        <w:rPr>
          <w:rFonts w:cs="Arial"/>
          <w:bCs/>
          <w:spacing w:val="-3"/>
          <w:sz w:val="20"/>
          <w:szCs w:val="20"/>
        </w:rPr>
        <w:t xml:space="preserve">. Zasilanie wód podziemnych odbywa się tutaj poprzez bezpośrednią infiltrację opadów atmosferycznych, a także spływ podziemny z podłoża zalegającego wyżej. Warstwa wodonośna ma słabą izolację od powierzchni - w postaci pyłów i glin o miąższości nie-przekraczającej 4,5 m. W dolinie Wisłoki na południe od Jasła oraz w ujściowym fragmencie Ropy wydajności potencjalne studni wahają się od 2-5 m3/h. Wydajności do 10 m3/h występu-ją w obrębie dolin </w:t>
      </w:r>
      <w:proofErr w:type="spellStart"/>
      <w:r w:rsidR="00B065D0" w:rsidRPr="00B065D0">
        <w:rPr>
          <w:rFonts w:cs="Arial"/>
          <w:bCs/>
          <w:spacing w:val="-3"/>
          <w:sz w:val="20"/>
          <w:szCs w:val="20"/>
        </w:rPr>
        <w:t>Jasiołki</w:t>
      </w:r>
      <w:proofErr w:type="spellEnd"/>
      <w:r w:rsidR="00B065D0" w:rsidRPr="00B065D0">
        <w:rPr>
          <w:rFonts w:cs="Arial"/>
          <w:bCs/>
          <w:spacing w:val="-3"/>
          <w:sz w:val="20"/>
          <w:szCs w:val="20"/>
        </w:rPr>
        <w:t>, Ropy do Skołyszyna i Wisłoki na północ od Jasła natomiast wyższe wydajności występują sporadycznie</w:t>
      </w:r>
      <w:r w:rsidR="00B065D0">
        <w:rPr>
          <w:rFonts w:cs="Arial"/>
          <w:bCs/>
          <w:spacing w:val="-3"/>
          <w:sz w:val="20"/>
          <w:szCs w:val="20"/>
        </w:rPr>
        <w:t>.</w:t>
      </w:r>
    </w:p>
    <w:p w14:paraId="35308F7A" w14:textId="4EFD7CCA" w:rsidR="00B065D0" w:rsidRPr="007D5F87" w:rsidRDefault="00B065D0" w:rsidP="00B065D0">
      <w:pPr>
        <w:numPr>
          <w:ilvl w:val="0"/>
          <w:numId w:val="7"/>
        </w:numPr>
        <w:shd w:val="clear" w:color="auto" w:fill="FFFFFF"/>
        <w:tabs>
          <w:tab w:val="clear" w:pos="720"/>
          <w:tab w:val="num" w:pos="550"/>
        </w:tabs>
        <w:ind w:left="550" w:right="14" w:hanging="550"/>
        <w:rPr>
          <w:rFonts w:cs="Arial"/>
          <w:bCs/>
          <w:spacing w:val="-3"/>
          <w:sz w:val="20"/>
          <w:szCs w:val="20"/>
        </w:rPr>
      </w:pPr>
      <w:r w:rsidRPr="007D5F87">
        <w:rPr>
          <w:rFonts w:cs="Arial"/>
          <w:b/>
          <w:spacing w:val="-3"/>
          <w:sz w:val="20"/>
          <w:szCs w:val="20"/>
        </w:rPr>
        <w:t>Trz</w:t>
      </w:r>
      <w:r w:rsidR="007D5F87" w:rsidRPr="007D5F87">
        <w:rPr>
          <w:rFonts w:cs="Arial"/>
          <w:b/>
          <w:spacing w:val="-3"/>
          <w:sz w:val="20"/>
          <w:szCs w:val="20"/>
        </w:rPr>
        <w:t>e</w:t>
      </w:r>
      <w:r w:rsidRPr="007D5F87">
        <w:rPr>
          <w:rFonts w:cs="Arial"/>
          <w:b/>
          <w:spacing w:val="-3"/>
          <w:sz w:val="20"/>
          <w:szCs w:val="20"/>
        </w:rPr>
        <w:t>ciorz</w:t>
      </w:r>
      <w:r w:rsidR="007D5F87" w:rsidRPr="007D5F87">
        <w:rPr>
          <w:rFonts w:cs="Arial"/>
          <w:b/>
          <w:spacing w:val="-3"/>
          <w:sz w:val="20"/>
          <w:szCs w:val="20"/>
        </w:rPr>
        <w:t>ę</w:t>
      </w:r>
      <w:r w:rsidRPr="007D5F87">
        <w:rPr>
          <w:rFonts w:cs="Arial"/>
          <w:b/>
          <w:spacing w:val="-3"/>
          <w:sz w:val="20"/>
          <w:szCs w:val="20"/>
        </w:rPr>
        <w:t xml:space="preserve">dowy i kredowy </w:t>
      </w:r>
      <w:r w:rsidR="00A715FB" w:rsidRPr="007D5F87">
        <w:rPr>
          <w:rFonts w:cs="Arial"/>
          <w:b/>
          <w:spacing w:val="-3"/>
          <w:sz w:val="20"/>
          <w:szCs w:val="20"/>
        </w:rPr>
        <w:t>poziom wodonośny</w:t>
      </w:r>
      <w:r w:rsidRPr="007D5F87">
        <w:rPr>
          <w:rFonts w:cs="Arial"/>
          <w:b/>
          <w:spacing w:val="-3"/>
          <w:sz w:val="20"/>
          <w:szCs w:val="20"/>
        </w:rPr>
        <w:t xml:space="preserve"> </w:t>
      </w:r>
      <w:r w:rsidRPr="007D5F87">
        <w:rPr>
          <w:rFonts w:cs="Arial"/>
          <w:bCs/>
          <w:spacing w:val="-3"/>
          <w:sz w:val="20"/>
          <w:szCs w:val="20"/>
        </w:rPr>
        <w:t xml:space="preserve">ma charakter </w:t>
      </w:r>
      <w:proofErr w:type="spellStart"/>
      <w:r w:rsidRPr="007D5F87">
        <w:rPr>
          <w:rFonts w:cs="Arial"/>
          <w:bCs/>
          <w:spacing w:val="-3"/>
          <w:sz w:val="20"/>
          <w:szCs w:val="20"/>
        </w:rPr>
        <w:t>szczelinowo-porowy</w:t>
      </w:r>
      <w:proofErr w:type="spellEnd"/>
      <w:r w:rsidRPr="007D5F87">
        <w:rPr>
          <w:rFonts w:cs="Arial"/>
          <w:bCs/>
          <w:spacing w:val="-3"/>
          <w:sz w:val="20"/>
          <w:szCs w:val="20"/>
        </w:rPr>
        <w:t xml:space="preserve"> i są związane z silnie spękaną i zwietrzałą strefą przypowierzchniową grubo i </w:t>
      </w:r>
      <w:proofErr w:type="spellStart"/>
      <w:r w:rsidRPr="007D5F87">
        <w:rPr>
          <w:rFonts w:cs="Arial"/>
          <w:bCs/>
          <w:spacing w:val="-3"/>
          <w:sz w:val="20"/>
          <w:szCs w:val="20"/>
        </w:rPr>
        <w:t>średnioławicowych</w:t>
      </w:r>
      <w:proofErr w:type="spellEnd"/>
      <w:r w:rsidRPr="007D5F87">
        <w:rPr>
          <w:rFonts w:cs="Arial"/>
          <w:bCs/>
          <w:spacing w:val="-3"/>
          <w:sz w:val="20"/>
          <w:szCs w:val="20"/>
        </w:rPr>
        <w:t xml:space="preserve"> piaskowców fliszowych należących do warstw krośnieńskich, ciężko-wickich i istebniańskich. Są to poziomy nieciągłe o zróżnicowanych właściwościach hydro-geologicznych. W warstwach krośnieńskich, które tworzą najbardziej rozległe wychodnie,</w:t>
      </w:r>
      <w:r w:rsidR="007D5F87" w:rsidRPr="007D5F87">
        <w:rPr>
          <w:rFonts w:cs="Arial"/>
          <w:bCs/>
          <w:spacing w:val="-3"/>
          <w:sz w:val="20"/>
          <w:szCs w:val="20"/>
        </w:rPr>
        <w:t xml:space="preserve"> głębokość występowania zwierciadła wody waha się od kilku do ponad 30 m. Niekiedy woda występuje pod niewielkim ciśnieniem., a wydajność pojedynczych ujęć waha się od 0,34 m3/h do 14,4 m3/h. Zasilanie fliszowego piętra wodonośnego odbywa się na drodze bezpośredniej infiltracji opadów atmosferycznych na wychodniach spękanych piaskowców, a także poprzez pokrywę zwietrzelinową</w:t>
      </w:r>
      <w:r w:rsidR="007D5F87">
        <w:rPr>
          <w:rFonts w:cs="Arial"/>
          <w:bCs/>
          <w:spacing w:val="-3"/>
          <w:sz w:val="20"/>
          <w:szCs w:val="20"/>
        </w:rPr>
        <w:t>.</w:t>
      </w:r>
      <w:r w:rsidR="007D5F87">
        <w:rPr>
          <w:rStyle w:val="Odwoanieprzypisudolnego"/>
          <w:rFonts w:cs="Arial"/>
          <w:bCs/>
          <w:spacing w:val="-3"/>
          <w:sz w:val="20"/>
          <w:szCs w:val="20"/>
        </w:rPr>
        <w:footnoteReference w:id="1"/>
      </w:r>
    </w:p>
    <w:p w14:paraId="5F8BD3B9" w14:textId="0098FA92" w:rsidR="00E15F5E" w:rsidRPr="00E15F5E" w:rsidRDefault="007D5F87" w:rsidP="00E15F5E">
      <w:pPr>
        <w:shd w:val="clear" w:color="auto" w:fill="FFFFFF"/>
        <w:ind w:right="14"/>
        <w:rPr>
          <w:spacing w:val="-3"/>
          <w:sz w:val="20"/>
          <w:szCs w:val="20"/>
        </w:rPr>
      </w:pPr>
      <w:bookmarkStart w:id="33" w:name="_Hlk99347736"/>
      <w:r>
        <w:rPr>
          <w:rFonts w:cs="Arial"/>
          <w:sz w:val="20"/>
          <w:szCs w:val="20"/>
        </w:rPr>
        <w:t xml:space="preserve">Cały obszar planu zlokalizowany </w:t>
      </w:r>
      <w:r w:rsidR="003C481B">
        <w:rPr>
          <w:rFonts w:cs="Arial"/>
          <w:sz w:val="20"/>
          <w:szCs w:val="20"/>
        </w:rPr>
        <w:t>jest</w:t>
      </w:r>
      <w:r w:rsidR="0032062C" w:rsidRPr="0018026F">
        <w:rPr>
          <w:rFonts w:cs="Arial"/>
          <w:sz w:val="20"/>
          <w:szCs w:val="20"/>
        </w:rPr>
        <w:t xml:space="preserve"> w obrębie Głównego Zbiornika Wód Podziemnych Nr 433 „Dolina rzeki Wisłoka”</w:t>
      </w:r>
      <w:r w:rsidR="00E15F5E" w:rsidRPr="00E15F5E">
        <w:rPr>
          <w:spacing w:val="-3"/>
          <w:sz w:val="20"/>
          <w:szCs w:val="20"/>
        </w:rPr>
        <w:t xml:space="preserve">. Jest to udokumentowany zbiornik o charakterze porowym, w którym główne zasoby stanowią wody utworów czwartorzędowych. </w:t>
      </w:r>
    </w:p>
    <w:bookmarkEnd w:id="33"/>
    <w:p w14:paraId="60C1EAB3" w14:textId="5C38C95A" w:rsidR="000C7117" w:rsidRDefault="000C7117" w:rsidP="000C7117">
      <w:pPr>
        <w:shd w:val="clear" w:color="auto" w:fill="FFFFFF"/>
        <w:ind w:left="10" w:right="14" w:firstLine="539"/>
        <w:rPr>
          <w:rFonts w:cs="Arial"/>
          <w:spacing w:val="-3"/>
          <w:sz w:val="20"/>
          <w:szCs w:val="20"/>
        </w:rPr>
      </w:pPr>
      <w:r>
        <w:rPr>
          <w:spacing w:val="-3"/>
          <w:sz w:val="20"/>
          <w:szCs w:val="20"/>
        </w:rPr>
        <w:t>Zgodnie z obowiązującym podziałem Polski na 17</w:t>
      </w:r>
      <w:r w:rsidR="003C481B">
        <w:rPr>
          <w:spacing w:val="-3"/>
          <w:sz w:val="20"/>
          <w:szCs w:val="20"/>
        </w:rPr>
        <w:t>4</w:t>
      </w:r>
      <w:r>
        <w:rPr>
          <w:spacing w:val="-3"/>
          <w:sz w:val="20"/>
          <w:szCs w:val="20"/>
        </w:rPr>
        <w:t xml:space="preserve"> Jednolite</w:t>
      </w:r>
      <w:r w:rsidR="00BA56EB">
        <w:rPr>
          <w:spacing w:val="-3"/>
          <w:sz w:val="20"/>
          <w:szCs w:val="20"/>
        </w:rPr>
        <w:t xml:space="preserve"> Części Wód Podziemnych, obszar opracowania zlokalizowan</w:t>
      </w:r>
      <w:r w:rsidR="007D5F87">
        <w:rPr>
          <w:spacing w:val="-3"/>
          <w:sz w:val="20"/>
          <w:szCs w:val="20"/>
        </w:rPr>
        <w:t>y jest</w:t>
      </w:r>
      <w:r w:rsidR="00BA56EB">
        <w:rPr>
          <w:spacing w:val="-3"/>
          <w:sz w:val="20"/>
          <w:szCs w:val="20"/>
        </w:rPr>
        <w:t xml:space="preserve"> </w:t>
      </w:r>
      <w:r>
        <w:rPr>
          <w:spacing w:val="-3"/>
          <w:sz w:val="20"/>
          <w:szCs w:val="20"/>
        </w:rPr>
        <w:t xml:space="preserve">w obrębie Jednolitej Części Wód Podziemnych: </w:t>
      </w:r>
      <w:proofErr w:type="spellStart"/>
      <w:r w:rsidR="00AC132C">
        <w:rPr>
          <w:rFonts w:cs="Arial"/>
          <w:spacing w:val="-3"/>
          <w:sz w:val="20"/>
          <w:szCs w:val="20"/>
        </w:rPr>
        <w:t>JCWPd</w:t>
      </w:r>
      <w:proofErr w:type="spellEnd"/>
      <w:r w:rsidR="00AC132C">
        <w:rPr>
          <w:rFonts w:cs="Arial"/>
          <w:spacing w:val="-3"/>
          <w:sz w:val="20"/>
          <w:szCs w:val="20"/>
        </w:rPr>
        <w:t xml:space="preserve"> nr 151 </w:t>
      </w:r>
      <w:r w:rsidR="0001378D">
        <w:rPr>
          <w:rFonts w:cs="Arial"/>
          <w:spacing w:val="-3"/>
          <w:sz w:val="20"/>
          <w:szCs w:val="20"/>
        </w:rPr>
        <w:t>(Europejski kod PLGW 2000151</w:t>
      </w:r>
      <w:r>
        <w:rPr>
          <w:rFonts w:cs="Arial"/>
          <w:spacing w:val="-3"/>
          <w:sz w:val="20"/>
          <w:szCs w:val="20"/>
        </w:rPr>
        <w:t>).</w:t>
      </w:r>
    </w:p>
    <w:p w14:paraId="0A55CB7E" w14:textId="77777777" w:rsidR="00887062" w:rsidRDefault="00887062" w:rsidP="000C7117">
      <w:pPr>
        <w:shd w:val="clear" w:color="auto" w:fill="FFFFFF"/>
        <w:ind w:left="10" w:right="14" w:firstLine="539"/>
        <w:rPr>
          <w:rFonts w:cs="Arial"/>
          <w:spacing w:val="-3"/>
          <w:sz w:val="20"/>
          <w:szCs w:val="20"/>
        </w:rPr>
      </w:pPr>
    </w:p>
    <w:p w14:paraId="186C5AEC" w14:textId="77777777" w:rsidR="000C7117" w:rsidRPr="00F22FA2" w:rsidRDefault="00846FC9" w:rsidP="000C7117">
      <w:pPr>
        <w:ind w:firstLine="0"/>
        <w:rPr>
          <w:sz w:val="16"/>
          <w:szCs w:val="16"/>
        </w:rPr>
      </w:pPr>
      <w:r>
        <w:rPr>
          <w:b/>
          <w:sz w:val="16"/>
          <w:szCs w:val="16"/>
        </w:rPr>
        <w:t>Tabela.2</w:t>
      </w:r>
      <w:r w:rsidR="000C7117" w:rsidRPr="00AE4A54">
        <w:rPr>
          <w:b/>
          <w:sz w:val="16"/>
          <w:szCs w:val="16"/>
        </w:rPr>
        <w:t>.</w:t>
      </w:r>
      <w:r w:rsidR="000C7117" w:rsidRPr="00AE4A54">
        <w:rPr>
          <w:sz w:val="16"/>
          <w:szCs w:val="16"/>
        </w:rPr>
        <w:t xml:space="preserve"> </w:t>
      </w:r>
      <w:r w:rsidR="0001378D">
        <w:rPr>
          <w:sz w:val="16"/>
          <w:szCs w:val="16"/>
        </w:rPr>
        <w:t xml:space="preserve">Charakterystyka </w:t>
      </w:r>
      <w:proofErr w:type="spellStart"/>
      <w:r w:rsidR="0001378D">
        <w:rPr>
          <w:sz w:val="16"/>
          <w:szCs w:val="16"/>
        </w:rPr>
        <w:t>JCWPd</w:t>
      </w:r>
      <w:proofErr w:type="spellEnd"/>
      <w:r w:rsidR="0001378D">
        <w:rPr>
          <w:sz w:val="16"/>
          <w:szCs w:val="16"/>
        </w:rPr>
        <w:t xml:space="preserve"> Nr 151</w:t>
      </w:r>
    </w:p>
    <w:tbl>
      <w:tblPr>
        <w:tblStyle w:val="Tabela-Siatka"/>
        <w:tblW w:w="0" w:type="auto"/>
        <w:tblInd w:w="218" w:type="dxa"/>
        <w:tblLook w:val="01E0" w:firstRow="1" w:lastRow="1" w:firstColumn="1" w:lastColumn="1" w:noHBand="0" w:noVBand="0"/>
      </w:tblPr>
      <w:tblGrid>
        <w:gridCol w:w="4247"/>
        <w:gridCol w:w="3673"/>
      </w:tblGrid>
      <w:tr w:rsidR="000C7117" w14:paraId="6F50C364" w14:textId="77777777">
        <w:tc>
          <w:tcPr>
            <w:tcW w:w="7920" w:type="dxa"/>
            <w:gridSpan w:val="2"/>
          </w:tcPr>
          <w:p w14:paraId="0FE8C16A" w14:textId="77777777" w:rsidR="000C7117" w:rsidRPr="00F22FA2" w:rsidRDefault="000C7117" w:rsidP="00B90A51">
            <w:pPr>
              <w:ind w:firstLine="0"/>
              <w:jc w:val="center"/>
              <w:rPr>
                <w:sz w:val="16"/>
                <w:szCs w:val="16"/>
              </w:rPr>
            </w:pPr>
            <w:proofErr w:type="spellStart"/>
            <w:r w:rsidRPr="00F22FA2">
              <w:rPr>
                <w:b/>
                <w:sz w:val="16"/>
                <w:szCs w:val="16"/>
              </w:rPr>
              <w:t>JCWPd</w:t>
            </w:r>
            <w:proofErr w:type="spellEnd"/>
            <w:r w:rsidRPr="00F22FA2">
              <w:rPr>
                <w:b/>
                <w:sz w:val="16"/>
                <w:szCs w:val="16"/>
              </w:rPr>
              <w:t xml:space="preserve"> Nr 1</w:t>
            </w:r>
            <w:r>
              <w:rPr>
                <w:b/>
                <w:sz w:val="16"/>
                <w:szCs w:val="16"/>
              </w:rPr>
              <w:t>5</w:t>
            </w:r>
            <w:r w:rsidR="0001378D">
              <w:rPr>
                <w:b/>
                <w:sz w:val="16"/>
                <w:szCs w:val="16"/>
              </w:rPr>
              <w:t>1</w:t>
            </w:r>
          </w:p>
        </w:tc>
      </w:tr>
      <w:tr w:rsidR="0001378D" w14:paraId="369516CD" w14:textId="77777777">
        <w:tc>
          <w:tcPr>
            <w:tcW w:w="4247" w:type="dxa"/>
          </w:tcPr>
          <w:p w14:paraId="0864C2E6" w14:textId="77777777" w:rsidR="0001378D" w:rsidRPr="005408F0" w:rsidRDefault="0001378D" w:rsidP="00B90A51">
            <w:pPr>
              <w:ind w:firstLine="0"/>
              <w:jc w:val="center"/>
              <w:rPr>
                <w:b/>
                <w:sz w:val="16"/>
                <w:szCs w:val="16"/>
              </w:rPr>
            </w:pPr>
            <w:r w:rsidRPr="005408F0">
              <w:rPr>
                <w:b/>
                <w:sz w:val="16"/>
                <w:szCs w:val="16"/>
              </w:rPr>
              <w:t>Powierzchnia</w:t>
            </w:r>
            <w:r>
              <w:rPr>
                <w:b/>
                <w:sz w:val="16"/>
                <w:szCs w:val="16"/>
              </w:rPr>
              <w:t xml:space="preserve"> [km</w:t>
            </w:r>
            <w:r w:rsidRPr="005408F0">
              <w:rPr>
                <w:b/>
                <w:sz w:val="16"/>
                <w:szCs w:val="16"/>
                <w:vertAlign w:val="superscript"/>
              </w:rPr>
              <w:t>2</w:t>
            </w:r>
            <w:r>
              <w:rPr>
                <w:b/>
                <w:sz w:val="16"/>
                <w:szCs w:val="16"/>
              </w:rPr>
              <w:t>]</w:t>
            </w:r>
          </w:p>
        </w:tc>
        <w:tc>
          <w:tcPr>
            <w:tcW w:w="3673" w:type="dxa"/>
          </w:tcPr>
          <w:p w14:paraId="1C95B6DE" w14:textId="77777777" w:rsidR="0001378D" w:rsidRPr="00F22FA2" w:rsidRDefault="0001378D" w:rsidP="000723E0">
            <w:pPr>
              <w:ind w:firstLine="0"/>
              <w:jc w:val="center"/>
              <w:rPr>
                <w:sz w:val="16"/>
                <w:szCs w:val="16"/>
              </w:rPr>
            </w:pPr>
            <w:r>
              <w:rPr>
                <w:sz w:val="16"/>
                <w:szCs w:val="16"/>
              </w:rPr>
              <w:t>2648</w:t>
            </w:r>
          </w:p>
        </w:tc>
      </w:tr>
      <w:tr w:rsidR="0001378D" w14:paraId="3A6E7C0D" w14:textId="77777777">
        <w:tc>
          <w:tcPr>
            <w:tcW w:w="4247" w:type="dxa"/>
          </w:tcPr>
          <w:p w14:paraId="10987A23" w14:textId="77777777" w:rsidR="0001378D" w:rsidRPr="005408F0" w:rsidRDefault="0001378D" w:rsidP="00B90A51">
            <w:pPr>
              <w:ind w:firstLine="0"/>
              <w:jc w:val="center"/>
              <w:rPr>
                <w:b/>
                <w:sz w:val="16"/>
                <w:szCs w:val="16"/>
              </w:rPr>
            </w:pPr>
            <w:r w:rsidRPr="005408F0">
              <w:rPr>
                <w:b/>
                <w:sz w:val="16"/>
                <w:szCs w:val="16"/>
              </w:rPr>
              <w:t>Stratygrafia</w:t>
            </w:r>
          </w:p>
        </w:tc>
        <w:tc>
          <w:tcPr>
            <w:tcW w:w="3673" w:type="dxa"/>
          </w:tcPr>
          <w:p w14:paraId="44924504" w14:textId="77777777" w:rsidR="0001378D" w:rsidRPr="00F22FA2" w:rsidRDefault="0001378D" w:rsidP="000723E0">
            <w:pPr>
              <w:ind w:firstLine="0"/>
              <w:jc w:val="center"/>
              <w:rPr>
                <w:sz w:val="16"/>
                <w:szCs w:val="16"/>
              </w:rPr>
            </w:pPr>
            <w:r>
              <w:rPr>
                <w:sz w:val="16"/>
                <w:szCs w:val="16"/>
              </w:rPr>
              <w:t xml:space="preserve">Q, </w:t>
            </w:r>
            <w:proofErr w:type="spellStart"/>
            <w:r>
              <w:rPr>
                <w:sz w:val="16"/>
                <w:szCs w:val="16"/>
              </w:rPr>
              <w:t>Pg</w:t>
            </w:r>
            <w:proofErr w:type="spellEnd"/>
            <w:r>
              <w:rPr>
                <w:sz w:val="16"/>
                <w:szCs w:val="16"/>
              </w:rPr>
              <w:t>, Cr</w:t>
            </w:r>
          </w:p>
        </w:tc>
      </w:tr>
      <w:tr w:rsidR="0001378D" w14:paraId="74B6F2C2" w14:textId="77777777">
        <w:tc>
          <w:tcPr>
            <w:tcW w:w="4247" w:type="dxa"/>
          </w:tcPr>
          <w:p w14:paraId="3B99D125" w14:textId="77777777" w:rsidR="0001378D" w:rsidRPr="005408F0" w:rsidRDefault="0001378D" w:rsidP="00B90A51">
            <w:pPr>
              <w:ind w:firstLine="0"/>
              <w:jc w:val="center"/>
              <w:rPr>
                <w:b/>
                <w:sz w:val="16"/>
                <w:szCs w:val="16"/>
              </w:rPr>
            </w:pPr>
            <w:r w:rsidRPr="005408F0">
              <w:rPr>
                <w:b/>
                <w:sz w:val="16"/>
                <w:szCs w:val="16"/>
              </w:rPr>
              <w:t>Litologia</w:t>
            </w:r>
          </w:p>
        </w:tc>
        <w:tc>
          <w:tcPr>
            <w:tcW w:w="3673" w:type="dxa"/>
          </w:tcPr>
          <w:p w14:paraId="16F94ACA" w14:textId="77777777" w:rsidR="0001378D" w:rsidRPr="00F22FA2" w:rsidRDefault="0001378D" w:rsidP="000723E0">
            <w:pPr>
              <w:ind w:firstLine="0"/>
              <w:jc w:val="center"/>
              <w:rPr>
                <w:sz w:val="16"/>
                <w:szCs w:val="16"/>
              </w:rPr>
            </w:pPr>
            <w:r>
              <w:rPr>
                <w:sz w:val="16"/>
                <w:szCs w:val="16"/>
              </w:rPr>
              <w:t xml:space="preserve">piaski, </w:t>
            </w:r>
            <w:r w:rsidRPr="00F22FA2">
              <w:rPr>
                <w:sz w:val="16"/>
                <w:szCs w:val="16"/>
              </w:rPr>
              <w:t>piaskowce, łupki</w:t>
            </w:r>
          </w:p>
        </w:tc>
      </w:tr>
      <w:tr w:rsidR="0001378D" w14:paraId="482A3273" w14:textId="77777777">
        <w:tc>
          <w:tcPr>
            <w:tcW w:w="4247" w:type="dxa"/>
          </w:tcPr>
          <w:p w14:paraId="298BF257" w14:textId="77777777" w:rsidR="0001378D" w:rsidRPr="005408F0" w:rsidRDefault="0001378D" w:rsidP="00B90A51">
            <w:pPr>
              <w:ind w:firstLine="0"/>
              <w:jc w:val="center"/>
              <w:rPr>
                <w:b/>
                <w:sz w:val="16"/>
                <w:szCs w:val="16"/>
              </w:rPr>
            </w:pPr>
            <w:r w:rsidRPr="005408F0">
              <w:rPr>
                <w:b/>
                <w:sz w:val="16"/>
                <w:szCs w:val="16"/>
              </w:rPr>
              <w:t>Typ geochemiczny utworów skalnych</w:t>
            </w:r>
          </w:p>
        </w:tc>
        <w:tc>
          <w:tcPr>
            <w:tcW w:w="3673" w:type="dxa"/>
          </w:tcPr>
          <w:p w14:paraId="78DCC2CD" w14:textId="77777777" w:rsidR="0001378D" w:rsidRPr="00F22FA2" w:rsidRDefault="0001378D" w:rsidP="000723E0">
            <w:pPr>
              <w:ind w:firstLine="0"/>
              <w:jc w:val="center"/>
              <w:rPr>
                <w:sz w:val="16"/>
                <w:szCs w:val="16"/>
              </w:rPr>
            </w:pPr>
            <w:r w:rsidRPr="00F22FA2">
              <w:rPr>
                <w:sz w:val="16"/>
                <w:szCs w:val="16"/>
              </w:rPr>
              <w:t>krzemionkowy</w:t>
            </w:r>
          </w:p>
        </w:tc>
      </w:tr>
      <w:tr w:rsidR="0001378D" w14:paraId="0D497060" w14:textId="77777777">
        <w:tc>
          <w:tcPr>
            <w:tcW w:w="4247" w:type="dxa"/>
          </w:tcPr>
          <w:p w14:paraId="15DE48E9" w14:textId="77777777" w:rsidR="0001378D" w:rsidRPr="005408F0" w:rsidRDefault="0001378D" w:rsidP="00B90A51">
            <w:pPr>
              <w:ind w:firstLine="0"/>
              <w:jc w:val="center"/>
              <w:rPr>
                <w:b/>
                <w:sz w:val="16"/>
                <w:szCs w:val="16"/>
              </w:rPr>
            </w:pPr>
            <w:r w:rsidRPr="005408F0">
              <w:rPr>
                <w:b/>
                <w:sz w:val="16"/>
                <w:szCs w:val="16"/>
              </w:rPr>
              <w:t xml:space="preserve">Rodzaj utworów budujących warstwę </w:t>
            </w:r>
            <w:proofErr w:type="spellStart"/>
            <w:r w:rsidRPr="005408F0">
              <w:rPr>
                <w:b/>
                <w:sz w:val="16"/>
                <w:szCs w:val="16"/>
              </w:rPr>
              <w:t>wodnonośną</w:t>
            </w:r>
            <w:proofErr w:type="spellEnd"/>
          </w:p>
        </w:tc>
        <w:tc>
          <w:tcPr>
            <w:tcW w:w="3673" w:type="dxa"/>
          </w:tcPr>
          <w:p w14:paraId="0B9FD20A" w14:textId="77777777" w:rsidR="0001378D" w:rsidRPr="00F22FA2" w:rsidRDefault="0001378D" w:rsidP="000723E0">
            <w:pPr>
              <w:ind w:firstLine="0"/>
              <w:jc w:val="center"/>
              <w:rPr>
                <w:sz w:val="16"/>
                <w:szCs w:val="16"/>
              </w:rPr>
            </w:pPr>
            <w:r w:rsidRPr="00F22FA2">
              <w:rPr>
                <w:sz w:val="16"/>
                <w:szCs w:val="16"/>
              </w:rPr>
              <w:t xml:space="preserve">porowe, </w:t>
            </w:r>
            <w:proofErr w:type="spellStart"/>
            <w:r w:rsidRPr="00F22FA2">
              <w:rPr>
                <w:sz w:val="16"/>
                <w:szCs w:val="16"/>
              </w:rPr>
              <w:t>szczelinowo-porowe</w:t>
            </w:r>
            <w:proofErr w:type="spellEnd"/>
          </w:p>
        </w:tc>
      </w:tr>
      <w:tr w:rsidR="0001378D" w14:paraId="3FC14AAD" w14:textId="77777777">
        <w:tc>
          <w:tcPr>
            <w:tcW w:w="4247" w:type="dxa"/>
          </w:tcPr>
          <w:p w14:paraId="5568C2D4" w14:textId="77777777" w:rsidR="0001378D" w:rsidRPr="005408F0" w:rsidRDefault="0001378D" w:rsidP="00B90A51">
            <w:pPr>
              <w:ind w:firstLine="0"/>
              <w:jc w:val="center"/>
              <w:rPr>
                <w:b/>
                <w:sz w:val="16"/>
                <w:szCs w:val="16"/>
              </w:rPr>
            </w:pPr>
            <w:r w:rsidRPr="005408F0">
              <w:rPr>
                <w:b/>
                <w:sz w:val="16"/>
                <w:szCs w:val="16"/>
              </w:rPr>
              <w:t>Średni współczynnik filtracji m/s</w:t>
            </w:r>
          </w:p>
        </w:tc>
        <w:tc>
          <w:tcPr>
            <w:tcW w:w="3673" w:type="dxa"/>
          </w:tcPr>
          <w:p w14:paraId="2F072272" w14:textId="77777777" w:rsidR="0001378D" w:rsidRPr="00F22FA2" w:rsidRDefault="0001378D" w:rsidP="000723E0">
            <w:pPr>
              <w:ind w:firstLine="0"/>
              <w:jc w:val="center"/>
              <w:rPr>
                <w:sz w:val="16"/>
                <w:szCs w:val="16"/>
              </w:rPr>
            </w:pPr>
            <w:r w:rsidRPr="00F22FA2">
              <w:rPr>
                <w:sz w:val="16"/>
                <w:szCs w:val="16"/>
              </w:rPr>
              <w:t>10</w:t>
            </w:r>
            <w:r w:rsidRPr="00F22FA2">
              <w:rPr>
                <w:sz w:val="16"/>
                <w:szCs w:val="16"/>
                <w:vertAlign w:val="superscript"/>
              </w:rPr>
              <w:t>-4</w:t>
            </w:r>
            <w:r w:rsidRPr="00F22FA2">
              <w:rPr>
                <w:sz w:val="16"/>
                <w:szCs w:val="16"/>
              </w:rPr>
              <w:t xml:space="preserve"> – 10</w:t>
            </w:r>
            <w:r w:rsidRPr="00F22FA2">
              <w:rPr>
                <w:sz w:val="16"/>
                <w:szCs w:val="16"/>
                <w:vertAlign w:val="superscript"/>
              </w:rPr>
              <w:t>-6</w:t>
            </w:r>
          </w:p>
        </w:tc>
      </w:tr>
      <w:tr w:rsidR="0001378D" w14:paraId="416B65B9" w14:textId="77777777">
        <w:tc>
          <w:tcPr>
            <w:tcW w:w="4247" w:type="dxa"/>
          </w:tcPr>
          <w:p w14:paraId="755AB1D3" w14:textId="77777777" w:rsidR="0001378D" w:rsidRPr="005408F0" w:rsidRDefault="0001378D" w:rsidP="00B90A51">
            <w:pPr>
              <w:ind w:firstLine="0"/>
              <w:jc w:val="center"/>
              <w:rPr>
                <w:b/>
                <w:sz w:val="16"/>
                <w:szCs w:val="16"/>
              </w:rPr>
            </w:pPr>
            <w:r w:rsidRPr="005408F0">
              <w:rPr>
                <w:b/>
                <w:sz w:val="16"/>
                <w:szCs w:val="16"/>
              </w:rPr>
              <w:t>Średnia miąższość utworów wodonośnych</w:t>
            </w:r>
          </w:p>
        </w:tc>
        <w:tc>
          <w:tcPr>
            <w:tcW w:w="3673" w:type="dxa"/>
          </w:tcPr>
          <w:p w14:paraId="3364E9D5" w14:textId="77777777" w:rsidR="0001378D" w:rsidRPr="00F22FA2" w:rsidRDefault="0001378D" w:rsidP="000723E0">
            <w:pPr>
              <w:ind w:firstLine="0"/>
              <w:jc w:val="center"/>
              <w:rPr>
                <w:sz w:val="16"/>
                <w:szCs w:val="16"/>
              </w:rPr>
            </w:pPr>
            <w:r w:rsidRPr="00F22FA2">
              <w:rPr>
                <w:sz w:val="16"/>
                <w:szCs w:val="16"/>
              </w:rPr>
              <w:t>&gt;40</w:t>
            </w:r>
          </w:p>
        </w:tc>
      </w:tr>
      <w:tr w:rsidR="0001378D" w14:paraId="6E874286" w14:textId="77777777">
        <w:tc>
          <w:tcPr>
            <w:tcW w:w="4247" w:type="dxa"/>
          </w:tcPr>
          <w:p w14:paraId="502A3FC6" w14:textId="77777777" w:rsidR="0001378D" w:rsidRPr="005408F0" w:rsidRDefault="0001378D" w:rsidP="00B90A51">
            <w:pPr>
              <w:ind w:firstLine="0"/>
              <w:jc w:val="center"/>
              <w:rPr>
                <w:b/>
                <w:sz w:val="16"/>
                <w:szCs w:val="16"/>
              </w:rPr>
            </w:pPr>
            <w:r w:rsidRPr="005408F0">
              <w:rPr>
                <w:b/>
                <w:sz w:val="16"/>
                <w:szCs w:val="16"/>
              </w:rPr>
              <w:t>Liczba poziomów wodonośnych</w:t>
            </w:r>
          </w:p>
        </w:tc>
        <w:tc>
          <w:tcPr>
            <w:tcW w:w="3673" w:type="dxa"/>
          </w:tcPr>
          <w:p w14:paraId="7FDD7966" w14:textId="77777777" w:rsidR="0001378D" w:rsidRPr="00F22FA2" w:rsidRDefault="0001378D" w:rsidP="000723E0">
            <w:pPr>
              <w:ind w:firstLine="0"/>
              <w:jc w:val="center"/>
              <w:rPr>
                <w:sz w:val="16"/>
                <w:szCs w:val="16"/>
              </w:rPr>
            </w:pPr>
            <w:r w:rsidRPr="00F22FA2">
              <w:rPr>
                <w:sz w:val="16"/>
                <w:szCs w:val="16"/>
              </w:rPr>
              <w:t>1-4</w:t>
            </w:r>
          </w:p>
        </w:tc>
      </w:tr>
      <w:tr w:rsidR="0001378D" w14:paraId="4BDBBE51" w14:textId="77777777">
        <w:tc>
          <w:tcPr>
            <w:tcW w:w="4247" w:type="dxa"/>
          </w:tcPr>
          <w:p w14:paraId="56101447" w14:textId="77777777" w:rsidR="0001378D" w:rsidRPr="005408F0" w:rsidRDefault="0001378D" w:rsidP="00B90A51">
            <w:pPr>
              <w:ind w:firstLine="0"/>
              <w:jc w:val="center"/>
              <w:rPr>
                <w:b/>
                <w:sz w:val="16"/>
                <w:szCs w:val="16"/>
              </w:rPr>
            </w:pPr>
            <w:r w:rsidRPr="005408F0">
              <w:rPr>
                <w:b/>
                <w:sz w:val="16"/>
                <w:szCs w:val="16"/>
              </w:rPr>
              <w:t>Charakterystyka nadkładu warstwy wodonośnej</w:t>
            </w:r>
          </w:p>
        </w:tc>
        <w:tc>
          <w:tcPr>
            <w:tcW w:w="3673" w:type="dxa"/>
          </w:tcPr>
          <w:p w14:paraId="41E6BC89" w14:textId="77777777" w:rsidR="0001378D" w:rsidRPr="00F22FA2" w:rsidRDefault="0001378D" w:rsidP="000723E0">
            <w:pPr>
              <w:ind w:firstLine="0"/>
              <w:jc w:val="center"/>
              <w:rPr>
                <w:sz w:val="16"/>
                <w:szCs w:val="16"/>
              </w:rPr>
            </w:pPr>
            <w:r w:rsidRPr="00F22FA2">
              <w:rPr>
                <w:sz w:val="16"/>
                <w:szCs w:val="16"/>
              </w:rPr>
              <w:t xml:space="preserve">Głównie utwory </w:t>
            </w:r>
            <w:proofErr w:type="spellStart"/>
            <w:r w:rsidRPr="00F22FA2">
              <w:rPr>
                <w:sz w:val="16"/>
                <w:szCs w:val="16"/>
              </w:rPr>
              <w:t>słaboprzepuszczalne</w:t>
            </w:r>
            <w:proofErr w:type="spellEnd"/>
          </w:p>
        </w:tc>
      </w:tr>
    </w:tbl>
    <w:p w14:paraId="373645FA" w14:textId="77A92187" w:rsidR="004E1D00" w:rsidRPr="00F456FF" w:rsidRDefault="000C7117" w:rsidP="00F456FF">
      <w:pPr>
        <w:ind w:firstLine="0"/>
        <w:jc w:val="left"/>
        <w:rPr>
          <w:i/>
          <w:sz w:val="16"/>
          <w:szCs w:val="16"/>
        </w:rPr>
      </w:pPr>
      <w:r w:rsidRPr="00F22FA2">
        <w:rPr>
          <w:i/>
          <w:sz w:val="16"/>
          <w:szCs w:val="16"/>
        </w:rPr>
        <w:t xml:space="preserve">Źródło: Charakterystyka geologiczna i hydrogeologiczna zweryfikowanych </w:t>
      </w:r>
      <w:proofErr w:type="spellStart"/>
      <w:r w:rsidRPr="00F22FA2">
        <w:rPr>
          <w:i/>
          <w:sz w:val="16"/>
          <w:szCs w:val="16"/>
        </w:rPr>
        <w:t>JCWPd</w:t>
      </w:r>
      <w:proofErr w:type="spellEnd"/>
    </w:p>
    <w:p w14:paraId="50539398" w14:textId="68AFEB56" w:rsidR="000C2C02" w:rsidRDefault="004E1D00" w:rsidP="007D5F87">
      <w:pPr>
        <w:shd w:val="clear" w:color="auto" w:fill="FFFFFF"/>
        <w:ind w:left="10" w:right="14" w:firstLine="539"/>
        <w:rPr>
          <w:spacing w:val="-3"/>
          <w:sz w:val="20"/>
          <w:szCs w:val="20"/>
        </w:rPr>
      </w:pPr>
      <w:r w:rsidRPr="00B403DC">
        <w:rPr>
          <w:spacing w:val="-3"/>
          <w:sz w:val="20"/>
          <w:szCs w:val="20"/>
        </w:rPr>
        <w:lastRenderedPageBreak/>
        <w:t>Celem monitoringu jakości wód podziemnych jest dostarczenie informacji o stanie chemicznym wód podziemnych w warunkach oddziaływania różnych typów antropopresji, śledzenie jego zmian oraz sygnalizacja zagrożeń w skali województwa, na potrzeby zarządzania zasobami wód podziemnych i oceny skuteczności podejmowanych działań ochronnych (Program PMŚ).</w:t>
      </w:r>
    </w:p>
    <w:p w14:paraId="06DA81D9" w14:textId="77777777" w:rsidR="0022534C" w:rsidRPr="00AE4A54" w:rsidRDefault="0022534C" w:rsidP="0022534C">
      <w:pPr>
        <w:ind w:firstLine="540"/>
        <w:rPr>
          <w:sz w:val="20"/>
          <w:szCs w:val="20"/>
        </w:rPr>
      </w:pPr>
      <w:r w:rsidRPr="00AE4A54">
        <w:rPr>
          <w:sz w:val="20"/>
          <w:szCs w:val="20"/>
        </w:rPr>
        <w:t xml:space="preserve">Oceny stanu chemicznego w </w:t>
      </w:r>
      <w:proofErr w:type="spellStart"/>
      <w:r w:rsidRPr="00AE4A54">
        <w:rPr>
          <w:sz w:val="20"/>
          <w:szCs w:val="20"/>
        </w:rPr>
        <w:t>JCWPd</w:t>
      </w:r>
      <w:proofErr w:type="spellEnd"/>
      <w:r w:rsidRPr="00AE4A54">
        <w:rPr>
          <w:sz w:val="20"/>
          <w:szCs w:val="20"/>
        </w:rPr>
        <w:t xml:space="preserve"> (Jednolitych Częściach Wód Podziemnych) oraz w poszczególnych punktach badawczych dokonano w oparciu o rozporządzenie Ministra Środowiska z dnia 23 lipca 2008 roku w sprawie kryteriów i sposobu oceny stanu wód podziemnych (Dz. U. Nr 143, poz. 896), które wyróżnia pięć klas jakości wód:</w:t>
      </w:r>
    </w:p>
    <w:p w14:paraId="07B423FF" w14:textId="77777777" w:rsidR="0022534C" w:rsidRPr="00AE4A54" w:rsidRDefault="0022534C" w:rsidP="0022534C">
      <w:pPr>
        <w:numPr>
          <w:ilvl w:val="0"/>
          <w:numId w:val="10"/>
        </w:numPr>
        <w:tabs>
          <w:tab w:val="left" w:pos="567"/>
        </w:tabs>
        <w:ind w:left="567" w:hanging="567"/>
        <w:rPr>
          <w:sz w:val="20"/>
          <w:szCs w:val="20"/>
        </w:rPr>
      </w:pPr>
      <w:r w:rsidRPr="00AE4A54">
        <w:rPr>
          <w:sz w:val="20"/>
          <w:szCs w:val="20"/>
        </w:rPr>
        <w:t>klasa I – wody bardzo dobrej jakości,</w:t>
      </w:r>
    </w:p>
    <w:p w14:paraId="24D5B006" w14:textId="77777777" w:rsidR="0022534C" w:rsidRPr="00AE4A54" w:rsidRDefault="0022534C" w:rsidP="0022534C">
      <w:pPr>
        <w:numPr>
          <w:ilvl w:val="0"/>
          <w:numId w:val="10"/>
        </w:numPr>
        <w:tabs>
          <w:tab w:val="left" w:pos="567"/>
        </w:tabs>
        <w:ind w:left="567" w:hanging="567"/>
        <w:rPr>
          <w:sz w:val="20"/>
          <w:szCs w:val="20"/>
        </w:rPr>
      </w:pPr>
      <w:r w:rsidRPr="00AE4A54">
        <w:rPr>
          <w:sz w:val="20"/>
          <w:szCs w:val="20"/>
        </w:rPr>
        <w:t>klasa II – wody dobrej jakości,</w:t>
      </w:r>
    </w:p>
    <w:p w14:paraId="34CEAD79" w14:textId="77777777" w:rsidR="0022534C" w:rsidRPr="00AE4A54" w:rsidRDefault="0022534C" w:rsidP="0022534C">
      <w:pPr>
        <w:numPr>
          <w:ilvl w:val="0"/>
          <w:numId w:val="10"/>
        </w:numPr>
        <w:tabs>
          <w:tab w:val="left" w:pos="567"/>
        </w:tabs>
        <w:ind w:left="567" w:hanging="567"/>
        <w:rPr>
          <w:sz w:val="20"/>
          <w:szCs w:val="20"/>
        </w:rPr>
      </w:pPr>
      <w:r w:rsidRPr="00AE4A54">
        <w:rPr>
          <w:sz w:val="20"/>
          <w:szCs w:val="20"/>
        </w:rPr>
        <w:t>klasa III – wody zadowalającej jakości,</w:t>
      </w:r>
    </w:p>
    <w:p w14:paraId="77E1C5E2" w14:textId="77777777" w:rsidR="0022534C" w:rsidRPr="00AE4A54" w:rsidRDefault="0022534C" w:rsidP="0022534C">
      <w:pPr>
        <w:numPr>
          <w:ilvl w:val="0"/>
          <w:numId w:val="10"/>
        </w:numPr>
        <w:tabs>
          <w:tab w:val="left" w:pos="567"/>
        </w:tabs>
        <w:ind w:left="567" w:hanging="567"/>
        <w:rPr>
          <w:sz w:val="20"/>
          <w:szCs w:val="20"/>
        </w:rPr>
      </w:pPr>
      <w:r w:rsidRPr="00AE4A54">
        <w:rPr>
          <w:sz w:val="20"/>
          <w:szCs w:val="20"/>
        </w:rPr>
        <w:t>klasa IV – wody niezadowalającej jakości,</w:t>
      </w:r>
    </w:p>
    <w:p w14:paraId="2B716185" w14:textId="77777777" w:rsidR="0022534C" w:rsidRPr="00AE4A54" w:rsidRDefault="0022534C" w:rsidP="0022534C">
      <w:pPr>
        <w:numPr>
          <w:ilvl w:val="0"/>
          <w:numId w:val="10"/>
        </w:numPr>
        <w:tabs>
          <w:tab w:val="left" w:pos="567"/>
        </w:tabs>
        <w:ind w:left="567" w:hanging="567"/>
        <w:rPr>
          <w:sz w:val="20"/>
          <w:szCs w:val="20"/>
        </w:rPr>
      </w:pPr>
      <w:r w:rsidRPr="00AE4A54">
        <w:rPr>
          <w:sz w:val="20"/>
          <w:szCs w:val="20"/>
        </w:rPr>
        <w:t>klasa V – wody złej jakości.</w:t>
      </w:r>
    </w:p>
    <w:p w14:paraId="37B6ECE1" w14:textId="77777777" w:rsidR="0022534C" w:rsidRPr="00210AC2" w:rsidRDefault="0022534C" w:rsidP="0022534C">
      <w:pPr>
        <w:ind w:firstLine="540"/>
        <w:rPr>
          <w:sz w:val="20"/>
          <w:szCs w:val="20"/>
        </w:rPr>
      </w:pPr>
      <w:r w:rsidRPr="00210AC2">
        <w:rPr>
          <w:sz w:val="20"/>
          <w:szCs w:val="20"/>
        </w:rPr>
        <w:t>Określane są dwa stany chemiczne wód podziemnych:</w:t>
      </w:r>
    </w:p>
    <w:p w14:paraId="7FAA4B1A" w14:textId="77777777" w:rsidR="0022534C" w:rsidRPr="00210AC2" w:rsidRDefault="0022534C" w:rsidP="0022534C">
      <w:pPr>
        <w:numPr>
          <w:ilvl w:val="0"/>
          <w:numId w:val="11"/>
        </w:numPr>
        <w:tabs>
          <w:tab w:val="left" w:pos="567"/>
        </w:tabs>
        <w:ind w:left="567" w:hanging="567"/>
        <w:rPr>
          <w:sz w:val="20"/>
          <w:szCs w:val="20"/>
        </w:rPr>
      </w:pPr>
      <w:r w:rsidRPr="00210AC2">
        <w:rPr>
          <w:sz w:val="20"/>
          <w:szCs w:val="20"/>
        </w:rPr>
        <w:t>dobry stan chemiczny wód podziemnych (klasy I, II i III)</w:t>
      </w:r>
    </w:p>
    <w:p w14:paraId="43101CB5" w14:textId="77777777" w:rsidR="0022534C" w:rsidRPr="00210AC2" w:rsidRDefault="0022534C" w:rsidP="0022534C">
      <w:pPr>
        <w:numPr>
          <w:ilvl w:val="0"/>
          <w:numId w:val="11"/>
        </w:numPr>
        <w:tabs>
          <w:tab w:val="left" w:pos="567"/>
        </w:tabs>
        <w:ind w:left="567" w:hanging="567"/>
        <w:rPr>
          <w:sz w:val="20"/>
          <w:szCs w:val="20"/>
        </w:rPr>
      </w:pPr>
      <w:r w:rsidRPr="00210AC2">
        <w:rPr>
          <w:sz w:val="20"/>
          <w:szCs w:val="20"/>
        </w:rPr>
        <w:t>słaby stan chemiczny wód podziemnych (klasy IV i V).</w:t>
      </w:r>
    </w:p>
    <w:p w14:paraId="6A0E5900" w14:textId="39247BED" w:rsidR="00DD27D2" w:rsidRPr="00DD27D2" w:rsidRDefault="00DD27D2" w:rsidP="00DD27D2">
      <w:pPr>
        <w:shd w:val="clear" w:color="auto" w:fill="FFFFFF"/>
        <w:ind w:right="14"/>
        <w:rPr>
          <w:spacing w:val="-3"/>
          <w:sz w:val="20"/>
          <w:szCs w:val="20"/>
        </w:rPr>
      </w:pPr>
      <w:r w:rsidRPr="00DD27D2">
        <w:rPr>
          <w:rFonts w:cs="Arial"/>
          <w:sz w:val="20"/>
          <w:szCs w:val="20"/>
        </w:rPr>
        <w:t xml:space="preserve">Zgodnie z aktualnym „Planem gospodarowania wodami na obszarze dorzecza Wisły” (Dz.U.2023, poz. 300) </w:t>
      </w:r>
      <w:r w:rsidRPr="00DD27D2">
        <w:rPr>
          <w:spacing w:val="-3"/>
          <w:sz w:val="20"/>
          <w:szCs w:val="20"/>
        </w:rPr>
        <w:t xml:space="preserve">podstawowym celem środowiskowym dla </w:t>
      </w:r>
      <w:proofErr w:type="spellStart"/>
      <w:r w:rsidRPr="00DD27D2">
        <w:rPr>
          <w:spacing w:val="-3"/>
          <w:sz w:val="20"/>
          <w:szCs w:val="20"/>
        </w:rPr>
        <w:t>JCWPd</w:t>
      </w:r>
      <w:proofErr w:type="spellEnd"/>
      <w:r w:rsidRPr="00DD27D2">
        <w:rPr>
          <w:spacing w:val="-3"/>
          <w:sz w:val="20"/>
          <w:szCs w:val="20"/>
        </w:rPr>
        <w:t xml:space="preserve"> jest utrzymanie lub osiągnięcie dobrego stanu, definiowanego w art. 2 RDW jako stan osiągnięty przez część wód podziemnych, jeżeli zarówno jej stan ilościowy, jak i chemiczny jest określony jako co najmniej „dobry”. Ogólny stan </w:t>
      </w:r>
      <w:proofErr w:type="spellStart"/>
      <w:r w:rsidRPr="00DD27D2">
        <w:rPr>
          <w:spacing w:val="-3"/>
          <w:sz w:val="20"/>
          <w:szCs w:val="20"/>
        </w:rPr>
        <w:t>JCWPd</w:t>
      </w:r>
      <w:proofErr w:type="spellEnd"/>
      <w:r w:rsidRPr="00DD27D2">
        <w:rPr>
          <w:spacing w:val="-3"/>
          <w:sz w:val="20"/>
          <w:szCs w:val="20"/>
        </w:rPr>
        <w:t xml:space="preserve"> określany jest zatem na podstawie oceny stanu ilościowego oraz oceny stanu chemicznego </w:t>
      </w:r>
      <w:proofErr w:type="spellStart"/>
      <w:r w:rsidRPr="00DD27D2">
        <w:rPr>
          <w:spacing w:val="-3"/>
          <w:sz w:val="20"/>
          <w:szCs w:val="20"/>
        </w:rPr>
        <w:t>JCWPd</w:t>
      </w:r>
      <w:proofErr w:type="spellEnd"/>
      <w:r w:rsidRPr="00DD27D2">
        <w:rPr>
          <w:spacing w:val="-3"/>
          <w:sz w:val="20"/>
          <w:szCs w:val="20"/>
        </w:rPr>
        <w:t>, przy czym o ogólnej ocenie stanu decyduje gorszy wynik.</w:t>
      </w:r>
    </w:p>
    <w:p w14:paraId="31521F10" w14:textId="48F8B5EE" w:rsidR="00934DAF" w:rsidRPr="00DD27D2" w:rsidRDefault="00DD27D2" w:rsidP="00DD27D2">
      <w:pPr>
        <w:shd w:val="clear" w:color="auto" w:fill="FFFFFF"/>
        <w:ind w:right="14"/>
        <w:rPr>
          <w:spacing w:val="-3"/>
          <w:sz w:val="20"/>
          <w:szCs w:val="20"/>
        </w:rPr>
      </w:pPr>
      <w:r w:rsidRPr="00DD27D2">
        <w:rPr>
          <w:spacing w:val="-3"/>
          <w:sz w:val="20"/>
          <w:szCs w:val="20"/>
        </w:rPr>
        <w:t xml:space="preserve">Zgodnie z powyższym opracowaniem omawiana </w:t>
      </w:r>
      <w:proofErr w:type="spellStart"/>
      <w:r w:rsidRPr="00DD27D2">
        <w:rPr>
          <w:spacing w:val="-3"/>
          <w:sz w:val="20"/>
          <w:szCs w:val="20"/>
        </w:rPr>
        <w:t>JCWPd</w:t>
      </w:r>
      <w:proofErr w:type="spellEnd"/>
      <w:r w:rsidRPr="00DD27D2">
        <w:rPr>
          <w:spacing w:val="-3"/>
          <w:sz w:val="20"/>
          <w:szCs w:val="20"/>
        </w:rPr>
        <w:t xml:space="preserve"> nr 151 charakteryzuje się dobrym stanem chemicznym, dobrym stanem ilościowym oraz dobrym stanem wód. </w:t>
      </w:r>
      <w:r w:rsidR="0001378D" w:rsidRPr="00DD27D2">
        <w:rPr>
          <w:sz w:val="20"/>
          <w:szCs w:val="20"/>
        </w:rPr>
        <w:t>Zgodnie z powyższym opracowaniem stan ilościowy oraz chemiczny został oceniony jako dobry więc można stwierdzić, że założone cele środowiskowe zostały dotrzymane.</w:t>
      </w:r>
    </w:p>
    <w:p w14:paraId="367E716B" w14:textId="77777777" w:rsidR="00FC7229" w:rsidRDefault="00FC7229" w:rsidP="00250B13">
      <w:pPr>
        <w:ind w:firstLine="0"/>
        <w:rPr>
          <w:b/>
          <w:sz w:val="20"/>
          <w:szCs w:val="20"/>
        </w:rPr>
      </w:pPr>
    </w:p>
    <w:p w14:paraId="2BD1F016" w14:textId="77777777" w:rsidR="008A3320" w:rsidRPr="00565348" w:rsidRDefault="00B37DC0" w:rsidP="00250B13">
      <w:pPr>
        <w:ind w:firstLine="0"/>
        <w:rPr>
          <w:rFonts w:cs="Arial"/>
          <w:b/>
          <w:sz w:val="20"/>
          <w:szCs w:val="20"/>
        </w:rPr>
      </w:pPr>
      <w:r w:rsidRPr="00565348">
        <w:rPr>
          <w:b/>
          <w:sz w:val="20"/>
          <w:szCs w:val="20"/>
        </w:rPr>
        <w:t>Wody powierzchniowe</w:t>
      </w:r>
    </w:p>
    <w:p w14:paraId="2FF44A25" w14:textId="07B978C2" w:rsidR="00B673F6" w:rsidRDefault="00565348" w:rsidP="00395CA6">
      <w:pPr>
        <w:pStyle w:val="Nagwek6"/>
        <w:spacing w:before="0" w:after="0"/>
        <w:ind w:firstLine="567"/>
        <w:rPr>
          <w:b w:val="0"/>
          <w:spacing w:val="2"/>
          <w:sz w:val="20"/>
          <w:szCs w:val="20"/>
        </w:rPr>
      </w:pPr>
      <w:r>
        <w:rPr>
          <w:b w:val="0"/>
          <w:spacing w:val="2"/>
          <w:sz w:val="20"/>
          <w:szCs w:val="20"/>
        </w:rPr>
        <w:t xml:space="preserve">Obszar </w:t>
      </w:r>
      <w:r w:rsidR="003A019C">
        <w:rPr>
          <w:b w:val="0"/>
          <w:spacing w:val="2"/>
          <w:sz w:val="20"/>
          <w:szCs w:val="20"/>
        </w:rPr>
        <w:t>gminy Skołyszyn</w:t>
      </w:r>
      <w:r w:rsidR="00395CA6">
        <w:rPr>
          <w:b w:val="0"/>
          <w:spacing w:val="2"/>
          <w:sz w:val="20"/>
          <w:szCs w:val="20"/>
        </w:rPr>
        <w:t>, w tym obszar</w:t>
      </w:r>
      <w:r w:rsidR="0032062C">
        <w:rPr>
          <w:b w:val="0"/>
          <w:spacing w:val="2"/>
          <w:sz w:val="20"/>
          <w:szCs w:val="20"/>
        </w:rPr>
        <w:t>y</w:t>
      </w:r>
      <w:r w:rsidR="00315F28">
        <w:rPr>
          <w:b w:val="0"/>
          <w:spacing w:val="2"/>
          <w:sz w:val="20"/>
          <w:szCs w:val="20"/>
        </w:rPr>
        <w:t xml:space="preserve"> objęt</w:t>
      </w:r>
      <w:r w:rsidR="003A019C">
        <w:rPr>
          <w:b w:val="0"/>
          <w:spacing w:val="2"/>
          <w:sz w:val="20"/>
          <w:szCs w:val="20"/>
        </w:rPr>
        <w:t>y</w:t>
      </w:r>
      <w:r w:rsidR="00315F28">
        <w:rPr>
          <w:b w:val="0"/>
          <w:spacing w:val="2"/>
          <w:sz w:val="20"/>
          <w:szCs w:val="20"/>
        </w:rPr>
        <w:t xml:space="preserve"> </w:t>
      </w:r>
      <w:r w:rsidR="002661D2">
        <w:rPr>
          <w:b w:val="0"/>
          <w:spacing w:val="2"/>
          <w:sz w:val="20"/>
          <w:szCs w:val="20"/>
        </w:rPr>
        <w:t>plan</w:t>
      </w:r>
      <w:r w:rsidR="003A019C">
        <w:rPr>
          <w:b w:val="0"/>
          <w:spacing w:val="2"/>
          <w:sz w:val="20"/>
          <w:szCs w:val="20"/>
        </w:rPr>
        <w:t>em</w:t>
      </w:r>
      <w:r w:rsidR="00395CA6">
        <w:rPr>
          <w:b w:val="0"/>
          <w:spacing w:val="2"/>
          <w:sz w:val="20"/>
          <w:szCs w:val="20"/>
        </w:rPr>
        <w:t>, zlokalizowan</w:t>
      </w:r>
      <w:r w:rsidR="003A019C">
        <w:rPr>
          <w:b w:val="0"/>
          <w:spacing w:val="2"/>
          <w:sz w:val="20"/>
          <w:szCs w:val="20"/>
        </w:rPr>
        <w:t>y jest</w:t>
      </w:r>
      <w:r w:rsidR="00395CA6">
        <w:rPr>
          <w:b w:val="0"/>
          <w:spacing w:val="2"/>
          <w:sz w:val="20"/>
          <w:szCs w:val="20"/>
        </w:rPr>
        <w:t xml:space="preserve"> w </w:t>
      </w:r>
      <w:r>
        <w:rPr>
          <w:b w:val="0"/>
          <w:spacing w:val="2"/>
          <w:sz w:val="20"/>
          <w:szCs w:val="20"/>
        </w:rPr>
        <w:t xml:space="preserve">całości </w:t>
      </w:r>
      <w:r w:rsidR="00395CA6">
        <w:rPr>
          <w:b w:val="0"/>
          <w:spacing w:val="2"/>
          <w:sz w:val="20"/>
          <w:szCs w:val="20"/>
        </w:rPr>
        <w:t xml:space="preserve">zlewni Wisły. Główną rzeką przepływającą przez obszar </w:t>
      </w:r>
      <w:r w:rsidR="003A019C">
        <w:rPr>
          <w:b w:val="0"/>
          <w:spacing w:val="2"/>
          <w:sz w:val="20"/>
          <w:szCs w:val="20"/>
        </w:rPr>
        <w:t>Gminy Skołyszyn</w:t>
      </w:r>
      <w:r w:rsidR="00395CA6">
        <w:rPr>
          <w:b w:val="0"/>
          <w:spacing w:val="2"/>
          <w:sz w:val="20"/>
          <w:szCs w:val="20"/>
        </w:rPr>
        <w:t xml:space="preserve"> jest rzeka Ropa, która stanowi lewobrzeżny dopływ Wisłoki. Jej źródło znajduje się na stokach Jaworzyny na wysokości około 790 m n.p.m. rzeka ma długość około 78 km i uchodzi do Wisłoki na terenie miasta Jasło. Ropa oraz jej dopływy charakteryzują się reżimem deszczowo śnieżnym. Przeważa zasilanie powierzchniowe, a jego źródło stanowi woda z opadów atmosferycznych oraz pochodząca z </w:t>
      </w:r>
      <w:r w:rsidR="00395CA6" w:rsidRPr="007C0972">
        <w:rPr>
          <w:b w:val="0"/>
          <w:spacing w:val="2"/>
          <w:sz w:val="20"/>
          <w:szCs w:val="20"/>
        </w:rPr>
        <w:t>topnienia pokrywy śnieżnej. Stany wody w ciekach są ściśle związane z warunkami klimatycznymi. Maksymalne przepływy notowane są w okresie letnim i wiosennym w wyniku roztopów oraz deszczy nawalnych, natomiast najniższe w okresie jesienno-zimowym.</w:t>
      </w:r>
    </w:p>
    <w:p w14:paraId="05B41CA0" w14:textId="15E752AA" w:rsidR="00613633" w:rsidRDefault="00E277AC" w:rsidP="003A019C">
      <w:pPr>
        <w:pStyle w:val="Nagwek6"/>
        <w:spacing w:before="0" w:after="0"/>
        <w:ind w:firstLine="550"/>
        <w:rPr>
          <w:rFonts w:cs="Arial"/>
          <w:b w:val="0"/>
          <w:sz w:val="20"/>
          <w:szCs w:val="20"/>
        </w:rPr>
      </w:pPr>
      <w:r w:rsidRPr="00E277AC">
        <w:rPr>
          <w:rFonts w:cs="Arial"/>
          <w:b w:val="0"/>
          <w:sz w:val="20"/>
          <w:szCs w:val="20"/>
        </w:rPr>
        <w:t>Wg podziału hydrologicznego obszar objęty niniejszym opracowaniem znajduje się w granicach</w:t>
      </w:r>
      <w:r w:rsidR="003A019C">
        <w:rPr>
          <w:rFonts w:cs="Arial"/>
          <w:b w:val="0"/>
          <w:sz w:val="20"/>
          <w:szCs w:val="20"/>
        </w:rPr>
        <w:t xml:space="preserve"> </w:t>
      </w:r>
      <w:r w:rsidR="00861070">
        <w:rPr>
          <w:rFonts w:cs="Arial"/>
          <w:b w:val="0"/>
          <w:sz w:val="20"/>
          <w:szCs w:val="20"/>
        </w:rPr>
        <w:t>scalonej</w:t>
      </w:r>
      <w:r w:rsidR="00861070" w:rsidRPr="00E277AC">
        <w:rPr>
          <w:rFonts w:cs="Arial"/>
          <w:b w:val="0"/>
          <w:sz w:val="20"/>
          <w:szCs w:val="20"/>
        </w:rPr>
        <w:t xml:space="preserve"> części wód powierzchniowych</w:t>
      </w:r>
      <w:r w:rsidR="00861070">
        <w:rPr>
          <w:rFonts w:cs="Arial"/>
          <w:b w:val="0"/>
          <w:sz w:val="20"/>
          <w:szCs w:val="20"/>
        </w:rPr>
        <w:t xml:space="preserve"> </w:t>
      </w:r>
      <w:r w:rsidR="00861070" w:rsidRPr="00613633">
        <w:rPr>
          <w:rFonts w:cs="Arial"/>
          <w:b w:val="0"/>
          <w:sz w:val="20"/>
          <w:szCs w:val="20"/>
          <w:u w:val="single"/>
        </w:rPr>
        <w:t xml:space="preserve">SCWP GW0607 „Ropa od ujścia </w:t>
      </w:r>
      <w:proofErr w:type="spellStart"/>
      <w:r w:rsidR="00861070" w:rsidRPr="00613633">
        <w:rPr>
          <w:rFonts w:cs="Arial"/>
          <w:b w:val="0"/>
          <w:sz w:val="20"/>
          <w:szCs w:val="20"/>
          <w:u w:val="single"/>
        </w:rPr>
        <w:t>Sitniczanki</w:t>
      </w:r>
      <w:proofErr w:type="spellEnd"/>
      <w:r w:rsidR="00861070" w:rsidRPr="00613633">
        <w:rPr>
          <w:rFonts w:cs="Arial"/>
          <w:b w:val="0"/>
          <w:sz w:val="20"/>
          <w:szCs w:val="20"/>
          <w:u w:val="single"/>
        </w:rPr>
        <w:t xml:space="preserve"> wraz </w:t>
      </w:r>
      <w:r w:rsidR="00861070" w:rsidRPr="00613633">
        <w:rPr>
          <w:rFonts w:cs="Arial"/>
          <w:b w:val="0"/>
          <w:sz w:val="20"/>
          <w:szCs w:val="20"/>
          <w:u w:val="single"/>
        </w:rPr>
        <w:lastRenderedPageBreak/>
        <w:t>z nią do ujścia”</w:t>
      </w:r>
      <w:r w:rsidR="00861070" w:rsidRPr="00E277AC">
        <w:rPr>
          <w:rFonts w:cs="Arial"/>
          <w:b w:val="0"/>
          <w:sz w:val="20"/>
          <w:szCs w:val="20"/>
        </w:rPr>
        <w:t xml:space="preserve">, w </w:t>
      </w:r>
      <w:r w:rsidR="00861070" w:rsidRPr="00107BD6">
        <w:rPr>
          <w:rFonts w:cs="Arial"/>
          <w:b w:val="0"/>
          <w:sz w:val="20"/>
          <w:szCs w:val="20"/>
        </w:rPr>
        <w:t>hydrologicznym regionie dorzecza Górnej Wisły – w obrębie</w:t>
      </w:r>
      <w:r w:rsidR="003A019C">
        <w:rPr>
          <w:rFonts w:cs="Arial"/>
          <w:b w:val="0"/>
          <w:sz w:val="20"/>
          <w:szCs w:val="20"/>
        </w:rPr>
        <w:t xml:space="preserve"> </w:t>
      </w:r>
      <w:r w:rsidR="00861070" w:rsidRPr="00107BD6">
        <w:rPr>
          <w:rFonts w:cs="Arial"/>
          <w:b w:val="0"/>
          <w:sz w:val="20"/>
          <w:szCs w:val="20"/>
        </w:rPr>
        <w:t xml:space="preserve">jednolitej części wód powierzchniowych </w:t>
      </w:r>
      <w:r w:rsidR="00861070" w:rsidRPr="00107BD6">
        <w:rPr>
          <w:rFonts w:cs="Arial"/>
          <w:sz w:val="20"/>
          <w:szCs w:val="20"/>
        </w:rPr>
        <w:t>JCWP RW2000</w:t>
      </w:r>
      <w:r w:rsidR="00530124">
        <w:rPr>
          <w:rFonts w:cs="Arial"/>
          <w:sz w:val="20"/>
          <w:szCs w:val="20"/>
        </w:rPr>
        <w:t>07218299</w:t>
      </w:r>
      <w:r w:rsidR="00861070" w:rsidRPr="00107BD6">
        <w:rPr>
          <w:rFonts w:cs="Arial"/>
          <w:b w:val="0"/>
          <w:sz w:val="20"/>
          <w:szCs w:val="20"/>
        </w:rPr>
        <w:t xml:space="preserve"> „</w:t>
      </w:r>
      <w:r w:rsidR="00530124">
        <w:rPr>
          <w:rFonts w:cs="Arial"/>
          <w:b w:val="0"/>
          <w:sz w:val="20"/>
          <w:szCs w:val="20"/>
        </w:rPr>
        <w:t xml:space="preserve">Ropa od </w:t>
      </w:r>
      <w:proofErr w:type="spellStart"/>
      <w:r w:rsidR="000E663C">
        <w:rPr>
          <w:rFonts w:cs="Arial"/>
          <w:b w:val="0"/>
          <w:sz w:val="20"/>
          <w:szCs w:val="20"/>
        </w:rPr>
        <w:t>Sitniczank</w:t>
      </w:r>
      <w:r w:rsidR="00530124">
        <w:rPr>
          <w:rFonts w:cs="Arial"/>
          <w:b w:val="0"/>
          <w:sz w:val="20"/>
          <w:szCs w:val="20"/>
        </w:rPr>
        <w:t>i</w:t>
      </w:r>
      <w:proofErr w:type="spellEnd"/>
      <w:r w:rsidR="00530124">
        <w:rPr>
          <w:rFonts w:cs="Arial"/>
          <w:b w:val="0"/>
          <w:sz w:val="20"/>
          <w:szCs w:val="20"/>
        </w:rPr>
        <w:t xml:space="preserve"> do ujścia”</w:t>
      </w:r>
      <w:r w:rsidR="003A019C">
        <w:rPr>
          <w:rFonts w:cs="Arial"/>
          <w:b w:val="0"/>
          <w:sz w:val="20"/>
          <w:szCs w:val="20"/>
        </w:rPr>
        <w:t>.</w:t>
      </w:r>
    </w:p>
    <w:p w14:paraId="4419E2C5" w14:textId="77777777" w:rsidR="00530124" w:rsidRPr="00AC2230" w:rsidRDefault="00530124" w:rsidP="00530124">
      <w:pPr>
        <w:pStyle w:val="Nagwek6"/>
        <w:spacing w:before="0" w:after="0"/>
        <w:ind w:firstLine="440"/>
        <w:rPr>
          <w:rFonts w:cs="Arial"/>
          <w:b w:val="0"/>
          <w:sz w:val="20"/>
          <w:szCs w:val="20"/>
        </w:rPr>
      </w:pPr>
      <w:r w:rsidRPr="00AC2230">
        <w:rPr>
          <w:rFonts w:cs="Arial"/>
          <w:b w:val="0"/>
          <w:sz w:val="20"/>
          <w:szCs w:val="20"/>
        </w:rPr>
        <w:t>Zgodnie z aktualnym „Planem gospodarowania wodami na obszarze dorzecza Wisły” (Dz.U.2023, poz. 300) w cyklu planistycznym na lata 2022-2027 dla części wód niewyznaczonych jako SCW lub SZCW, którym w konsekwencji nadano status NAT, jest:</w:t>
      </w:r>
    </w:p>
    <w:p w14:paraId="301D78CF"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dobry stan ekologiczny i dobry stan chemiczny, w przypadku oceny z monitoringu wód wskazującej na stan dobry lub zły;</w:t>
      </w:r>
    </w:p>
    <w:p w14:paraId="75B05D7C"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bardzo dobry stan ekologiczny, w przypadku JCWP, dla których wyniki monitoringu wskazują na bardzo dobry stan ekologiczny;</w:t>
      </w:r>
    </w:p>
    <w:p w14:paraId="09FF5869"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stan dobry, w przypadku JCWP niemonitorowanych;</w:t>
      </w:r>
    </w:p>
    <w:p w14:paraId="23EF5916"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spełnienie warunków określonych dla obszarów chronionych.</w:t>
      </w:r>
    </w:p>
    <w:p w14:paraId="30396986" w14:textId="77777777" w:rsidR="00530124" w:rsidRPr="00AC2230" w:rsidRDefault="00530124" w:rsidP="00530124">
      <w:pPr>
        <w:pStyle w:val="Nagwek6"/>
        <w:spacing w:before="0" w:after="0"/>
        <w:ind w:firstLine="440"/>
        <w:rPr>
          <w:rFonts w:cs="Arial"/>
          <w:b w:val="0"/>
          <w:sz w:val="20"/>
          <w:szCs w:val="20"/>
        </w:rPr>
      </w:pPr>
      <w:r w:rsidRPr="00AC2230">
        <w:rPr>
          <w:rFonts w:cs="Arial"/>
          <w:b w:val="0"/>
          <w:sz w:val="20"/>
          <w:szCs w:val="20"/>
        </w:rPr>
        <w:t>W przypadku części wód wyznaczonych jako SCW lub SZCW celem środowiskowym jest:</w:t>
      </w:r>
    </w:p>
    <w:p w14:paraId="25920CED"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dobry potencjał ekologiczny i dobry stan chemiczny, w przypadku oceny z monitoringu wód wskazującej na stan dobry lub zły;</w:t>
      </w:r>
    </w:p>
    <w:p w14:paraId="6F06B25E"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maksymalny potencjał ekologiczny w przypadku JCWP, dla których wyniki monitoringu wskazują na maksymalny potencjał ekologiczny;</w:t>
      </w:r>
    </w:p>
    <w:p w14:paraId="6EF5AAEB"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stan dobry w przypadku JCWP niemonitorowanych;</w:t>
      </w:r>
    </w:p>
    <w:p w14:paraId="61AAF36D"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spełnienie warunków określonych dla obszarów chronionych.</w:t>
      </w:r>
    </w:p>
    <w:p w14:paraId="764998C0" w14:textId="77777777" w:rsidR="00530124" w:rsidRPr="00AC2230" w:rsidRDefault="00530124" w:rsidP="00530124">
      <w:pPr>
        <w:pStyle w:val="Nagwek6"/>
        <w:spacing w:before="0" w:after="0"/>
        <w:ind w:firstLine="440"/>
        <w:rPr>
          <w:rFonts w:cs="Arial"/>
          <w:sz w:val="20"/>
          <w:szCs w:val="20"/>
        </w:rPr>
      </w:pPr>
      <w:r w:rsidRPr="00AC2230">
        <w:rPr>
          <w:rFonts w:cs="Arial"/>
          <w:b w:val="0"/>
          <w:sz w:val="20"/>
          <w:szCs w:val="20"/>
        </w:rPr>
        <w:t xml:space="preserve">Celem środowiskowym dla JCWP RW i </w:t>
      </w:r>
      <w:proofErr w:type="spellStart"/>
      <w:r w:rsidRPr="00AC2230">
        <w:rPr>
          <w:rFonts w:cs="Arial"/>
          <w:b w:val="0"/>
          <w:sz w:val="20"/>
          <w:szCs w:val="20"/>
        </w:rPr>
        <w:t>RWr</w:t>
      </w:r>
      <w:proofErr w:type="spellEnd"/>
      <w:r w:rsidRPr="00AC2230">
        <w:rPr>
          <w:rFonts w:cs="Arial"/>
          <w:b w:val="0"/>
          <w:sz w:val="20"/>
          <w:szCs w:val="20"/>
        </w:rPr>
        <w:t xml:space="preserve"> jest również zapewnienie drożności cieku dla migracji ryb.</w:t>
      </w:r>
    </w:p>
    <w:p w14:paraId="13BC82CF" w14:textId="23342980" w:rsidR="00613633" w:rsidRPr="00AC2230" w:rsidRDefault="00C729DD" w:rsidP="00AC2230">
      <w:pPr>
        <w:suppressAutoHyphens w:val="0"/>
        <w:autoSpaceDE w:val="0"/>
        <w:autoSpaceDN w:val="0"/>
        <w:adjustRightInd w:val="0"/>
        <w:rPr>
          <w:rFonts w:cs="Arial"/>
          <w:sz w:val="20"/>
          <w:szCs w:val="20"/>
          <w:lang w:eastAsia="pl-PL"/>
        </w:rPr>
      </w:pPr>
      <w:r w:rsidRPr="00AC2230">
        <w:rPr>
          <w:rFonts w:cs="Arial"/>
          <w:sz w:val="20"/>
          <w:szCs w:val="20"/>
        </w:rPr>
        <w:t xml:space="preserve">Zgodnie z aktualnym „Planem gospodarowania wodami na obszarze dorzecza Wisły” (Dz.U.2023, poz. 300) celem środowiskowym dla </w:t>
      </w:r>
      <w:r w:rsidRPr="00AC2230">
        <w:rPr>
          <w:rFonts w:cs="Arial"/>
          <w:b/>
          <w:bCs/>
          <w:sz w:val="20"/>
          <w:szCs w:val="20"/>
        </w:rPr>
        <w:t xml:space="preserve">JCWP </w:t>
      </w:r>
      <w:r w:rsidR="00153A9A" w:rsidRPr="00AC2230">
        <w:rPr>
          <w:rFonts w:cs="Arial"/>
          <w:b/>
          <w:bCs/>
          <w:sz w:val="20"/>
          <w:szCs w:val="20"/>
        </w:rPr>
        <w:t xml:space="preserve">„Ropa od </w:t>
      </w:r>
      <w:proofErr w:type="spellStart"/>
      <w:r w:rsidR="00AF09AE" w:rsidRPr="00AC2230">
        <w:rPr>
          <w:rFonts w:cs="Arial"/>
          <w:b/>
          <w:bCs/>
          <w:sz w:val="20"/>
          <w:szCs w:val="20"/>
        </w:rPr>
        <w:t>Sitniczanki</w:t>
      </w:r>
      <w:proofErr w:type="spellEnd"/>
      <w:r w:rsidR="00AF09AE" w:rsidRPr="00AC2230">
        <w:rPr>
          <w:rFonts w:cs="Arial"/>
          <w:b/>
          <w:bCs/>
          <w:sz w:val="20"/>
          <w:szCs w:val="20"/>
        </w:rPr>
        <w:t xml:space="preserve"> do ujścia</w:t>
      </w:r>
      <w:r w:rsidR="00153A9A" w:rsidRPr="00AC2230">
        <w:rPr>
          <w:rFonts w:cs="Arial"/>
          <w:b/>
          <w:bCs/>
          <w:sz w:val="20"/>
          <w:szCs w:val="20"/>
        </w:rPr>
        <w:t>”</w:t>
      </w:r>
      <w:r w:rsidR="00153A9A" w:rsidRPr="00AC2230">
        <w:rPr>
          <w:rFonts w:cs="Arial"/>
          <w:sz w:val="20"/>
          <w:szCs w:val="20"/>
        </w:rPr>
        <w:t xml:space="preserve"> </w:t>
      </w:r>
      <w:r w:rsidR="008B7D85" w:rsidRPr="00AC2230">
        <w:rPr>
          <w:rFonts w:cs="Arial"/>
          <w:sz w:val="20"/>
          <w:szCs w:val="20"/>
        </w:rPr>
        <w:t xml:space="preserve">jest osiągnięcie dobrego stanu ekologicznego oraz zapewnienie drożności cieku dla migracji ichtiofauny na odcinku cieku istotnego Ropa w obrębie JCWP (dla łososia), zapewnienie drożności cieku według wymagań gatunków chronionych, zapewnienie drożności cieku dla migracji gatunków o znaczeniu gospodarczym na odcinku cieku głównego Ropa w obrębie JCWP (dla troci wędrownej). Zgodnie z powyższym opracowaniem omawiana JCWP należy do naturalnych części wód i charakteryzuje się złym stanem ekologicznym, stanem chemicznym poniżej dobrego i jej stan oceniono jako zły oraz wskazano, że osiągnięcie celów środowiskowych jest zagrożone. W powyższej JCWP zdiagnozowano następujące rodzaje presji: </w:t>
      </w:r>
      <w:r w:rsidR="008B7D85" w:rsidRPr="00AC2230">
        <w:rPr>
          <w:rFonts w:cs="Arial"/>
          <w:sz w:val="20"/>
          <w:szCs w:val="20"/>
          <w:lang w:eastAsia="pl-PL"/>
        </w:rPr>
        <w:t xml:space="preserve">PRESJA_CHEM: rozproszone — rozwój obszarów zurbanizowanych: transport, turystyka, odpływ miejski; nieznane (substancje zakazane); PRESJA_HYMO: prostowanie koryta </w:t>
      </w:r>
      <w:proofErr w:type="spellStart"/>
      <w:r w:rsidR="008B7D85" w:rsidRPr="00AC2230">
        <w:rPr>
          <w:rFonts w:cs="Arial"/>
          <w:sz w:val="20"/>
          <w:szCs w:val="20"/>
          <w:lang w:eastAsia="pl-PL"/>
        </w:rPr>
        <w:t>rg</w:t>
      </w:r>
      <w:proofErr w:type="spellEnd"/>
      <w:r w:rsidR="008B7D85" w:rsidRPr="00AC2230">
        <w:rPr>
          <w:rFonts w:cs="Arial"/>
          <w:sz w:val="20"/>
          <w:szCs w:val="20"/>
          <w:lang w:eastAsia="pl-PL"/>
        </w:rPr>
        <w:t xml:space="preserve">, </w:t>
      </w:r>
      <w:proofErr w:type="spellStart"/>
      <w:r w:rsidR="008B7D85" w:rsidRPr="00AC2230">
        <w:rPr>
          <w:rFonts w:cs="Arial"/>
          <w:sz w:val="20"/>
          <w:szCs w:val="20"/>
          <w:lang w:eastAsia="pl-PL"/>
        </w:rPr>
        <w:t>rp</w:t>
      </w:r>
      <w:proofErr w:type="spellEnd"/>
      <w:r w:rsidR="008B7D85" w:rsidRPr="00AC2230">
        <w:rPr>
          <w:rFonts w:cs="Arial"/>
          <w:sz w:val="20"/>
          <w:szCs w:val="20"/>
          <w:lang w:eastAsia="pl-PL"/>
        </w:rPr>
        <w:t xml:space="preserve">, obiekty mostowe </w:t>
      </w:r>
      <w:proofErr w:type="spellStart"/>
      <w:r w:rsidR="008B7D85" w:rsidRPr="00AC2230">
        <w:rPr>
          <w:rFonts w:cs="Arial"/>
          <w:sz w:val="20"/>
          <w:szCs w:val="20"/>
          <w:lang w:eastAsia="pl-PL"/>
        </w:rPr>
        <w:t>rp</w:t>
      </w:r>
      <w:proofErr w:type="spellEnd"/>
      <w:r w:rsidR="008B7D85" w:rsidRPr="00AC2230">
        <w:rPr>
          <w:rFonts w:cs="Arial"/>
          <w:sz w:val="20"/>
          <w:szCs w:val="20"/>
          <w:lang w:eastAsia="pl-PL"/>
        </w:rPr>
        <w:t>; PRESJA_ZASOLENIE: ścieki przemysłowe i komunalna; PRESJA_TROFI: źródła przemysłowe oraz źródła bytowe i komunalne (punktowe i rozproszone)</w:t>
      </w:r>
      <w:r w:rsidR="008B7D85" w:rsidRPr="00AC2230">
        <w:rPr>
          <w:rFonts w:cs="Arial"/>
          <w:sz w:val="20"/>
          <w:szCs w:val="20"/>
        </w:rPr>
        <w:t>.</w:t>
      </w:r>
      <w:r w:rsidR="00AC2230" w:rsidRPr="00AC2230">
        <w:rPr>
          <w:rFonts w:cs="Arial"/>
          <w:sz w:val="20"/>
          <w:szCs w:val="20"/>
        </w:rPr>
        <w:t xml:space="preserve"> </w:t>
      </w:r>
      <w:r w:rsidR="008B7D85" w:rsidRPr="00AC2230">
        <w:rPr>
          <w:rFonts w:cs="Arial"/>
          <w:sz w:val="20"/>
          <w:szCs w:val="20"/>
        </w:rPr>
        <w:t>Dla omawianej JCWP określono odstępstwo polegające na odroczeniu terminu</w:t>
      </w:r>
      <w:r w:rsidR="00AC2230" w:rsidRPr="00AC2230">
        <w:rPr>
          <w:rFonts w:cs="Arial"/>
          <w:sz w:val="20"/>
          <w:szCs w:val="20"/>
        </w:rPr>
        <w:t xml:space="preserve"> </w:t>
      </w:r>
      <w:r w:rsidR="00AC2230" w:rsidRPr="00AC2230">
        <w:rPr>
          <w:rFonts w:cs="Arial"/>
          <w:sz w:val="20"/>
          <w:szCs w:val="20"/>
          <w:lang w:eastAsia="pl-PL"/>
        </w:rPr>
        <w:t xml:space="preserve">osiągnięcia celów środowiskowych jest związane z tym, że nie są osiągnięte (lub są zagrożone) cele środowiskowe JCWP w zakresie wskaźników: azot ogólny, OWO, przewodność elektrolityczna właściwa w 20°C; IO, MIR, EFI+PL/ IBI_PL; bromowane </w:t>
      </w:r>
      <w:proofErr w:type="spellStart"/>
      <w:r w:rsidR="00AC2230" w:rsidRPr="00AC2230">
        <w:rPr>
          <w:rFonts w:cs="Arial"/>
          <w:sz w:val="20"/>
          <w:szCs w:val="20"/>
          <w:lang w:eastAsia="pl-PL"/>
        </w:rPr>
        <w:t>difenyloetery</w:t>
      </w:r>
      <w:proofErr w:type="spellEnd"/>
      <w:r w:rsidR="00AC2230" w:rsidRPr="00AC2230">
        <w:rPr>
          <w:rFonts w:cs="Arial"/>
          <w:sz w:val="20"/>
          <w:szCs w:val="20"/>
          <w:lang w:eastAsia="pl-PL"/>
        </w:rPr>
        <w:t xml:space="preserve">(b), </w:t>
      </w:r>
      <w:proofErr w:type="spellStart"/>
      <w:r w:rsidR="00AC2230" w:rsidRPr="00AC2230">
        <w:rPr>
          <w:rFonts w:cs="Arial"/>
          <w:sz w:val="20"/>
          <w:szCs w:val="20"/>
          <w:lang w:eastAsia="pl-PL"/>
        </w:rPr>
        <w:t>heptachlor</w:t>
      </w:r>
      <w:proofErr w:type="spellEnd"/>
      <w:r w:rsidR="00AC2230" w:rsidRPr="00AC2230">
        <w:rPr>
          <w:rFonts w:cs="Arial"/>
          <w:sz w:val="20"/>
          <w:szCs w:val="20"/>
          <w:lang w:eastAsia="pl-PL"/>
        </w:rPr>
        <w:t xml:space="preserve">(b). Jest to spowodowane warunkami naturalnymi (wskazanymi w kolumnie pn. „Warunki naturalne uniemożliwiające osiągnięcie celów środowiskowych w perspektywie do końca 2027 r. (lub roku 2039 – dla substancji priorytetowych wprowadzonych dyrektywą 2013/39/UE)”) a w odniesieniu </w:t>
      </w:r>
      <w:r w:rsidR="00AC2230" w:rsidRPr="00AC2230">
        <w:rPr>
          <w:rFonts w:cs="Arial"/>
          <w:sz w:val="20"/>
          <w:szCs w:val="20"/>
          <w:lang w:eastAsia="pl-PL"/>
        </w:rPr>
        <w:lastRenderedPageBreak/>
        <w:t>do substancji priorytetowych wprowadzonych dyrektywą 2013/39/UE – brakiem możliwości technicznych (w tym: niewystarczającymi danymi na temat źródeł zanieczyszczenia) i nieproporcjonalnością kosztów. Warunkiem odstępstwa jest pełne i terminowe wdrożenie programu działań (którego zakres i skuteczność określono w zestawach działań).</w:t>
      </w:r>
      <w:r w:rsidR="00AC2230">
        <w:rPr>
          <w:rFonts w:cs="Arial"/>
          <w:sz w:val="20"/>
          <w:szCs w:val="20"/>
          <w:lang w:eastAsia="pl-PL"/>
        </w:rPr>
        <w:t xml:space="preserve"> </w:t>
      </w:r>
      <w:r w:rsidR="00AF09AE" w:rsidRPr="00EE6C35">
        <w:rPr>
          <w:noProof/>
          <w:sz w:val="20"/>
          <w:szCs w:val="20"/>
        </w:rPr>
        <w:t xml:space="preserve">Omawiana JCWP znajduje się w wykazie obszarów chronionych m in. </w:t>
      </w:r>
      <w:r w:rsidR="0093437F">
        <w:rPr>
          <w:noProof/>
          <w:sz w:val="20"/>
          <w:szCs w:val="20"/>
        </w:rPr>
        <w:t xml:space="preserve">Magurskiego Parku Narodowego, </w:t>
      </w:r>
      <w:r>
        <w:rPr>
          <w:noProof/>
          <w:sz w:val="20"/>
          <w:szCs w:val="20"/>
        </w:rPr>
        <w:t xml:space="preserve">Obszaru Chornionego Krajobrazu Beskidu Niskiego, Obszaru Chornionego Krajobrazu Pogórza Ciężkowickiego, </w:t>
      </w:r>
      <w:r w:rsidRPr="00107BD6">
        <w:rPr>
          <w:noProof/>
          <w:sz w:val="20"/>
          <w:szCs w:val="20"/>
        </w:rPr>
        <w:t>Południowomałopolskiego Obszaru Chronionego Krajobrazu</w:t>
      </w:r>
      <w:r>
        <w:rPr>
          <w:noProof/>
          <w:sz w:val="20"/>
          <w:szCs w:val="20"/>
        </w:rPr>
        <w:t xml:space="preserve">, </w:t>
      </w:r>
      <w:r w:rsidR="0093437F">
        <w:rPr>
          <w:noProof/>
          <w:sz w:val="20"/>
          <w:szCs w:val="20"/>
        </w:rPr>
        <w:t xml:space="preserve">Parku Krajobrazowego Pasma Brzanki, </w:t>
      </w:r>
      <w:r w:rsidR="0093437F" w:rsidRPr="00107BD6">
        <w:rPr>
          <w:noProof/>
          <w:sz w:val="20"/>
          <w:szCs w:val="20"/>
        </w:rPr>
        <w:t xml:space="preserve">Obszarów Natura 2000 – Beskid Niski, </w:t>
      </w:r>
      <w:r w:rsidR="0093437F">
        <w:rPr>
          <w:noProof/>
          <w:sz w:val="20"/>
          <w:szCs w:val="20"/>
        </w:rPr>
        <w:t>Liwocz, Łąki nad Młynówką, Ostoja Magurska</w:t>
      </w:r>
      <w:r>
        <w:rPr>
          <w:noProof/>
          <w:sz w:val="20"/>
          <w:szCs w:val="20"/>
        </w:rPr>
        <w:t xml:space="preserve"> </w:t>
      </w:r>
      <w:r w:rsidR="0093437F" w:rsidRPr="00107BD6">
        <w:rPr>
          <w:noProof/>
          <w:sz w:val="20"/>
          <w:szCs w:val="20"/>
        </w:rPr>
        <w:t>oraz Wisłoka z Dopływami</w:t>
      </w:r>
      <w:r w:rsidR="00606A7D">
        <w:rPr>
          <w:noProof/>
          <w:sz w:val="20"/>
          <w:szCs w:val="20"/>
        </w:rPr>
        <w:t>.</w:t>
      </w:r>
    </w:p>
    <w:p w14:paraId="7F6F1E5C" w14:textId="65FE2AEA" w:rsidR="0018157F" w:rsidRPr="00180311" w:rsidRDefault="0018157F" w:rsidP="0018157F">
      <w:pPr>
        <w:pStyle w:val="Tekstpodstawowyzwciciem"/>
        <w:spacing w:after="0"/>
        <w:ind w:firstLine="539"/>
        <w:rPr>
          <w:i/>
          <w:sz w:val="20"/>
          <w:szCs w:val="20"/>
        </w:rPr>
      </w:pPr>
      <w:r>
        <w:rPr>
          <w:sz w:val="20"/>
          <w:szCs w:val="20"/>
        </w:rPr>
        <w:t xml:space="preserve">Jak już wcześniej wspomniano część obszarów planu zlokalizowana jest w obrębie </w:t>
      </w:r>
      <w:r w:rsidRPr="002D4EDD">
        <w:rPr>
          <w:rFonts w:cs="Arial"/>
          <w:sz w:val="20"/>
          <w:szCs w:val="20"/>
        </w:rPr>
        <w:t xml:space="preserve">SCWP </w:t>
      </w:r>
      <w:r w:rsidRPr="002D4EDD">
        <w:rPr>
          <w:sz w:val="20"/>
          <w:szCs w:val="20"/>
        </w:rPr>
        <w:t>GW060</w:t>
      </w:r>
      <w:r>
        <w:rPr>
          <w:sz w:val="20"/>
          <w:szCs w:val="20"/>
        </w:rPr>
        <w:t>7</w:t>
      </w:r>
      <w:r w:rsidRPr="002D4EDD">
        <w:rPr>
          <w:sz w:val="20"/>
          <w:szCs w:val="20"/>
        </w:rPr>
        <w:t xml:space="preserve"> </w:t>
      </w:r>
      <w:r w:rsidRPr="0018157F">
        <w:rPr>
          <w:rFonts w:cs="Arial"/>
          <w:sz w:val="20"/>
          <w:szCs w:val="20"/>
        </w:rPr>
        <w:t xml:space="preserve">„Ropa od ujścia </w:t>
      </w:r>
      <w:proofErr w:type="spellStart"/>
      <w:r w:rsidRPr="0018157F">
        <w:rPr>
          <w:rFonts w:cs="Arial"/>
          <w:sz w:val="20"/>
          <w:szCs w:val="20"/>
        </w:rPr>
        <w:t>Sitniczanki</w:t>
      </w:r>
      <w:proofErr w:type="spellEnd"/>
      <w:r w:rsidRPr="0018157F">
        <w:rPr>
          <w:rFonts w:cs="Arial"/>
          <w:sz w:val="20"/>
          <w:szCs w:val="20"/>
        </w:rPr>
        <w:t xml:space="preserve"> wraz z nią do ujścia”</w:t>
      </w:r>
      <w:r w:rsidRPr="0018157F">
        <w:rPr>
          <w:sz w:val="20"/>
          <w:szCs w:val="20"/>
        </w:rPr>
        <w:t>,</w:t>
      </w:r>
      <w:r>
        <w:rPr>
          <w:sz w:val="20"/>
          <w:szCs w:val="20"/>
        </w:rPr>
        <w:t xml:space="preserve"> dla której w</w:t>
      </w:r>
      <w:r w:rsidRPr="002D4EDD">
        <w:rPr>
          <w:sz w:val="20"/>
          <w:szCs w:val="20"/>
        </w:rPr>
        <w:t xml:space="preserve"> „Programie wodno-środowiskowym kraju”, określono następujące zadania mające na celu poprawę stanu jakości wód:</w:t>
      </w:r>
    </w:p>
    <w:p w14:paraId="64ECA429"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opracowanie warunków korzystania z wód regionu,</w:t>
      </w:r>
    </w:p>
    <w:p w14:paraId="656292BB"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opracowanie warunków korzystania z wód zlewni,</w:t>
      </w:r>
    </w:p>
    <w:p w14:paraId="11A407F9"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opracowanie oceny jakości wody przeznaczonej do spożycia,</w:t>
      </w:r>
    </w:p>
    <w:p w14:paraId="5CD28E7B" w14:textId="7711C2BF" w:rsidR="0018157F" w:rsidRDefault="0018157F" w:rsidP="0018157F">
      <w:pPr>
        <w:pStyle w:val="Listapunktowana"/>
        <w:numPr>
          <w:ilvl w:val="0"/>
          <w:numId w:val="16"/>
        </w:numPr>
        <w:tabs>
          <w:tab w:val="clear" w:pos="1287"/>
          <w:tab w:val="num" w:pos="550"/>
        </w:tabs>
        <w:ind w:left="550" w:hanging="550"/>
        <w:rPr>
          <w:i/>
          <w:sz w:val="20"/>
          <w:szCs w:val="20"/>
        </w:rPr>
      </w:pPr>
      <w:r>
        <w:rPr>
          <w:i/>
          <w:sz w:val="20"/>
          <w:szCs w:val="20"/>
        </w:rPr>
        <w:t>budowa nowej oczyszczalni „Szerzyny”</w:t>
      </w:r>
      <w:r w:rsidRPr="002D4EDD">
        <w:rPr>
          <w:i/>
          <w:sz w:val="20"/>
          <w:szCs w:val="20"/>
        </w:rPr>
        <w:t>,</w:t>
      </w:r>
    </w:p>
    <w:p w14:paraId="7888ADB0" w14:textId="0D39F6D4" w:rsidR="0018157F" w:rsidRDefault="0018157F" w:rsidP="0018157F">
      <w:pPr>
        <w:pStyle w:val="Listapunktowana"/>
        <w:numPr>
          <w:ilvl w:val="0"/>
          <w:numId w:val="16"/>
        </w:numPr>
        <w:tabs>
          <w:tab w:val="clear" w:pos="1287"/>
          <w:tab w:val="num" w:pos="550"/>
        </w:tabs>
        <w:ind w:left="550" w:hanging="550"/>
        <w:rPr>
          <w:i/>
          <w:sz w:val="20"/>
          <w:szCs w:val="20"/>
        </w:rPr>
      </w:pPr>
      <w:r w:rsidRPr="0018157F">
        <w:rPr>
          <w:i/>
          <w:sz w:val="20"/>
          <w:szCs w:val="20"/>
        </w:rPr>
        <w:t>Budowa nowej oczyszczalni "Trzcinica"</w:t>
      </w:r>
      <w:r>
        <w:rPr>
          <w:i/>
          <w:sz w:val="20"/>
          <w:szCs w:val="20"/>
        </w:rPr>
        <w:t>,</w:t>
      </w:r>
    </w:p>
    <w:p w14:paraId="104E3AD5"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budowa szczelnych - wybieralnych zbiorników z zapewnieniem kontrolowanego wywozu ścieków,</w:t>
      </w:r>
    </w:p>
    <w:p w14:paraId="2433ACA9"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kontrola przestrzegania harmonogramu wywozu nieczystości płynnych,</w:t>
      </w:r>
    </w:p>
    <w:p w14:paraId="6D739A78"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prowadzenie ewidencji zbiorników bezodpływowych i przydomowych oczyszczalni ścieków i wdrożenie harmonogramu wywozu nieczystości płynnych i osadów ściekowych z przydomowych oczyszczalni,</w:t>
      </w:r>
    </w:p>
    <w:p w14:paraId="06F9EDF3"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gromadzenie i oczyszczanie odcieków ze składowisk odpadów,</w:t>
      </w:r>
    </w:p>
    <w:p w14:paraId="3D2A3C99"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likwidacja ognisk zanieczyszczeń (dzikich składowisk),</w:t>
      </w:r>
    </w:p>
    <w:p w14:paraId="186391B3"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zagospodarowanie osadów ściekowych,</w:t>
      </w:r>
    </w:p>
    <w:p w14:paraId="3ED94AE2"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opracowanie planu zadań ochronnych dla obszaru NATURA 2000,</w:t>
      </w:r>
    </w:p>
    <w:p w14:paraId="311A8530" w14:textId="23726CB9"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budowa przepławki, przywrócenie drożności odcinków rzek,</w:t>
      </w:r>
    </w:p>
    <w:p w14:paraId="3006BD24"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właściwa uprawa gleby (właściwie prowadzone prace polowe),</w:t>
      </w:r>
    </w:p>
    <w:p w14:paraId="17AA6E5B" w14:textId="7709973C" w:rsidR="00613633" w:rsidRPr="00BD31A8" w:rsidRDefault="0018157F" w:rsidP="00BD31A8">
      <w:pPr>
        <w:pStyle w:val="Listapunktowana"/>
        <w:numPr>
          <w:ilvl w:val="0"/>
          <w:numId w:val="16"/>
        </w:numPr>
        <w:tabs>
          <w:tab w:val="clear" w:pos="1287"/>
          <w:tab w:val="num" w:pos="550"/>
        </w:tabs>
        <w:ind w:left="550" w:hanging="550"/>
        <w:rPr>
          <w:i/>
          <w:sz w:val="20"/>
          <w:szCs w:val="20"/>
        </w:rPr>
      </w:pPr>
      <w:r w:rsidRPr="002D4EDD">
        <w:rPr>
          <w:i/>
          <w:sz w:val="20"/>
          <w:szCs w:val="20"/>
        </w:rPr>
        <w:t xml:space="preserve">opracowanie miejscowych planów zagospodarowania przestrzennego uwzględniających wymagania i zasady ochrony środowiska, w szczególności dotyczące: ustalonych stref ochrony ujęć wód, obszarów ochronnych zbiorników wód podziemnych oraz stref zagrożeń powodzią z określeniem sposobu ich użytkowania i zagospodarowania, korytarzy ekologicznych stanowiących doliny rzek i cieków wraz z ich obudową biologiczną, obszarów i obiektów przyrody prawnie chronionych, obszarów o szczególnych walorach przyrodniczych - lasy, zalesienia, zadrzewienia, obszarów ograniczonego użytkowania, w tym nie spełniających wymagań w zakresie jakości środowiska dla istniejących obiektów uciążliwych i niebezpiecznych, rozwoju systemów infrastruktury technicznej zwłaszcza gospodarki </w:t>
      </w:r>
      <w:proofErr w:type="spellStart"/>
      <w:r w:rsidRPr="002D4EDD">
        <w:rPr>
          <w:i/>
          <w:sz w:val="20"/>
          <w:szCs w:val="20"/>
        </w:rPr>
        <w:t>wodno</w:t>
      </w:r>
      <w:proofErr w:type="spellEnd"/>
      <w:r w:rsidRPr="002D4EDD">
        <w:rPr>
          <w:i/>
          <w:sz w:val="20"/>
          <w:szCs w:val="20"/>
        </w:rPr>
        <w:t xml:space="preserve"> – ściekowej i gospodarki odpadami wraz z wyznaczeniem rezerwy terenów, pod urządzenia i obiekty niezbędne do realizacji dla prawidłowego funkcjonowania systemów, wyznaczenia </w:t>
      </w:r>
      <w:r w:rsidRPr="002D4EDD">
        <w:rPr>
          <w:i/>
          <w:sz w:val="20"/>
          <w:szCs w:val="20"/>
        </w:rPr>
        <w:lastRenderedPageBreak/>
        <w:t>rezerw terenów dla potrzeb lokalizacji obiektów i urządzeń infrastruktury ochrony środowiska, a także produkujących energię (farmy wiatrowe).</w:t>
      </w:r>
    </w:p>
    <w:p w14:paraId="41379C52" w14:textId="057AD821" w:rsidR="00E277AC" w:rsidRPr="00107BD6" w:rsidRDefault="00E277AC" w:rsidP="00E277AC">
      <w:pPr>
        <w:rPr>
          <w:rFonts w:cs="Arial"/>
          <w:sz w:val="20"/>
          <w:szCs w:val="20"/>
        </w:rPr>
      </w:pPr>
      <w:r w:rsidRPr="00107BD6">
        <w:rPr>
          <w:sz w:val="20"/>
          <w:szCs w:val="20"/>
        </w:rPr>
        <w:t>Wojewódzki Inspektorat Ochrony Śr</w:t>
      </w:r>
      <w:r w:rsidR="00EE6C35" w:rsidRPr="00107BD6">
        <w:rPr>
          <w:sz w:val="20"/>
          <w:szCs w:val="20"/>
        </w:rPr>
        <w:t xml:space="preserve">odowiska w Krakowie </w:t>
      </w:r>
      <w:r w:rsidRPr="00107BD6">
        <w:rPr>
          <w:sz w:val="20"/>
          <w:szCs w:val="20"/>
        </w:rPr>
        <w:t>wykonał klasyfikację i ocenę stanu wód powierzchniowych w JCWP</w:t>
      </w:r>
      <w:r w:rsidRPr="00107BD6">
        <w:rPr>
          <w:rFonts w:cs="Arial"/>
          <w:sz w:val="20"/>
          <w:szCs w:val="20"/>
        </w:rPr>
        <w:t xml:space="preserve"> </w:t>
      </w:r>
      <w:r w:rsidR="00703566">
        <w:rPr>
          <w:rFonts w:cs="Arial"/>
          <w:sz w:val="20"/>
          <w:szCs w:val="20"/>
        </w:rPr>
        <w:t>„</w:t>
      </w:r>
      <w:r w:rsidR="00107BD6" w:rsidRPr="00107BD6">
        <w:rPr>
          <w:rFonts w:cs="Arial"/>
          <w:sz w:val="20"/>
          <w:szCs w:val="20"/>
        </w:rPr>
        <w:t xml:space="preserve">Ropa od </w:t>
      </w:r>
      <w:proofErr w:type="spellStart"/>
      <w:r w:rsidR="00107BD6" w:rsidRPr="00107BD6">
        <w:rPr>
          <w:rFonts w:cs="Arial"/>
          <w:sz w:val="20"/>
          <w:szCs w:val="20"/>
        </w:rPr>
        <w:t>zb.</w:t>
      </w:r>
      <w:proofErr w:type="spellEnd"/>
      <w:r w:rsidR="00107BD6" w:rsidRPr="00107BD6">
        <w:rPr>
          <w:rFonts w:cs="Arial"/>
          <w:sz w:val="20"/>
          <w:szCs w:val="20"/>
        </w:rPr>
        <w:t xml:space="preserve"> Klimkówka do </w:t>
      </w:r>
      <w:proofErr w:type="spellStart"/>
      <w:r w:rsidR="00107BD6" w:rsidRPr="00107BD6">
        <w:rPr>
          <w:rFonts w:cs="Arial"/>
          <w:sz w:val="20"/>
          <w:szCs w:val="20"/>
        </w:rPr>
        <w:t>Sitniczanki</w:t>
      </w:r>
      <w:proofErr w:type="spellEnd"/>
      <w:r w:rsidR="00007F24">
        <w:rPr>
          <w:rFonts w:cs="Arial"/>
          <w:sz w:val="20"/>
          <w:szCs w:val="20"/>
        </w:rPr>
        <w:t>”</w:t>
      </w:r>
      <w:r w:rsidR="007E565B">
        <w:rPr>
          <w:rFonts w:cs="Arial"/>
          <w:sz w:val="20"/>
          <w:szCs w:val="20"/>
        </w:rPr>
        <w:t xml:space="preserve">”. </w:t>
      </w:r>
      <w:r w:rsidRPr="00107BD6">
        <w:rPr>
          <w:sz w:val="20"/>
          <w:szCs w:val="20"/>
        </w:rPr>
        <w:t xml:space="preserve">Powyższe badania przeprowadzone zostały zgodnie z rozporządzeniem Ministra Środowiska z dnia 22 października 2014 r. w sprawie sposobu klasyfikacji stanu jednolitych części wód powierzchniowych oraz środowiskowych norm jakości dla substancji priorytetowych (Dz.U.2014 poz.1482) oraz Wytyczne Głównego Inspektoratu Ochrony Środowiska (GIOŚ). </w:t>
      </w:r>
    </w:p>
    <w:p w14:paraId="07D8C779" w14:textId="77777777" w:rsidR="00FB6147" w:rsidRDefault="00FB6147" w:rsidP="00E277AC">
      <w:pPr>
        <w:ind w:firstLine="0"/>
        <w:jc w:val="left"/>
        <w:rPr>
          <w:b/>
          <w:sz w:val="18"/>
          <w:szCs w:val="18"/>
        </w:rPr>
      </w:pPr>
    </w:p>
    <w:p w14:paraId="56C3D459" w14:textId="22A961AA" w:rsidR="00E277AC" w:rsidRDefault="00C937EE" w:rsidP="00E277AC">
      <w:pPr>
        <w:ind w:firstLine="0"/>
        <w:jc w:val="left"/>
        <w:rPr>
          <w:i/>
          <w:sz w:val="18"/>
          <w:szCs w:val="18"/>
        </w:rPr>
      </w:pPr>
      <w:r>
        <w:rPr>
          <w:b/>
          <w:sz w:val="18"/>
          <w:szCs w:val="18"/>
        </w:rPr>
        <w:t>Tabela.3</w:t>
      </w:r>
      <w:r w:rsidR="00E277AC" w:rsidRPr="00E277AC">
        <w:rPr>
          <w:b/>
          <w:sz w:val="18"/>
          <w:szCs w:val="18"/>
        </w:rPr>
        <w:t>.</w:t>
      </w:r>
      <w:r w:rsidR="00E277AC" w:rsidRPr="00E277AC">
        <w:rPr>
          <w:sz w:val="18"/>
          <w:szCs w:val="18"/>
        </w:rPr>
        <w:t xml:space="preserve"> Klasyfikacja stanu ekologicznego i ogólnego stanu JCW</w:t>
      </w:r>
      <w:r w:rsidR="00B82748">
        <w:rPr>
          <w:sz w:val="18"/>
          <w:szCs w:val="18"/>
        </w:rPr>
        <w:t>P</w:t>
      </w:r>
      <w:r w:rsidR="00E277AC" w:rsidRPr="00E277AC">
        <w:rPr>
          <w:sz w:val="18"/>
          <w:szCs w:val="18"/>
        </w:rPr>
        <w:t xml:space="preserve">. </w:t>
      </w:r>
      <w:r w:rsidR="00703566">
        <w:rPr>
          <w:i/>
          <w:sz w:val="18"/>
          <w:szCs w:val="18"/>
        </w:rPr>
        <w:t>Źródło: Klasyfikacja i ocena stanu RW 2011-2106 oraz 2017-2018</w:t>
      </w:r>
    </w:p>
    <w:tbl>
      <w:tblPr>
        <w:tblStyle w:val="Tabela-Siatka"/>
        <w:tblW w:w="0" w:type="auto"/>
        <w:jc w:val="center"/>
        <w:tblLook w:val="01E0" w:firstRow="1" w:lastRow="1" w:firstColumn="1" w:lastColumn="1" w:noHBand="0" w:noVBand="0"/>
      </w:tblPr>
      <w:tblGrid>
        <w:gridCol w:w="3348"/>
        <w:gridCol w:w="2398"/>
      </w:tblGrid>
      <w:tr w:rsidR="00BD31A8" w:rsidRPr="00E277AC" w14:paraId="31A868B5" w14:textId="77777777" w:rsidTr="002C065A">
        <w:trPr>
          <w:jc w:val="center"/>
        </w:trPr>
        <w:tc>
          <w:tcPr>
            <w:tcW w:w="0" w:type="auto"/>
            <w:gridSpan w:val="2"/>
            <w:vAlign w:val="center"/>
          </w:tcPr>
          <w:p w14:paraId="363F3386" w14:textId="77777777" w:rsidR="00BD31A8" w:rsidRPr="00E277AC" w:rsidRDefault="00BD31A8" w:rsidP="002C065A">
            <w:pPr>
              <w:ind w:firstLine="0"/>
              <w:jc w:val="center"/>
              <w:rPr>
                <w:rFonts w:cs="Arial"/>
                <w:b/>
                <w:sz w:val="18"/>
                <w:szCs w:val="18"/>
              </w:rPr>
            </w:pPr>
            <w:r w:rsidRPr="00371015">
              <w:rPr>
                <w:b/>
                <w:sz w:val="18"/>
                <w:szCs w:val="18"/>
              </w:rPr>
              <w:t>JCW</w:t>
            </w:r>
            <w:r>
              <w:rPr>
                <w:b/>
                <w:sz w:val="18"/>
                <w:szCs w:val="18"/>
              </w:rPr>
              <w:t>P</w:t>
            </w:r>
            <w:r w:rsidRPr="00371015">
              <w:rPr>
                <w:b/>
                <w:sz w:val="18"/>
                <w:szCs w:val="18"/>
              </w:rPr>
              <w:t xml:space="preserve"> </w:t>
            </w:r>
            <w:r w:rsidRPr="00371015">
              <w:rPr>
                <w:rFonts w:cs="Arial"/>
                <w:b/>
                <w:sz w:val="18"/>
                <w:szCs w:val="18"/>
              </w:rPr>
              <w:t xml:space="preserve">Ropa od </w:t>
            </w:r>
            <w:proofErr w:type="spellStart"/>
            <w:r w:rsidRPr="00371015">
              <w:rPr>
                <w:rFonts w:cs="Arial"/>
                <w:b/>
                <w:sz w:val="18"/>
                <w:szCs w:val="18"/>
              </w:rPr>
              <w:t>zb.</w:t>
            </w:r>
            <w:proofErr w:type="spellEnd"/>
            <w:r w:rsidRPr="00371015">
              <w:rPr>
                <w:rFonts w:cs="Arial"/>
                <w:b/>
                <w:sz w:val="18"/>
                <w:szCs w:val="18"/>
              </w:rPr>
              <w:t xml:space="preserve"> Klimkówka do </w:t>
            </w:r>
            <w:proofErr w:type="spellStart"/>
            <w:r w:rsidRPr="00371015">
              <w:rPr>
                <w:rFonts w:cs="Arial"/>
                <w:b/>
                <w:sz w:val="18"/>
                <w:szCs w:val="18"/>
              </w:rPr>
              <w:t>Sitniczanki</w:t>
            </w:r>
            <w:proofErr w:type="spellEnd"/>
          </w:p>
        </w:tc>
      </w:tr>
      <w:tr w:rsidR="00BD31A8" w:rsidRPr="00371015" w14:paraId="4EECDC86" w14:textId="77777777" w:rsidTr="002C065A">
        <w:trPr>
          <w:jc w:val="center"/>
        </w:trPr>
        <w:tc>
          <w:tcPr>
            <w:tcW w:w="0" w:type="auto"/>
            <w:vAlign w:val="center"/>
          </w:tcPr>
          <w:p w14:paraId="24C5B71B" w14:textId="77777777" w:rsidR="00BD31A8" w:rsidRPr="00371015" w:rsidRDefault="00BD31A8" w:rsidP="002C065A">
            <w:pPr>
              <w:ind w:firstLine="0"/>
              <w:jc w:val="center"/>
              <w:rPr>
                <w:rFonts w:cs="Arial"/>
                <w:sz w:val="18"/>
                <w:szCs w:val="18"/>
              </w:rPr>
            </w:pPr>
            <w:r w:rsidRPr="00371015">
              <w:rPr>
                <w:rFonts w:cs="Arial"/>
                <w:sz w:val="18"/>
                <w:szCs w:val="18"/>
              </w:rPr>
              <w:t>Punkt pomiarowo-kontrolny</w:t>
            </w:r>
          </w:p>
        </w:tc>
        <w:tc>
          <w:tcPr>
            <w:tcW w:w="0" w:type="auto"/>
            <w:vAlign w:val="center"/>
          </w:tcPr>
          <w:p w14:paraId="500E47FF" w14:textId="77777777" w:rsidR="00BD31A8" w:rsidRPr="00371015" w:rsidRDefault="00BD31A8" w:rsidP="002C065A">
            <w:pPr>
              <w:ind w:firstLine="0"/>
              <w:jc w:val="center"/>
              <w:rPr>
                <w:rFonts w:cs="Arial"/>
                <w:sz w:val="18"/>
                <w:szCs w:val="18"/>
              </w:rPr>
            </w:pPr>
            <w:r w:rsidRPr="00371015">
              <w:rPr>
                <w:rFonts w:cs="Arial"/>
                <w:sz w:val="18"/>
                <w:szCs w:val="18"/>
              </w:rPr>
              <w:t>Biecz</w:t>
            </w:r>
          </w:p>
        </w:tc>
      </w:tr>
      <w:tr w:rsidR="00BD31A8" w:rsidRPr="00371015" w14:paraId="37FF37E6" w14:textId="77777777" w:rsidTr="002C065A">
        <w:trPr>
          <w:jc w:val="center"/>
        </w:trPr>
        <w:tc>
          <w:tcPr>
            <w:tcW w:w="0" w:type="auto"/>
            <w:vAlign w:val="center"/>
          </w:tcPr>
          <w:p w14:paraId="6FD4E72E" w14:textId="77777777" w:rsidR="00BD31A8" w:rsidRPr="00371015" w:rsidRDefault="00BD31A8" w:rsidP="002C065A">
            <w:pPr>
              <w:ind w:firstLine="0"/>
              <w:jc w:val="center"/>
              <w:rPr>
                <w:rFonts w:cs="Arial"/>
                <w:sz w:val="18"/>
                <w:szCs w:val="18"/>
              </w:rPr>
            </w:pPr>
            <w:r w:rsidRPr="00371015">
              <w:rPr>
                <w:rFonts w:cs="Arial"/>
                <w:sz w:val="18"/>
                <w:szCs w:val="18"/>
              </w:rPr>
              <w:t>Klasa elementów biologicznych</w:t>
            </w:r>
          </w:p>
        </w:tc>
        <w:tc>
          <w:tcPr>
            <w:tcW w:w="0" w:type="auto"/>
            <w:vAlign w:val="center"/>
          </w:tcPr>
          <w:p w14:paraId="55B5BC22" w14:textId="77777777" w:rsidR="00BD31A8" w:rsidRPr="00371015" w:rsidRDefault="00BD31A8" w:rsidP="002C065A">
            <w:pPr>
              <w:ind w:firstLine="0"/>
              <w:jc w:val="center"/>
              <w:rPr>
                <w:rFonts w:cs="Arial"/>
                <w:sz w:val="18"/>
                <w:szCs w:val="18"/>
              </w:rPr>
            </w:pPr>
            <w:r w:rsidRPr="00371015">
              <w:rPr>
                <w:rFonts w:cs="Arial"/>
                <w:sz w:val="18"/>
                <w:szCs w:val="18"/>
              </w:rPr>
              <w:t>III – potencjał umiarkowany</w:t>
            </w:r>
          </w:p>
        </w:tc>
      </w:tr>
      <w:tr w:rsidR="00BD31A8" w:rsidRPr="00371015" w14:paraId="50186986" w14:textId="77777777" w:rsidTr="002C065A">
        <w:trPr>
          <w:jc w:val="center"/>
        </w:trPr>
        <w:tc>
          <w:tcPr>
            <w:tcW w:w="0" w:type="auto"/>
            <w:vAlign w:val="center"/>
          </w:tcPr>
          <w:p w14:paraId="55103A56" w14:textId="77777777" w:rsidR="00BD31A8" w:rsidRPr="00371015" w:rsidRDefault="00BD31A8" w:rsidP="002C065A">
            <w:pPr>
              <w:ind w:firstLine="0"/>
              <w:jc w:val="center"/>
              <w:rPr>
                <w:rFonts w:cs="Arial"/>
                <w:sz w:val="18"/>
                <w:szCs w:val="18"/>
              </w:rPr>
            </w:pPr>
            <w:r w:rsidRPr="00371015">
              <w:rPr>
                <w:rFonts w:cs="Arial"/>
                <w:sz w:val="18"/>
                <w:szCs w:val="18"/>
              </w:rPr>
              <w:t xml:space="preserve">Klasa elementów </w:t>
            </w:r>
            <w:proofErr w:type="spellStart"/>
            <w:r w:rsidRPr="00371015">
              <w:rPr>
                <w:rFonts w:cs="Arial"/>
                <w:sz w:val="18"/>
                <w:szCs w:val="18"/>
              </w:rPr>
              <w:t>hydromorfologcznych</w:t>
            </w:r>
            <w:proofErr w:type="spellEnd"/>
          </w:p>
        </w:tc>
        <w:tc>
          <w:tcPr>
            <w:tcW w:w="0" w:type="auto"/>
            <w:vAlign w:val="center"/>
          </w:tcPr>
          <w:p w14:paraId="6A9ACF87" w14:textId="77777777" w:rsidR="00BD31A8" w:rsidRPr="00371015" w:rsidRDefault="00BD31A8" w:rsidP="002C065A">
            <w:pPr>
              <w:ind w:firstLine="0"/>
              <w:jc w:val="center"/>
              <w:rPr>
                <w:rFonts w:cs="Arial"/>
                <w:sz w:val="18"/>
                <w:szCs w:val="18"/>
              </w:rPr>
            </w:pPr>
            <w:r w:rsidRPr="00371015">
              <w:rPr>
                <w:rFonts w:cs="Arial"/>
                <w:sz w:val="18"/>
                <w:szCs w:val="18"/>
              </w:rPr>
              <w:t>II - potencjał dobry</w:t>
            </w:r>
          </w:p>
        </w:tc>
      </w:tr>
      <w:tr w:rsidR="00BD31A8" w:rsidRPr="00371015" w14:paraId="7EEDDE0E" w14:textId="77777777" w:rsidTr="002C065A">
        <w:trPr>
          <w:jc w:val="center"/>
        </w:trPr>
        <w:tc>
          <w:tcPr>
            <w:tcW w:w="0" w:type="auto"/>
            <w:vAlign w:val="center"/>
          </w:tcPr>
          <w:p w14:paraId="539520B5" w14:textId="77777777" w:rsidR="00BD31A8" w:rsidRPr="00371015" w:rsidRDefault="00BD31A8" w:rsidP="002C065A">
            <w:pPr>
              <w:ind w:firstLine="0"/>
              <w:jc w:val="center"/>
              <w:rPr>
                <w:rFonts w:cs="Arial"/>
                <w:sz w:val="18"/>
                <w:szCs w:val="18"/>
              </w:rPr>
            </w:pPr>
            <w:r w:rsidRPr="00371015">
              <w:rPr>
                <w:rFonts w:cs="Arial"/>
                <w:sz w:val="18"/>
                <w:szCs w:val="18"/>
              </w:rPr>
              <w:t>Klasa elementów fizykochemicznych</w:t>
            </w:r>
          </w:p>
        </w:tc>
        <w:tc>
          <w:tcPr>
            <w:tcW w:w="0" w:type="auto"/>
            <w:vAlign w:val="center"/>
          </w:tcPr>
          <w:p w14:paraId="1B14903B" w14:textId="77777777" w:rsidR="00BD31A8" w:rsidRPr="00371015" w:rsidRDefault="00BD31A8" w:rsidP="002C065A">
            <w:pPr>
              <w:ind w:firstLine="0"/>
              <w:jc w:val="center"/>
              <w:rPr>
                <w:rFonts w:cs="Arial"/>
                <w:sz w:val="18"/>
                <w:szCs w:val="18"/>
              </w:rPr>
            </w:pPr>
            <w:r w:rsidRPr="00371015">
              <w:rPr>
                <w:rFonts w:cs="Arial"/>
                <w:sz w:val="18"/>
                <w:szCs w:val="18"/>
              </w:rPr>
              <w:t>poniżej potencjału dobrego</w:t>
            </w:r>
          </w:p>
        </w:tc>
      </w:tr>
      <w:tr w:rsidR="00BD31A8" w:rsidRPr="00371015" w14:paraId="0868B2AC" w14:textId="77777777" w:rsidTr="002C065A">
        <w:trPr>
          <w:jc w:val="center"/>
        </w:trPr>
        <w:tc>
          <w:tcPr>
            <w:tcW w:w="0" w:type="auto"/>
            <w:vAlign w:val="center"/>
          </w:tcPr>
          <w:p w14:paraId="066CA8E3" w14:textId="77777777" w:rsidR="00BD31A8" w:rsidRPr="00371015" w:rsidRDefault="00BD31A8" w:rsidP="002C065A">
            <w:pPr>
              <w:ind w:firstLine="0"/>
              <w:jc w:val="center"/>
              <w:rPr>
                <w:rFonts w:cs="Arial"/>
                <w:sz w:val="18"/>
                <w:szCs w:val="18"/>
              </w:rPr>
            </w:pPr>
            <w:r w:rsidRPr="00371015">
              <w:rPr>
                <w:rFonts w:cs="Arial"/>
                <w:sz w:val="18"/>
                <w:szCs w:val="18"/>
              </w:rPr>
              <w:t>Stan/potencjał ekologiczny</w:t>
            </w:r>
          </w:p>
        </w:tc>
        <w:tc>
          <w:tcPr>
            <w:tcW w:w="0" w:type="auto"/>
            <w:vAlign w:val="center"/>
          </w:tcPr>
          <w:p w14:paraId="1197D23A" w14:textId="77777777" w:rsidR="00BD31A8" w:rsidRPr="00371015" w:rsidRDefault="00BD31A8" w:rsidP="002C065A">
            <w:pPr>
              <w:ind w:firstLine="0"/>
              <w:jc w:val="center"/>
              <w:rPr>
                <w:rFonts w:cs="Arial"/>
                <w:sz w:val="18"/>
                <w:szCs w:val="18"/>
              </w:rPr>
            </w:pPr>
            <w:r w:rsidRPr="00371015">
              <w:rPr>
                <w:rFonts w:cs="Arial"/>
                <w:sz w:val="18"/>
                <w:szCs w:val="18"/>
              </w:rPr>
              <w:t>umiarkowany</w:t>
            </w:r>
          </w:p>
        </w:tc>
      </w:tr>
      <w:tr w:rsidR="00BD31A8" w:rsidRPr="00371015" w14:paraId="6B5F3F7C" w14:textId="77777777" w:rsidTr="002C065A">
        <w:trPr>
          <w:jc w:val="center"/>
        </w:trPr>
        <w:tc>
          <w:tcPr>
            <w:tcW w:w="0" w:type="auto"/>
            <w:vAlign w:val="center"/>
          </w:tcPr>
          <w:p w14:paraId="339B1B6B" w14:textId="77777777" w:rsidR="00BD31A8" w:rsidRPr="00371015" w:rsidRDefault="00BD31A8" w:rsidP="002C065A">
            <w:pPr>
              <w:ind w:firstLine="0"/>
              <w:jc w:val="center"/>
              <w:rPr>
                <w:rFonts w:cs="Arial"/>
                <w:sz w:val="18"/>
                <w:szCs w:val="18"/>
              </w:rPr>
            </w:pPr>
            <w:r w:rsidRPr="00371015">
              <w:rPr>
                <w:rFonts w:cs="Arial"/>
                <w:sz w:val="18"/>
                <w:szCs w:val="18"/>
              </w:rPr>
              <w:t>Stan chemiczny</w:t>
            </w:r>
          </w:p>
        </w:tc>
        <w:tc>
          <w:tcPr>
            <w:tcW w:w="0" w:type="auto"/>
            <w:vAlign w:val="center"/>
          </w:tcPr>
          <w:p w14:paraId="6077B4C8" w14:textId="77777777" w:rsidR="00BD31A8" w:rsidRPr="00371015" w:rsidRDefault="00BD31A8" w:rsidP="002C065A">
            <w:pPr>
              <w:ind w:firstLine="0"/>
              <w:jc w:val="center"/>
              <w:rPr>
                <w:rFonts w:cs="Arial"/>
                <w:b/>
                <w:sz w:val="18"/>
                <w:szCs w:val="18"/>
              </w:rPr>
            </w:pPr>
            <w:r w:rsidRPr="00371015">
              <w:rPr>
                <w:rFonts w:cs="Arial"/>
                <w:b/>
                <w:sz w:val="18"/>
                <w:szCs w:val="18"/>
              </w:rPr>
              <w:t>dobry</w:t>
            </w:r>
          </w:p>
        </w:tc>
      </w:tr>
      <w:tr w:rsidR="00BD31A8" w:rsidRPr="00371015" w14:paraId="3C14DC28" w14:textId="77777777" w:rsidTr="002C065A">
        <w:trPr>
          <w:jc w:val="center"/>
        </w:trPr>
        <w:tc>
          <w:tcPr>
            <w:tcW w:w="0" w:type="auto"/>
            <w:vAlign w:val="center"/>
          </w:tcPr>
          <w:p w14:paraId="4013684A" w14:textId="77777777" w:rsidR="00BD31A8" w:rsidRPr="00371015" w:rsidRDefault="00BD31A8" w:rsidP="002C065A">
            <w:pPr>
              <w:ind w:firstLine="0"/>
              <w:jc w:val="center"/>
              <w:rPr>
                <w:rFonts w:cs="Arial"/>
                <w:b/>
                <w:sz w:val="18"/>
                <w:szCs w:val="18"/>
              </w:rPr>
            </w:pPr>
            <w:r w:rsidRPr="00371015">
              <w:rPr>
                <w:rFonts w:cs="Arial"/>
                <w:b/>
                <w:sz w:val="18"/>
                <w:szCs w:val="18"/>
              </w:rPr>
              <w:t>Stan</w:t>
            </w:r>
          </w:p>
        </w:tc>
        <w:tc>
          <w:tcPr>
            <w:tcW w:w="0" w:type="auto"/>
            <w:vAlign w:val="center"/>
          </w:tcPr>
          <w:p w14:paraId="4394BC9E" w14:textId="77777777" w:rsidR="00BD31A8" w:rsidRPr="00371015" w:rsidRDefault="00BD31A8" w:rsidP="002C065A">
            <w:pPr>
              <w:ind w:firstLine="0"/>
              <w:jc w:val="center"/>
              <w:rPr>
                <w:rFonts w:cs="Arial"/>
                <w:b/>
                <w:sz w:val="18"/>
                <w:szCs w:val="18"/>
              </w:rPr>
            </w:pPr>
            <w:r w:rsidRPr="00371015">
              <w:rPr>
                <w:rFonts w:cs="Arial"/>
                <w:b/>
                <w:sz w:val="18"/>
                <w:szCs w:val="18"/>
              </w:rPr>
              <w:t>zły</w:t>
            </w:r>
          </w:p>
        </w:tc>
      </w:tr>
    </w:tbl>
    <w:p w14:paraId="786FC144" w14:textId="77777777" w:rsidR="00007F24" w:rsidRDefault="00007F24" w:rsidP="00E277AC">
      <w:pPr>
        <w:tabs>
          <w:tab w:val="left" w:pos="7458"/>
        </w:tabs>
        <w:ind w:firstLine="0"/>
        <w:rPr>
          <w:rFonts w:cs="Arial"/>
          <w:b/>
          <w:sz w:val="20"/>
          <w:szCs w:val="20"/>
        </w:rPr>
      </w:pPr>
    </w:p>
    <w:p w14:paraId="674BD7A3" w14:textId="140755B5" w:rsidR="00B37DC0" w:rsidRDefault="00B37DC0" w:rsidP="00E277AC">
      <w:pPr>
        <w:tabs>
          <w:tab w:val="left" w:pos="7458"/>
        </w:tabs>
        <w:ind w:firstLine="0"/>
        <w:rPr>
          <w:rFonts w:cs="Arial"/>
          <w:b/>
          <w:sz w:val="20"/>
          <w:szCs w:val="20"/>
        </w:rPr>
      </w:pPr>
      <w:r>
        <w:rPr>
          <w:rFonts w:cs="Arial"/>
          <w:b/>
          <w:sz w:val="20"/>
          <w:szCs w:val="20"/>
        </w:rPr>
        <w:t>Warunki klimatyczne</w:t>
      </w:r>
      <w:r w:rsidR="00E429FF">
        <w:rPr>
          <w:rFonts w:cs="Arial"/>
          <w:b/>
          <w:sz w:val="20"/>
          <w:szCs w:val="20"/>
        </w:rPr>
        <w:t xml:space="preserve">, </w:t>
      </w:r>
      <w:proofErr w:type="spellStart"/>
      <w:r w:rsidR="00E429FF">
        <w:rPr>
          <w:rFonts w:cs="Arial"/>
          <w:b/>
          <w:sz w:val="20"/>
          <w:szCs w:val="20"/>
        </w:rPr>
        <w:t>topoklimatyczne</w:t>
      </w:r>
      <w:proofErr w:type="spellEnd"/>
      <w:r w:rsidR="00F829CB">
        <w:rPr>
          <w:rFonts w:cs="Arial"/>
          <w:b/>
          <w:sz w:val="20"/>
          <w:szCs w:val="20"/>
        </w:rPr>
        <w:t xml:space="preserve"> oraz jakość powietrza</w:t>
      </w:r>
      <w:r w:rsidR="00E277AC">
        <w:rPr>
          <w:rFonts w:cs="Arial"/>
          <w:b/>
          <w:sz w:val="20"/>
          <w:szCs w:val="20"/>
        </w:rPr>
        <w:tab/>
      </w:r>
    </w:p>
    <w:p w14:paraId="639C6499" w14:textId="44D112F2" w:rsidR="00E429FF" w:rsidRPr="00FB6147" w:rsidRDefault="00E429FF" w:rsidP="00E429FF">
      <w:pPr>
        <w:ind w:firstLine="550"/>
        <w:rPr>
          <w:color w:val="FF0000"/>
          <w:spacing w:val="5"/>
          <w:sz w:val="20"/>
          <w:szCs w:val="20"/>
        </w:rPr>
      </w:pPr>
      <w:r w:rsidRPr="00B042CF">
        <w:rPr>
          <w:spacing w:val="5"/>
          <w:sz w:val="20"/>
          <w:szCs w:val="20"/>
        </w:rPr>
        <w:t xml:space="preserve">Na </w:t>
      </w:r>
      <w:r w:rsidR="00B042CF" w:rsidRPr="00B042CF">
        <w:rPr>
          <w:spacing w:val="5"/>
          <w:sz w:val="20"/>
          <w:szCs w:val="20"/>
        </w:rPr>
        <w:t>podstawie regionalizacji klimatycznej Polski wg Romera Gmina Skołyszyn przynależy do klimatu górskiego i podgórskiego oraz klimatu zaciszy śródgórs</w:t>
      </w:r>
      <w:r w:rsidR="00B042CF">
        <w:rPr>
          <w:spacing w:val="5"/>
          <w:sz w:val="20"/>
          <w:szCs w:val="20"/>
        </w:rPr>
        <w:t>ki</w:t>
      </w:r>
      <w:r w:rsidR="00B042CF" w:rsidRPr="00B042CF">
        <w:rPr>
          <w:spacing w:val="5"/>
          <w:sz w:val="20"/>
          <w:szCs w:val="20"/>
        </w:rPr>
        <w:t>ch. Region klimatyczny górski charakteryzuje się piętrowością klimatu, ze spa</w:t>
      </w:r>
      <w:r w:rsidR="00B042CF">
        <w:rPr>
          <w:spacing w:val="5"/>
          <w:sz w:val="20"/>
          <w:szCs w:val="20"/>
        </w:rPr>
        <w:t>d</w:t>
      </w:r>
      <w:r w:rsidR="00B042CF" w:rsidRPr="00B042CF">
        <w:rPr>
          <w:spacing w:val="5"/>
          <w:sz w:val="20"/>
          <w:szCs w:val="20"/>
        </w:rPr>
        <w:t>kiem temperatury średnio 0,5</w:t>
      </w:r>
      <w:r w:rsidR="00B042CF">
        <w:rPr>
          <w:rFonts w:cs="Arial"/>
          <w:spacing w:val="5"/>
          <w:sz w:val="20"/>
          <w:szCs w:val="20"/>
        </w:rPr>
        <w:t>°</w:t>
      </w:r>
      <w:r w:rsidR="00B042CF" w:rsidRPr="00B042CF">
        <w:rPr>
          <w:spacing w:val="5"/>
          <w:sz w:val="20"/>
          <w:szCs w:val="20"/>
        </w:rPr>
        <w:t>C/100 m. wysokości i przy</w:t>
      </w:r>
      <w:r w:rsidR="00B042CF">
        <w:rPr>
          <w:spacing w:val="5"/>
          <w:sz w:val="20"/>
          <w:szCs w:val="20"/>
        </w:rPr>
        <w:t>rostem</w:t>
      </w:r>
      <w:r w:rsidR="00B042CF" w:rsidRPr="00B042CF">
        <w:rPr>
          <w:spacing w:val="5"/>
          <w:sz w:val="20"/>
          <w:szCs w:val="20"/>
        </w:rPr>
        <w:t xml:space="preserve"> opadów ok. 60</w:t>
      </w:r>
      <w:r w:rsidR="00B042CF">
        <w:rPr>
          <w:spacing w:val="5"/>
          <w:sz w:val="20"/>
          <w:szCs w:val="20"/>
        </w:rPr>
        <w:t xml:space="preserve"> </w:t>
      </w:r>
      <w:r w:rsidR="00B042CF" w:rsidRPr="00B042CF">
        <w:rPr>
          <w:spacing w:val="5"/>
          <w:sz w:val="20"/>
          <w:szCs w:val="20"/>
        </w:rPr>
        <w:t xml:space="preserve">mm/100 m. </w:t>
      </w:r>
      <w:bookmarkStart w:id="34" w:name="_Hlk144807045"/>
      <w:r w:rsidR="00B042CF" w:rsidRPr="00B042CF">
        <w:rPr>
          <w:spacing w:val="5"/>
          <w:sz w:val="20"/>
          <w:szCs w:val="20"/>
        </w:rPr>
        <w:t>Roc</w:t>
      </w:r>
      <w:r w:rsidR="00B042CF">
        <w:rPr>
          <w:spacing w:val="5"/>
          <w:sz w:val="20"/>
          <w:szCs w:val="20"/>
        </w:rPr>
        <w:t>zne</w:t>
      </w:r>
      <w:r w:rsidR="00B042CF" w:rsidRPr="00B042CF">
        <w:rPr>
          <w:spacing w:val="5"/>
          <w:sz w:val="20"/>
          <w:szCs w:val="20"/>
        </w:rPr>
        <w:t xml:space="preserve"> amplitudy temp</w:t>
      </w:r>
      <w:r w:rsidR="00B042CF">
        <w:rPr>
          <w:spacing w:val="5"/>
          <w:sz w:val="20"/>
          <w:szCs w:val="20"/>
        </w:rPr>
        <w:t xml:space="preserve">eratury </w:t>
      </w:r>
      <w:r w:rsidR="00B042CF" w:rsidRPr="00B042CF">
        <w:rPr>
          <w:spacing w:val="5"/>
          <w:sz w:val="20"/>
          <w:szCs w:val="20"/>
        </w:rPr>
        <w:t>powietrza zmniejszają się wraz z wysokością. Średnia roczna te</w:t>
      </w:r>
      <w:r w:rsidR="00B042CF">
        <w:rPr>
          <w:spacing w:val="5"/>
          <w:sz w:val="20"/>
          <w:szCs w:val="20"/>
        </w:rPr>
        <w:t>mperatura</w:t>
      </w:r>
      <w:r w:rsidR="00B042CF" w:rsidRPr="00B042CF">
        <w:rPr>
          <w:spacing w:val="5"/>
          <w:sz w:val="20"/>
          <w:szCs w:val="20"/>
        </w:rPr>
        <w:t xml:space="preserve"> powietrza się od +6 do 7,5 C. W styczniu wynosi od -4</w:t>
      </w:r>
      <w:r w:rsidR="00B042CF">
        <w:rPr>
          <w:rFonts w:cs="Arial"/>
          <w:spacing w:val="5"/>
          <w:sz w:val="20"/>
          <w:szCs w:val="20"/>
        </w:rPr>
        <w:t>°C</w:t>
      </w:r>
      <w:r w:rsidR="00B042CF" w:rsidRPr="00B042CF">
        <w:rPr>
          <w:spacing w:val="5"/>
          <w:sz w:val="20"/>
          <w:szCs w:val="20"/>
        </w:rPr>
        <w:t xml:space="preserve"> do -4,5</w:t>
      </w:r>
      <w:r w:rsidR="00B042CF">
        <w:rPr>
          <w:rFonts w:cs="Arial"/>
          <w:spacing w:val="5"/>
          <w:sz w:val="20"/>
          <w:szCs w:val="20"/>
        </w:rPr>
        <w:t>°</w:t>
      </w:r>
      <w:r w:rsidR="00B042CF" w:rsidRPr="00B042CF">
        <w:rPr>
          <w:spacing w:val="5"/>
          <w:sz w:val="20"/>
          <w:szCs w:val="20"/>
        </w:rPr>
        <w:t>C, a w lipcu od +16</w:t>
      </w:r>
      <w:r w:rsidR="00B042CF">
        <w:rPr>
          <w:rFonts w:cs="Arial"/>
          <w:spacing w:val="5"/>
          <w:sz w:val="20"/>
          <w:szCs w:val="20"/>
        </w:rPr>
        <w:t>°C</w:t>
      </w:r>
      <w:r w:rsidR="00B042CF" w:rsidRPr="00B042CF">
        <w:rPr>
          <w:spacing w:val="5"/>
          <w:sz w:val="20"/>
          <w:szCs w:val="20"/>
        </w:rPr>
        <w:t xml:space="preserve"> do +18</w:t>
      </w:r>
      <w:r w:rsidR="00B042CF">
        <w:rPr>
          <w:rFonts w:cs="Arial"/>
          <w:spacing w:val="5"/>
          <w:sz w:val="20"/>
          <w:szCs w:val="20"/>
        </w:rPr>
        <w:t>°</w:t>
      </w:r>
      <w:r w:rsidR="00B042CF" w:rsidRPr="00B042CF">
        <w:rPr>
          <w:spacing w:val="5"/>
          <w:sz w:val="20"/>
          <w:szCs w:val="20"/>
        </w:rPr>
        <w:t>C.</w:t>
      </w:r>
      <w:r w:rsidR="00B042CF">
        <w:rPr>
          <w:spacing w:val="5"/>
          <w:sz w:val="20"/>
          <w:szCs w:val="20"/>
        </w:rPr>
        <w:t xml:space="preserve"> Średnie roczne sumy opadów wynoszą od 700 mm do 1000 mm. Pokrywa śnieżna zalega średnio 80-90 dni. Charakterystyczne w tym terenie są silne wiatry typu fenowego wiejące z południa</w:t>
      </w:r>
      <w:r w:rsidR="006959FB">
        <w:rPr>
          <w:spacing w:val="5"/>
          <w:sz w:val="20"/>
          <w:szCs w:val="20"/>
        </w:rPr>
        <w:t>. Długość okresu wegetacyjnego wynosi od 190 do 210 dni.</w:t>
      </w:r>
    </w:p>
    <w:bookmarkEnd w:id="34"/>
    <w:p w14:paraId="13CDF027" w14:textId="152DFC9A" w:rsidR="00BF501A" w:rsidRPr="00BF501A" w:rsidRDefault="00BF501A" w:rsidP="00BF501A">
      <w:pPr>
        <w:ind w:firstLine="550"/>
        <w:rPr>
          <w:spacing w:val="5"/>
          <w:sz w:val="20"/>
          <w:szCs w:val="20"/>
        </w:rPr>
      </w:pPr>
      <w:r w:rsidRPr="00BF501A">
        <w:rPr>
          <w:spacing w:val="5"/>
          <w:sz w:val="20"/>
          <w:szCs w:val="20"/>
        </w:rPr>
        <w:t>Zgodnie z ustawą z dnia 27 kwietnia 2001 r. Prawo ochrony środowiska (</w:t>
      </w:r>
      <w:proofErr w:type="spellStart"/>
      <w:r w:rsidRPr="00BF501A">
        <w:rPr>
          <w:spacing w:val="5"/>
          <w:sz w:val="20"/>
          <w:szCs w:val="20"/>
        </w:rPr>
        <w:t>t.j</w:t>
      </w:r>
      <w:proofErr w:type="spellEnd"/>
      <w:r w:rsidRPr="00BF501A">
        <w:rPr>
          <w:spacing w:val="5"/>
          <w:sz w:val="20"/>
          <w:szCs w:val="20"/>
        </w:rPr>
        <w:t>. Dz. U. 202</w:t>
      </w:r>
      <w:r w:rsidR="00D468CF">
        <w:rPr>
          <w:spacing w:val="5"/>
          <w:sz w:val="20"/>
          <w:szCs w:val="20"/>
        </w:rPr>
        <w:t>2</w:t>
      </w:r>
      <w:r w:rsidRPr="00BF501A">
        <w:rPr>
          <w:spacing w:val="5"/>
          <w:sz w:val="20"/>
          <w:szCs w:val="20"/>
        </w:rPr>
        <w:t xml:space="preserve">, poz. </w:t>
      </w:r>
      <w:r w:rsidR="00D468CF">
        <w:rPr>
          <w:spacing w:val="5"/>
          <w:sz w:val="20"/>
          <w:szCs w:val="20"/>
        </w:rPr>
        <w:t>2556</w:t>
      </w:r>
      <w:r w:rsidRPr="00BF501A">
        <w:rPr>
          <w:spacing w:val="5"/>
          <w:sz w:val="20"/>
          <w:szCs w:val="20"/>
        </w:rPr>
        <w:t xml:space="preserve"> z </w:t>
      </w:r>
      <w:proofErr w:type="spellStart"/>
      <w:r w:rsidRPr="00BF501A">
        <w:rPr>
          <w:spacing w:val="5"/>
          <w:sz w:val="20"/>
          <w:szCs w:val="20"/>
        </w:rPr>
        <w:t>późń</w:t>
      </w:r>
      <w:proofErr w:type="spellEnd"/>
      <w:r w:rsidRPr="00BF501A">
        <w:rPr>
          <w:spacing w:val="5"/>
          <w:sz w:val="20"/>
          <w:szCs w:val="20"/>
        </w:rPr>
        <w:t>. zm.). Główny Inspektor Ochrony Środowiska (w tym Regionalne Wydziały Monitoringu Środowiska GIOŚ na poziomie województw) dokonuje oceny poziomów substancji w powietrzu w danej strefie za rok poprzedni, a następnie dokonuje klasyfikacji stref, dla każdej substancji odrębnie, według określonych kryteriów. Wyniki ocen dla danego województwa są niezwłocznie przekazywane zarządowi województwa. Główny Inspektor Ochrony Środowiska dokonuje zbiorczej oceny jakości powietrza w skali kraju. Powyższa ocena jakości powietrza została wykonana w oparciu o poniższe akty prawne:</w:t>
      </w:r>
    </w:p>
    <w:p w14:paraId="5E82BCC5" w14:textId="77777777" w:rsidR="00BF501A" w:rsidRPr="00BF501A" w:rsidRDefault="00BF501A" w:rsidP="00841410">
      <w:pPr>
        <w:pStyle w:val="Lista"/>
        <w:numPr>
          <w:ilvl w:val="0"/>
          <w:numId w:val="8"/>
        </w:numPr>
        <w:tabs>
          <w:tab w:val="clear" w:pos="1287"/>
          <w:tab w:val="num" w:pos="540"/>
        </w:tabs>
        <w:ind w:left="540" w:hanging="540"/>
        <w:rPr>
          <w:rFonts w:cs="Arial"/>
          <w:sz w:val="20"/>
          <w:szCs w:val="20"/>
        </w:rPr>
      </w:pPr>
      <w:r w:rsidRPr="00BF501A">
        <w:rPr>
          <w:rFonts w:cs="Arial"/>
          <w:sz w:val="20"/>
          <w:szCs w:val="20"/>
        </w:rPr>
        <w:t>obowiązujące na szczeblu Unii Europejskiej:</w:t>
      </w:r>
    </w:p>
    <w:p w14:paraId="5890AFAD"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Dyrektywa 2008/50/WE Parlamentu Europejskiego i Rady z dnia 21 maja 2008 r. w sprawie jakości powietrza i czystszego powietrza dla Europy (Dz. Urz. UE L 152 z 11.6.2008),</w:t>
      </w:r>
    </w:p>
    <w:p w14:paraId="41B05F15"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lastRenderedPageBreak/>
        <w:t>Dyrektywa 2004/107/WE Parlamentu Europejskiego i Rady z dnia 15 grudnia 2004 r. w sprawie arsenu, kadmu, rtęci, niklu i wielopierścieniowych węglowodorów aromatycznych w otaczającym powietrzu (Dz. Urz. UE L 23z 26.1.2005),</w:t>
      </w:r>
    </w:p>
    <w:p w14:paraId="263C7D4D"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 xml:space="preserve">decyzja wykonawcza Komisji Europejskiej 2011/850/UE z dnia 12 grudnia 2011 r. ustanawiająca zasady stosowania dyrektyw 2004/107/WE i 2008/50/WE Parlamentu Europejskiego i Rady w odniesieniu do systemu wzajemnej wymiany informacji oraz sprawozdań dotyczących jakości otaczającego powietrza (Dz. Urz. UE L 335 z 17.12.2011). </w:t>
      </w:r>
    </w:p>
    <w:p w14:paraId="799FB030" w14:textId="77777777" w:rsidR="00BF501A" w:rsidRPr="00BF501A" w:rsidRDefault="00BF501A" w:rsidP="00BF501A">
      <w:pPr>
        <w:pStyle w:val="Lista"/>
        <w:rPr>
          <w:rFonts w:cs="Arial"/>
          <w:sz w:val="20"/>
          <w:szCs w:val="20"/>
          <w:lang w:eastAsia="pl-PL"/>
        </w:rPr>
      </w:pPr>
      <w:r w:rsidRPr="00BF501A">
        <w:rPr>
          <w:rFonts w:cs="Arial"/>
          <w:sz w:val="20"/>
          <w:szCs w:val="20"/>
          <w:lang w:eastAsia="pl-PL"/>
        </w:rPr>
        <w:t>2.</w:t>
      </w:r>
      <w:r w:rsidRPr="00BF501A">
        <w:rPr>
          <w:rFonts w:cs="Arial"/>
          <w:sz w:val="20"/>
          <w:szCs w:val="20"/>
          <w:lang w:eastAsia="pl-PL"/>
        </w:rPr>
        <w:tab/>
        <w:t>obowiązujące na szczeblu krajowym:</w:t>
      </w:r>
    </w:p>
    <w:p w14:paraId="7E370AA2"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 xml:space="preserve">Ustawa z dnia 27 kwietnia 2001 r. Prawo ochrony środowiska (tekst jednolity Dz. U. z 2020 r. poz. 1219 z </w:t>
      </w:r>
      <w:proofErr w:type="spellStart"/>
      <w:r w:rsidRPr="00BF501A">
        <w:rPr>
          <w:sz w:val="20"/>
          <w:szCs w:val="20"/>
        </w:rPr>
        <w:t>późń</w:t>
      </w:r>
      <w:proofErr w:type="spellEnd"/>
      <w:r w:rsidRPr="00BF501A">
        <w:rPr>
          <w:sz w:val="20"/>
          <w:szCs w:val="20"/>
        </w:rPr>
        <w:t>. zm.),</w:t>
      </w:r>
    </w:p>
    <w:p w14:paraId="209FE9F5"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rozporządzenie Ministra Środowiska z dnia 24 sierpnia 2012 r. w sprawie poziomów niektórych substancji w powietrzu (Dz. U. 2012 r., poz. 1031) zmienione przez rozporządzenie Ministra Środowiska z dnia 9 października 2019 r. zmieniające rozporządzenie w sprawie poziomów niektórych substancji w powietrzu (Dz. U. 2019 r, poz. 1931);</w:t>
      </w:r>
    </w:p>
    <w:p w14:paraId="31DF0E48"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rozporządzenie Ministra Środowiska z dnia 8 czerwca 2018 r. w sprawie dokonywania oceny poziomów substancji w powietrzu (Dz. U. 2018 r., poz. 1119);</w:t>
      </w:r>
    </w:p>
    <w:p w14:paraId="5533B56C"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rozporządzenie Ministra Środowiska z dnia 2 sierpnia 2012 r. w sprawie stref, w których dokonuje się oceny jakości powietrza (Dz. U. 2012 r., poz. 914)</w:t>
      </w:r>
    </w:p>
    <w:p w14:paraId="3BC3E533"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rozporządzenie Ministra Środowiska z dnia 13 września 2012 r. w sprawie sposobu obliczania wskaźników średniego narażenia oraz sposobu oceny dotrzymania pułapu stężenia ekspozycji (dla py</w:t>
      </w:r>
      <w:r w:rsidRPr="00BF501A">
        <w:rPr>
          <w:rFonts w:hint="eastAsia"/>
          <w:sz w:val="20"/>
          <w:szCs w:val="20"/>
        </w:rPr>
        <w:t>ł</w:t>
      </w:r>
      <w:r w:rsidRPr="00BF501A">
        <w:rPr>
          <w:sz w:val="20"/>
          <w:szCs w:val="20"/>
        </w:rPr>
        <w:t>u PM2,5) (Dz. U. z 2012 r. poz. 1029);</w:t>
      </w:r>
    </w:p>
    <w:p w14:paraId="653C9DC2"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rozporządzenie Ministra Środowiska z dnia 6 czerwca 2018 r. w sprawie zakresu</w:t>
      </w:r>
    </w:p>
    <w:p w14:paraId="617CF936"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i sposobu przekazywania informacji dotyczących zanieczyszczenia powietrza (Dz. U. z 2018 r. poz. 1120),</w:t>
      </w:r>
    </w:p>
    <w:p w14:paraId="12716F60"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 xml:space="preserve">ustawa z dnia 20 lipca 1991 r. o Inspekcji Ochrony Środowiska (tekst jednolity Dz. U. 2019 r. poz. 1355 z </w:t>
      </w:r>
      <w:proofErr w:type="spellStart"/>
      <w:r w:rsidRPr="00BF501A">
        <w:rPr>
          <w:sz w:val="20"/>
          <w:szCs w:val="20"/>
        </w:rPr>
        <w:t>późn</w:t>
      </w:r>
      <w:proofErr w:type="spellEnd"/>
      <w:r w:rsidRPr="00BF501A">
        <w:rPr>
          <w:sz w:val="20"/>
          <w:szCs w:val="20"/>
        </w:rPr>
        <w:t>. zm.).</w:t>
      </w:r>
    </w:p>
    <w:p w14:paraId="24CA78CA" w14:textId="6F9564C8" w:rsidR="00BF501A" w:rsidRPr="00BF501A" w:rsidRDefault="00BF501A" w:rsidP="00BF501A">
      <w:pPr>
        <w:tabs>
          <w:tab w:val="left" w:pos="567"/>
        </w:tabs>
        <w:ind w:firstLine="540"/>
        <w:rPr>
          <w:sz w:val="20"/>
          <w:szCs w:val="20"/>
        </w:rPr>
      </w:pPr>
      <w:r w:rsidRPr="00BF501A">
        <w:rPr>
          <w:rFonts w:cs="Arial"/>
          <w:sz w:val="20"/>
          <w:szCs w:val="20"/>
        </w:rPr>
        <w:t xml:space="preserve">Celem analizy było uzyskanie informacji o stężeniach zanieczyszczeń na obszarze poszczególnych stref województwa </w:t>
      </w:r>
      <w:r w:rsidR="007F5C40">
        <w:rPr>
          <w:rFonts w:cs="Arial"/>
          <w:sz w:val="20"/>
          <w:szCs w:val="20"/>
        </w:rPr>
        <w:t>podkarpackiego</w:t>
      </w:r>
      <w:r w:rsidRPr="00BF501A">
        <w:rPr>
          <w:rFonts w:cs="Arial"/>
          <w:sz w:val="20"/>
          <w:szCs w:val="20"/>
        </w:rPr>
        <w:t xml:space="preserve">. Obszar </w:t>
      </w:r>
      <w:r w:rsidR="007F5C40">
        <w:rPr>
          <w:rFonts w:cs="Arial"/>
          <w:sz w:val="20"/>
          <w:szCs w:val="20"/>
        </w:rPr>
        <w:t>Gminy Skołyszyn,</w:t>
      </w:r>
      <w:r w:rsidR="00E14B52">
        <w:rPr>
          <w:rFonts w:cs="Arial"/>
          <w:sz w:val="20"/>
          <w:szCs w:val="20"/>
        </w:rPr>
        <w:t xml:space="preserve"> więc i obszar objęty</w:t>
      </w:r>
      <w:r w:rsidRPr="00BF501A">
        <w:rPr>
          <w:rFonts w:cs="Arial"/>
          <w:sz w:val="20"/>
          <w:szCs w:val="20"/>
        </w:rPr>
        <w:t xml:space="preserve"> ninie</w:t>
      </w:r>
      <w:r w:rsidR="00E14B52">
        <w:rPr>
          <w:rFonts w:cs="Arial"/>
          <w:sz w:val="20"/>
          <w:szCs w:val="20"/>
        </w:rPr>
        <w:t xml:space="preserve">jszym opracowaniem zlokalizowany jest </w:t>
      </w:r>
      <w:r w:rsidRPr="00BF501A">
        <w:rPr>
          <w:rFonts w:cs="Arial"/>
          <w:sz w:val="20"/>
          <w:szCs w:val="20"/>
        </w:rPr>
        <w:t xml:space="preserve">w obrębie strefy </w:t>
      </w:r>
      <w:r w:rsidR="007F5C40">
        <w:rPr>
          <w:rFonts w:cs="Arial"/>
          <w:sz w:val="20"/>
          <w:szCs w:val="20"/>
        </w:rPr>
        <w:t>podkarpackiej</w:t>
      </w:r>
      <w:r w:rsidRPr="00BF501A">
        <w:rPr>
          <w:rFonts w:cs="Arial"/>
          <w:sz w:val="20"/>
          <w:szCs w:val="20"/>
        </w:rPr>
        <w:t xml:space="preserve"> oznaczonej symbolem PL1</w:t>
      </w:r>
      <w:r w:rsidR="00FB6147">
        <w:rPr>
          <w:rFonts w:cs="Arial"/>
          <w:sz w:val="20"/>
          <w:szCs w:val="20"/>
        </w:rPr>
        <w:t>802</w:t>
      </w:r>
      <w:r w:rsidRPr="00BF501A">
        <w:rPr>
          <w:rFonts w:cs="Arial"/>
          <w:sz w:val="20"/>
          <w:szCs w:val="20"/>
        </w:rPr>
        <w:t xml:space="preserve">. </w:t>
      </w:r>
    </w:p>
    <w:p w14:paraId="068898BB" w14:textId="77777777" w:rsidR="00BF501A" w:rsidRPr="00BF501A" w:rsidRDefault="00BF501A" w:rsidP="00BF501A">
      <w:pPr>
        <w:pStyle w:val="Tekstpodstawowyzwciciem"/>
        <w:spacing w:after="0"/>
        <w:ind w:firstLine="540"/>
        <w:rPr>
          <w:rFonts w:cs="Arial"/>
          <w:sz w:val="20"/>
          <w:szCs w:val="20"/>
        </w:rPr>
      </w:pPr>
      <w:r w:rsidRPr="00BF501A">
        <w:rPr>
          <w:rFonts w:cs="Arial"/>
          <w:sz w:val="20"/>
          <w:szCs w:val="20"/>
        </w:rPr>
        <w:t>Jakość powietrza określana jest na podstawie pomiarów stężenia pyłu zawieszonego PM10 i PM2.5, SO</w:t>
      </w:r>
      <w:r w:rsidRPr="00BF501A">
        <w:rPr>
          <w:rFonts w:cs="Arial"/>
          <w:sz w:val="20"/>
          <w:szCs w:val="20"/>
          <w:vertAlign w:val="subscript"/>
        </w:rPr>
        <w:t>2</w:t>
      </w:r>
      <w:r w:rsidRPr="00BF501A">
        <w:rPr>
          <w:rFonts w:cs="Arial"/>
          <w:sz w:val="20"/>
          <w:szCs w:val="20"/>
        </w:rPr>
        <w:t>, NO</w:t>
      </w:r>
      <w:r w:rsidRPr="00BF501A">
        <w:rPr>
          <w:rFonts w:cs="Arial"/>
          <w:sz w:val="20"/>
          <w:szCs w:val="20"/>
          <w:vertAlign w:val="subscript"/>
        </w:rPr>
        <w:t>2</w:t>
      </w:r>
      <w:r w:rsidRPr="00BF501A">
        <w:rPr>
          <w:rFonts w:cs="Arial"/>
          <w:sz w:val="20"/>
          <w:szCs w:val="20"/>
        </w:rPr>
        <w:t xml:space="preserve">, </w:t>
      </w:r>
      <w:proofErr w:type="spellStart"/>
      <w:r w:rsidRPr="00BF501A">
        <w:rPr>
          <w:rFonts w:cs="Arial"/>
          <w:sz w:val="20"/>
          <w:szCs w:val="20"/>
        </w:rPr>
        <w:t>NO</w:t>
      </w:r>
      <w:r w:rsidRPr="00BF501A">
        <w:rPr>
          <w:rFonts w:cs="Arial"/>
          <w:sz w:val="20"/>
          <w:szCs w:val="20"/>
          <w:vertAlign w:val="subscript"/>
        </w:rPr>
        <w:t>x</w:t>
      </w:r>
      <w:proofErr w:type="spellEnd"/>
      <w:r w:rsidRPr="00BF501A">
        <w:rPr>
          <w:rFonts w:cs="Arial"/>
          <w:sz w:val="20"/>
          <w:szCs w:val="20"/>
        </w:rPr>
        <w:t>, O</w:t>
      </w:r>
      <w:r w:rsidRPr="00BF501A">
        <w:rPr>
          <w:rFonts w:cs="Arial"/>
          <w:sz w:val="20"/>
          <w:szCs w:val="20"/>
          <w:vertAlign w:val="subscript"/>
        </w:rPr>
        <w:t>3</w:t>
      </w:r>
      <w:r w:rsidRPr="00BF501A">
        <w:rPr>
          <w:rFonts w:cs="Arial"/>
          <w:sz w:val="20"/>
          <w:szCs w:val="20"/>
        </w:rPr>
        <w:t>, C</w:t>
      </w:r>
      <w:r w:rsidRPr="00BF501A">
        <w:rPr>
          <w:rFonts w:cs="Arial"/>
          <w:sz w:val="20"/>
          <w:szCs w:val="20"/>
          <w:vertAlign w:val="subscript"/>
        </w:rPr>
        <w:t>6</w:t>
      </w:r>
      <w:r w:rsidRPr="00BF501A">
        <w:rPr>
          <w:rFonts w:cs="Arial"/>
          <w:sz w:val="20"/>
          <w:szCs w:val="20"/>
        </w:rPr>
        <w:t>H</w:t>
      </w:r>
      <w:r w:rsidRPr="00BF501A">
        <w:rPr>
          <w:rFonts w:cs="Arial"/>
          <w:sz w:val="20"/>
          <w:szCs w:val="20"/>
          <w:vertAlign w:val="subscript"/>
        </w:rPr>
        <w:t>6</w:t>
      </w:r>
      <w:r w:rsidRPr="00BF501A">
        <w:rPr>
          <w:rFonts w:cs="Arial"/>
          <w:sz w:val="20"/>
          <w:szCs w:val="20"/>
        </w:rPr>
        <w:t xml:space="preserve"> i CO</w:t>
      </w:r>
      <w:r w:rsidRPr="00BF501A">
        <w:rPr>
          <w:rFonts w:cs="Arial"/>
          <w:sz w:val="20"/>
          <w:szCs w:val="20"/>
          <w:vertAlign w:val="subscript"/>
        </w:rPr>
        <w:t>2</w:t>
      </w:r>
      <w:r w:rsidRPr="00BF501A">
        <w:rPr>
          <w:rFonts w:cs="Arial"/>
          <w:sz w:val="20"/>
          <w:szCs w:val="20"/>
        </w:rPr>
        <w:t xml:space="preserve">. Zakres ten został w 2007 r. poszerzony o systematyczne pomiary zawartości arsenu, kadmu, niklu i </w:t>
      </w:r>
      <w:proofErr w:type="spellStart"/>
      <w:r w:rsidRPr="00BF501A">
        <w:rPr>
          <w:rFonts w:cs="Arial"/>
          <w:sz w:val="20"/>
          <w:szCs w:val="20"/>
        </w:rPr>
        <w:t>benzo</w:t>
      </w:r>
      <w:proofErr w:type="spellEnd"/>
      <w:r w:rsidRPr="00BF501A">
        <w:rPr>
          <w:rFonts w:cs="Arial"/>
          <w:sz w:val="20"/>
          <w:szCs w:val="20"/>
        </w:rPr>
        <w:t>(a)</w:t>
      </w:r>
      <w:proofErr w:type="spellStart"/>
      <w:r w:rsidRPr="00BF501A">
        <w:rPr>
          <w:rFonts w:cs="Arial"/>
          <w:sz w:val="20"/>
          <w:szCs w:val="20"/>
        </w:rPr>
        <w:t>pirenu</w:t>
      </w:r>
      <w:proofErr w:type="spellEnd"/>
      <w:r w:rsidRPr="00BF501A">
        <w:rPr>
          <w:rFonts w:cs="Arial"/>
          <w:sz w:val="20"/>
          <w:szCs w:val="20"/>
        </w:rPr>
        <w:t xml:space="preserve"> w pyle zawieszonym PM10. </w:t>
      </w:r>
    </w:p>
    <w:p w14:paraId="4157EC04" w14:textId="77777777" w:rsidR="00BF501A" w:rsidRPr="00BF501A" w:rsidRDefault="00BF501A" w:rsidP="00BF501A">
      <w:pPr>
        <w:pStyle w:val="Tekstpodstawowyzwciciem"/>
        <w:spacing w:after="0"/>
        <w:ind w:firstLine="540"/>
        <w:rPr>
          <w:rFonts w:cs="Arial"/>
          <w:sz w:val="20"/>
          <w:szCs w:val="20"/>
        </w:rPr>
      </w:pPr>
      <w:r w:rsidRPr="00BF501A">
        <w:rPr>
          <w:rFonts w:cs="Arial"/>
          <w:sz w:val="20"/>
          <w:szCs w:val="20"/>
        </w:rPr>
        <w:t>Ocena jakości powietrza pod względem spełnienia kryteriów ochrony zdrowia obejmuje następujące substancje: SO</w:t>
      </w:r>
      <w:r w:rsidRPr="00BF501A">
        <w:rPr>
          <w:rFonts w:cs="Arial"/>
          <w:sz w:val="20"/>
          <w:szCs w:val="20"/>
          <w:vertAlign w:val="subscript"/>
        </w:rPr>
        <w:t>2</w:t>
      </w:r>
      <w:r w:rsidRPr="00BF501A">
        <w:rPr>
          <w:rFonts w:cs="Arial"/>
          <w:sz w:val="20"/>
          <w:szCs w:val="20"/>
        </w:rPr>
        <w:t>, NO</w:t>
      </w:r>
      <w:r w:rsidRPr="00BF501A">
        <w:rPr>
          <w:rFonts w:cs="Arial"/>
          <w:sz w:val="20"/>
          <w:szCs w:val="20"/>
          <w:vertAlign w:val="subscript"/>
        </w:rPr>
        <w:t>2,</w:t>
      </w:r>
      <w:r w:rsidRPr="00BF501A">
        <w:rPr>
          <w:rFonts w:cs="Arial"/>
          <w:sz w:val="20"/>
          <w:szCs w:val="20"/>
        </w:rPr>
        <w:t xml:space="preserve"> CO, C</w:t>
      </w:r>
      <w:r w:rsidRPr="00BF501A">
        <w:rPr>
          <w:rFonts w:cs="Arial"/>
          <w:sz w:val="20"/>
          <w:szCs w:val="20"/>
          <w:vertAlign w:val="subscript"/>
        </w:rPr>
        <w:t>6</w:t>
      </w:r>
      <w:r w:rsidRPr="00BF501A">
        <w:rPr>
          <w:rFonts w:cs="Arial"/>
          <w:sz w:val="20"/>
          <w:szCs w:val="20"/>
        </w:rPr>
        <w:t>H</w:t>
      </w:r>
      <w:r w:rsidRPr="00BF501A">
        <w:rPr>
          <w:rFonts w:cs="Arial"/>
          <w:sz w:val="20"/>
          <w:szCs w:val="20"/>
          <w:vertAlign w:val="subscript"/>
        </w:rPr>
        <w:t>6</w:t>
      </w:r>
      <w:r w:rsidRPr="00BF501A">
        <w:rPr>
          <w:rFonts w:cs="Arial"/>
          <w:sz w:val="20"/>
          <w:szCs w:val="20"/>
        </w:rPr>
        <w:t>, O</w:t>
      </w:r>
      <w:r w:rsidRPr="00BF501A">
        <w:rPr>
          <w:rFonts w:cs="Arial"/>
          <w:sz w:val="20"/>
          <w:szCs w:val="20"/>
          <w:vertAlign w:val="subscript"/>
        </w:rPr>
        <w:t>3</w:t>
      </w:r>
      <w:r w:rsidRPr="00BF501A">
        <w:rPr>
          <w:rFonts w:cs="Arial"/>
          <w:sz w:val="20"/>
          <w:szCs w:val="20"/>
        </w:rPr>
        <w:t xml:space="preserve">, pył zawieszony PM10, zawartość arsenu, ołowiu, kadmu, niklu, </w:t>
      </w:r>
      <w:proofErr w:type="spellStart"/>
      <w:r w:rsidRPr="00BF501A">
        <w:rPr>
          <w:rFonts w:cs="Arial"/>
          <w:sz w:val="20"/>
          <w:szCs w:val="20"/>
        </w:rPr>
        <w:t>benzo</w:t>
      </w:r>
      <w:proofErr w:type="spellEnd"/>
      <w:r w:rsidRPr="00BF501A">
        <w:rPr>
          <w:rFonts w:cs="Arial"/>
          <w:sz w:val="20"/>
          <w:szCs w:val="20"/>
        </w:rPr>
        <w:t>(a)</w:t>
      </w:r>
      <w:proofErr w:type="spellStart"/>
      <w:r w:rsidRPr="00BF501A">
        <w:rPr>
          <w:rFonts w:cs="Arial"/>
          <w:sz w:val="20"/>
          <w:szCs w:val="20"/>
        </w:rPr>
        <w:t>pirenu</w:t>
      </w:r>
      <w:proofErr w:type="spellEnd"/>
      <w:r w:rsidRPr="00BF501A">
        <w:rPr>
          <w:rFonts w:cs="Arial"/>
          <w:sz w:val="20"/>
          <w:szCs w:val="20"/>
        </w:rPr>
        <w:t xml:space="preserve"> w pyle zawieszonym PM10 oraz pył zawieszony PM2,5.</w:t>
      </w:r>
    </w:p>
    <w:p w14:paraId="65062420" w14:textId="77777777" w:rsidR="00BF501A" w:rsidRPr="00BF501A" w:rsidRDefault="00BF501A" w:rsidP="00BF501A">
      <w:pPr>
        <w:rPr>
          <w:sz w:val="20"/>
          <w:szCs w:val="20"/>
        </w:rPr>
      </w:pPr>
      <w:r w:rsidRPr="00BF501A">
        <w:rPr>
          <w:sz w:val="20"/>
          <w:szCs w:val="20"/>
        </w:rPr>
        <w:t>Zasady zaliczenia strefy do określonej klasy oparte są na ocenie poziomu substancji w powietrzu i stężeń zanieczyszczeń. Określa się jedną klasę strefy ze względu na ochronę zdrowia i jedną klasę ze względu na ochronę roślin.</w:t>
      </w:r>
    </w:p>
    <w:p w14:paraId="37A4D530" w14:textId="77777777" w:rsidR="00BF501A" w:rsidRPr="00BF501A" w:rsidRDefault="00BF501A" w:rsidP="00BF501A">
      <w:pPr>
        <w:rPr>
          <w:sz w:val="20"/>
          <w:szCs w:val="20"/>
        </w:rPr>
      </w:pPr>
      <w:r w:rsidRPr="00BF501A">
        <w:rPr>
          <w:sz w:val="20"/>
          <w:szCs w:val="20"/>
        </w:rPr>
        <w:t>Kryteria zaliczenia strefy do określonej klasy:</w:t>
      </w:r>
    </w:p>
    <w:p w14:paraId="49936C0D" w14:textId="77777777" w:rsidR="00CB04D6" w:rsidRPr="00F82D67" w:rsidRDefault="00CB04D6" w:rsidP="00CB04D6">
      <w:pPr>
        <w:rPr>
          <w:szCs w:val="22"/>
        </w:rPr>
      </w:pPr>
      <w:r w:rsidRPr="00F82D67">
        <w:rPr>
          <w:szCs w:val="22"/>
        </w:rPr>
        <w:lastRenderedPageBreak/>
        <w:t>Kryteria zaliczenia strefy do określonej klasy:</w:t>
      </w:r>
    </w:p>
    <w:p w14:paraId="37A511DB" w14:textId="77777777" w:rsidR="00CB04D6" w:rsidRPr="00CB04D6" w:rsidRDefault="00CB04D6" w:rsidP="00CB04D6">
      <w:pPr>
        <w:numPr>
          <w:ilvl w:val="1"/>
          <w:numId w:val="15"/>
        </w:numPr>
        <w:tabs>
          <w:tab w:val="clear" w:pos="2007"/>
          <w:tab w:val="num" w:pos="550"/>
        </w:tabs>
        <w:ind w:left="550" w:hanging="550"/>
        <w:rPr>
          <w:sz w:val="20"/>
          <w:szCs w:val="20"/>
        </w:rPr>
      </w:pPr>
      <w:r w:rsidRPr="00CB04D6">
        <w:rPr>
          <w:b/>
          <w:sz w:val="20"/>
          <w:szCs w:val="20"/>
        </w:rPr>
        <w:t>Klasa A</w:t>
      </w:r>
      <w:r w:rsidRPr="00CB04D6">
        <w:rPr>
          <w:sz w:val="20"/>
          <w:szCs w:val="20"/>
        </w:rPr>
        <w:t xml:space="preserve"> – poziom stężeń nie przekraczający poziomów dopuszczalnych i poziomów docelowych, poziomów celów długoterminowych,</w:t>
      </w:r>
    </w:p>
    <w:p w14:paraId="52AABDF2" w14:textId="77777777" w:rsidR="00CB04D6" w:rsidRPr="00CB04D6" w:rsidRDefault="00CB04D6" w:rsidP="00CB04D6">
      <w:pPr>
        <w:numPr>
          <w:ilvl w:val="1"/>
          <w:numId w:val="15"/>
        </w:numPr>
        <w:tabs>
          <w:tab w:val="clear" w:pos="2007"/>
          <w:tab w:val="num" w:pos="550"/>
        </w:tabs>
        <w:ind w:left="550" w:hanging="550"/>
        <w:rPr>
          <w:sz w:val="20"/>
          <w:szCs w:val="20"/>
        </w:rPr>
      </w:pPr>
      <w:r w:rsidRPr="00CB04D6">
        <w:rPr>
          <w:b/>
          <w:sz w:val="20"/>
          <w:szCs w:val="20"/>
        </w:rPr>
        <w:t>Klasa C</w:t>
      </w:r>
      <w:r w:rsidRPr="00CB04D6">
        <w:rPr>
          <w:sz w:val="20"/>
          <w:szCs w:val="20"/>
        </w:rPr>
        <w:t xml:space="preserve"> – poziom stężeń powyżej poziomu docelowego,</w:t>
      </w:r>
    </w:p>
    <w:p w14:paraId="7B45E060" w14:textId="77777777" w:rsidR="00CB04D6" w:rsidRPr="00CB04D6" w:rsidRDefault="00CB04D6" w:rsidP="00CB04D6">
      <w:pPr>
        <w:numPr>
          <w:ilvl w:val="1"/>
          <w:numId w:val="15"/>
        </w:numPr>
        <w:tabs>
          <w:tab w:val="clear" w:pos="2007"/>
          <w:tab w:val="num" w:pos="550"/>
        </w:tabs>
        <w:ind w:left="550" w:hanging="550"/>
        <w:rPr>
          <w:sz w:val="20"/>
          <w:szCs w:val="20"/>
        </w:rPr>
      </w:pPr>
      <w:r w:rsidRPr="00CB04D6">
        <w:rPr>
          <w:b/>
          <w:sz w:val="20"/>
          <w:szCs w:val="20"/>
        </w:rPr>
        <w:t>Klasa D</w:t>
      </w:r>
      <w:r w:rsidRPr="00CB04D6">
        <w:rPr>
          <w:b/>
          <w:sz w:val="20"/>
          <w:szCs w:val="20"/>
          <w:vertAlign w:val="subscript"/>
        </w:rPr>
        <w:t>1</w:t>
      </w:r>
      <w:r w:rsidRPr="00CB04D6">
        <w:rPr>
          <w:sz w:val="20"/>
          <w:szCs w:val="20"/>
          <w:vertAlign w:val="subscript"/>
        </w:rPr>
        <w:t xml:space="preserve"> </w:t>
      </w:r>
      <w:r w:rsidRPr="00CB04D6">
        <w:rPr>
          <w:sz w:val="20"/>
          <w:szCs w:val="20"/>
        </w:rPr>
        <w:t>– poziom stężenia ozonu w powietrzu nie przekraczający poziomu celu długoterminowego,</w:t>
      </w:r>
    </w:p>
    <w:p w14:paraId="42BDBF8E" w14:textId="77777777" w:rsidR="00CB04D6" w:rsidRPr="00CB04D6" w:rsidRDefault="00CB04D6" w:rsidP="00CB04D6">
      <w:pPr>
        <w:numPr>
          <w:ilvl w:val="1"/>
          <w:numId w:val="15"/>
        </w:numPr>
        <w:tabs>
          <w:tab w:val="clear" w:pos="2007"/>
          <w:tab w:val="num" w:pos="550"/>
        </w:tabs>
        <w:ind w:left="550" w:hanging="550"/>
        <w:rPr>
          <w:sz w:val="20"/>
          <w:szCs w:val="20"/>
        </w:rPr>
      </w:pPr>
      <w:r w:rsidRPr="00CB04D6">
        <w:rPr>
          <w:b/>
          <w:sz w:val="20"/>
          <w:szCs w:val="20"/>
        </w:rPr>
        <w:t>Klasa D</w:t>
      </w:r>
      <w:r w:rsidRPr="00CB04D6">
        <w:rPr>
          <w:b/>
          <w:sz w:val="20"/>
          <w:szCs w:val="20"/>
          <w:vertAlign w:val="subscript"/>
        </w:rPr>
        <w:t>2</w:t>
      </w:r>
      <w:r w:rsidRPr="00CB04D6">
        <w:rPr>
          <w:sz w:val="20"/>
          <w:szCs w:val="20"/>
          <w:vertAlign w:val="subscript"/>
        </w:rPr>
        <w:t xml:space="preserve"> </w:t>
      </w:r>
      <w:r w:rsidRPr="00CB04D6">
        <w:rPr>
          <w:sz w:val="20"/>
          <w:szCs w:val="20"/>
        </w:rPr>
        <w:t>– poziom stężenia ozonu przekraczający poziom celu długoterminowego.</w:t>
      </w:r>
    </w:p>
    <w:p w14:paraId="251E94B5" w14:textId="213B980E" w:rsidR="00690572" w:rsidRDefault="00FD12FC" w:rsidP="00690572">
      <w:pPr>
        <w:rPr>
          <w:rFonts w:cs="Arial"/>
          <w:sz w:val="20"/>
          <w:szCs w:val="20"/>
        </w:rPr>
      </w:pPr>
      <w:r w:rsidRPr="00FD12FC">
        <w:rPr>
          <w:rFonts w:cs="Arial"/>
          <w:sz w:val="20"/>
          <w:szCs w:val="20"/>
        </w:rPr>
        <w:t xml:space="preserve">Wynikowe klasy strefy małopolskiej dla poszczególnych zanieczyszczeń w kryterium ochrony zdrowia przedstawia tabela </w:t>
      </w:r>
      <w:r w:rsidR="00450BFD">
        <w:rPr>
          <w:rFonts w:cs="Arial"/>
          <w:sz w:val="20"/>
          <w:szCs w:val="20"/>
        </w:rPr>
        <w:t>4</w:t>
      </w:r>
      <w:r w:rsidRPr="00FD12FC">
        <w:rPr>
          <w:rFonts w:cs="Arial"/>
          <w:sz w:val="20"/>
          <w:szCs w:val="20"/>
        </w:rPr>
        <w:t xml:space="preserve"> wykonana na podstawie informacji zawartych w opracowaniu „Roczna ocena jakości powietrza w województwie </w:t>
      </w:r>
      <w:r w:rsidR="00FB6147">
        <w:rPr>
          <w:rFonts w:cs="Arial"/>
          <w:sz w:val="20"/>
          <w:szCs w:val="20"/>
        </w:rPr>
        <w:t>podkarpackim</w:t>
      </w:r>
      <w:r w:rsidRPr="00FD12FC">
        <w:rPr>
          <w:rFonts w:cs="Arial"/>
          <w:sz w:val="20"/>
          <w:szCs w:val="20"/>
        </w:rPr>
        <w:t>. Raport wojewódzki za rok 202</w:t>
      </w:r>
      <w:r w:rsidR="003D36F8">
        <w:rPr>
          <w:rFonts w:cs="Arial"/>
          <w:sz w:val="20"/>
          <w:szCs w:val="20"/>
        </w:rPr>
        <w:t>2</w:t>
      </w:r>
      <w:r w:rsidRPr="00FD12FC">
        <w:rPr>
          <w:rFonts w:cs="Arial"/>
          <w:sz w:val="20"/>
          <w:szCs w:val="20"/>
        </w:rPr>
        <w:t xml:space="preserve">”, sporządzonego przez Regionalny Wydział Monitoringu Środowiska w </w:t>
      </w:r>
      <w:r w:rsidR="00FB6147">
        <w:rPr>
          <w:rFonts w:cs="Arial"/>
          <w:sz w:val="20"/>
          <w:szCs w:val="20"/>
        </w:rPr>
        <w:t>Rzeszowie</w:t>
      </w:r>
      <w:r w:rsidRPr="00FD12FC">
        <w:rPr>
          <w:rFonts w:cs="Arial"/>
          <w:sz w:val="20"/>
          <w:szCs w:val="20"/>
        </w:rPr>
        <w:t xml:space="preserve"> Głównego Inspektoratu Ochrony Środowiska.</w:t>
      </w:r>
    </w:p>
    <w:tbl>
      <w:tblPr>
        <w:tblpPr w:leftFromText="141" w:rightFromText="141" w:vertAnchor="page" w:horzAnchor="margin" w:tblpY="560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585"/>
        <w:gridCol w:w="596"/>
        <w:gridCol w:w="739"/>
        <w:gridCol w:w="489"/>
        <w:gridCol w:w="653"/>
        <w:gridCol w:w="530"/>
        <w:gridCol w:w="464"/>
        <w:gridCol w:w="490"/>
        <w:gridCol w:w="499"/>
        <w:gridCol w:w="438"/>
        <w:gridCol w:w="613"/>
        <w:gridCol w:w="795"/>
      </w:tblGrid>
      <w:tr w:rsidR="00690572" w:rsidRPr="00AE4A54" w14:paraId="50082D24" w14:textId="77777777" w:rsidTr="00690572">
        <w:tc>
          <w:tcPr>
            <w:tcW w:w="1885" w:type="dxa"/>
            <w:vAlign w:val="center"/>
          </w:tcPr>
          <w:p w14:paraId="37EF5343" w14:textId="77777777" w:rsidR="00690572" w:rsidRPr="00AE4A54" w:rsidRDefault="00690572" w:rsidP="00690572">
            <w:pPr>
              <w:ind w:firstLine="0"/>
              <w:jc w:val="center"/>
              <w:rPr>
                <w:rFonts w:cs="Arial"/>
                <w:b/>
                <w:sz w:val="20"/>
                <w:szCs w:val="20"/>
              </w:rPr>
            </w:pPr>
            <w:r w:rsidRPr="00AE4A54">
              <w:rPr>
                <w:rFonts w:cs="Arial"/>
                <w:b/>
                <w:sz w:val="20"/>
                <w:szCs w:val="20"/>
              </w:rPr>
              <w:t>Zanieczyszczenie</w:t>
            </w:r>
          </w:p>
        </w:tc>
        <w:tc>
          <w:tcPr>
            <w:tcW w:w="585" w:type="dxa"/>
            <w:vAlign w:val="center"/>
          </w:tcPr>
          <w:p w14:paraId="7359F572" w14:textId="77777777" w:rsidR="00690572" w:rsidRPr="00AE4A54" w:rsidRDefault="00690572" w:rsidP="00690572">
            <w:pPr>
              <w:ind w:firstLine="0"/>
              <w:jc w:val="center"/>
              <w:rPr>
                <w:rFonts w:cs="Arial"/>
                <w:b/>
                <w:sz w:val="20"/>
                <w:szCs w:val="20"/>
                <w:vertAlign w:val="subscript"/>
              </w:rPr>
            </w:pPr>
            <w:r w:rsidRPr="00AE4A54">
              <w:rPr>
                <w:rFonts w:cs="Arial"/>
                <w:b/>
                <w:sz w:val="20"/>
                <w:szCs w:val="20"/>
              </w:rPr>
              <w:t>SO</w:t>
            </w:r>
            <w:r w:rsidRPr="00AE4A54">
              <w:rPr>
                <w:rFonts w:cs="Arial"/>
                <w:b/>
                <w:sz w:val="20"/>
                <w:szCs w:val="20"/>
                <w:vertAlign w:val="subscript"/>
              </w:rPr>
              <w:t>2</w:t>
            </w:r>
          </w:p>
        </w:tc>
        <w:tc>
          <w:tcPr>
            <w:tcW w:w="596" w:type="dxa"/>
            <w:vAlign w:val="center"/>
          </w:tcPr>
          <w:p w14:paraId="5D2A1AE3" w14:textId="77777777" w:rsidR="00690572" w:rsidRPr="00AE4A54" w:rsidRDefault="00690572" w:rsidP="00690572">
            <w:pPr>
              <w:ind w:firstLine="0"/>
              <w:jc w:val="center"/>
              <w:rPr>
                <w:rFonts w:cs="Arial"/>
                <w:b/>
                <w:sz w:val="20"/>
                <w:szCs w:val="20"/>
                <w:vertAlign w:val="subscript"/>
              </w:rPr>
            </w:pPr>
            <w:r w:rsidRPr="00AE4A54">
              <w:rPr>
                <w:rFonts w:cs="Arial"/>
                <w:b/>
                <w:sz w:val="20"/>
                <w:szCs w:val="20"/>
              </w:rPr>
              <w:t>NO</w:t>
            </w:r>
            <w:r w:rsidRPr="00AE4A54">
              <w:rPr>
                <w:rFonts w:cs="Arial"/>
                <w:b/>
                <w:sz w:val="20"/>
                <w:szCs w:val="20"/>
                <w:vertAlign w:val="subscript"/>
              </w:rPr>
              <w:t>2</w:t>
            </w:r>
          </w:p>
        </w:tc>
        <w:tc>
          <w:tcPr>
            <w:tcW w:w="739" w:type="dxa"/>
            <w:vAlign w:val="center"/>
          </w:tcPr>
          <w:p w14:paraId="335655B3" w14:textId="77777777" w:rsidR="00690572" w:rsidRPr="00AE4A54" w:rsidRDefault="00690572" w:rsidP="00690572">
            <w:pPr>
              <w:ind w:firstLine="0"/>
              <w:jc w:val="center"/>
              <w:rPr>
                <w:rFonts w:cs="Arial"/>
                <w:b/>
                <w:sz w:val="20"/>
                <w:szCs w:val="20"/>
              </w:rPr>
            </w:pPr>
            <w:r w:rsidRPr="00AE4A54">
              <w:rPr>
                <w:rFonts w:cs="Arial"/>
                <w:b/>
                <w:sz w:val="20"/>
                <w:szCs w:val="20"/>
              </w:rPr>
              <w:t>PM10</w:t>
            </w:r>
          </w:p>
        </w:tc>
        <w:tc>
          <w:tcPr>
            <w:tcW w:w="489" w:type="dxa"/>
            <w:vAlign w:val="center"/>
          </w:tcPr>
          <w:p w14:paraId="122288B3" w14:textId="77777777" w:rsidR="00690572" w:rsidRPr="00AE4A54" w:rsidRDefault="00690572" w:rsidP="00690572">
            <w:pPr>
              <w:ind w:firstLine="0"/>
              <w:jc w:val="center"/>
              <w:rPr>
                <w:rFonts w:cs="Arial"/>
                <w:b/>
                <w:sz w:val="20"/>
                <w:szCs w:val="20"/>
              </w:rPr>
            </w:pPr>
            <w:r w:rsidRPr="00AE4A54">
              <w:rPr>
                <w:rFonts w:cs="Arial"/>
                <w:b/>
                <w:sz w:val="20"/>
                <w:szCs w:val="20"/>
              </w:rPr>
              <w:t>Pb</w:t>
            </w:r>
          </w:p>
        </w:tc>
        <w:tc>
          <w:tcPr>
            <w:tcW w:w="653" w:type="dxa"/>
            <w:vAlign w:val="center"/>
          </w:tcPr>
          <w:p w14:paraId="51E2F83E" w14:textId="77777777" w:rsidR="00690572" w:rsidRPr="00AE4A54" w:rsidRDefault="00690572" w:rsidP="00690572">
            <w:pPr>
              <w:ind w:firstLine="0"/>
              <w:jc w:val="center"/>
              <w:rPr>
                <w:rFonts w:cs="Arial"/>
                <w:b/>
                <w:sz w:val="20"/>
                <w:szCs w:val="20"/>
                <w:vertAlign w:val="subscript"/>
              </w:rPr>
            </w:pPr>
            <w:r w:rsidRPr="00AE4A54">
              <w:rPr>
                <w:rFonts w:cs="Arial"/>
                <w:b/>
                <w:sz w:val="20"/>
                <w:szCs w:val="20"/>
              </w:rPr>
              <w:t>C</w:t>
            </w:r>
            <w:r w:rsidRPr="00AE4A54">
              <w:rPr>
                <w:rFonts w:cs="Arial"/>
                <w:b/>
                <w:sz w:val="20"/>
                <w:szCs w:val="20"/>
                <w:vertAlign w:val="subscript"/>
              </w:rPr>
              <w:t>6</w:t>
            </w:r>
            <w:r w:rsidRPr="00AE4A54">
              <w:rPr>
                <w:rFonts w:cs="Arial"/>
                <w:b/>
                <w:sz w:val="20"/>
                <w:szCs w:val="20"/>
              </w:rPr>
              <w:t>H</w:t>
            </w:r>
            <w:r w:rsidRPr="00AE4A54">
              <w:rPr>
                <w:rFonts w:cs="Arial"/>
                <w:b/>
                <w:sz w:val="20"/>
                <w:szCs w:val="20"/>
                <w:vertAlign w:val="subscript"/>
              </w:rPr>
              <w:t>6</w:t>
            </w:r>
          </w:p>
        </w:tc>
        <w:tc>
          <w:tcPr>
            <w:tcW w:w="530" w:type="dxa"/>
            <w:vAlign w:val="center"/>
          </w:tcPr>
          <w:p w14:paraId="0B5A4BBA" w14:textId="77777777" w:rsidR="00690572" w:rsidRPr="00AE4A54" w:rsidRDefault="00690572" w:rsidP="00690572">
            <w:pPr>
              <w:ind w:firstLine="0"/>
              <w:jc w:val="center"/>
              <w:rPr>
                <w:rFonts w:cs="Arial"/>
                <w:b/>
                <w:sz w:val="20"/>
                <w:szCs w:val="20"/>
              </w:rPr>
            </w:pPr>
            <w:r w:rsidRPr="00AE4A54">
              <w:rPr>
                <w:rFonts w:cs="Arial"/>
                <w:b/>
                <w:sz w:val="20"/>
                <w:szCs w:val="20"/>
              </w:rPr>
              <w:t>CO</w:t>
            </w:r>
          </w:p>
        </w:tc>
        <w:tc>
          <w:tcPr>
            <w:tcW w:w="464" w:type="dxa"/>
            <w:vAlign w:val="center"/>
          </w:tcPr>
          <w:p w14:paraId="2217D2F3" w14:textId="77777777" w:rsidR="00690572" w:rsidRPr="00AE4A54" w:rsidRDefault="00690572" w:rsidP="00690572">
            <w:pPr>
              <w:ind w:firstLine="0"/>
              <w:jc w:val="center"/>
              <w:rPr>
                <w:rFonts w:cs="Arial"/>
                <w:b/>
                <w:sz w:val="20"/>
                <w:szCs w:val="20"/>
                <w:vertAlign w:val="subscript"/>
              </w:rPr>
            </w:pPr>
            <w:r w:rsidRPr="00AE4A54">
              <w:rPr>
                <w:rFonts w:cs="Arial"/>
                <w:b/>
                <w:sz w:val="20"/>
                <w:szCs w:val="20"/>
              </w:rPr>
              <w:t>O</w:t>
            </w:r>
            <w:r w:rsidRPr="00AE4A54">
              <w:rPr>
                <w:rFonts w:cs="Arial"/>
                <w:b/>
                <w:sz w:val="20"/>
                <w:szCs w:val="20"/>
                <w:vertAlign w:val="subscript"/>
              </w:rPr>
              <w:t>3</w:t>
            </w:r>
          </w:p>
        </w:tc>
        <w:tc>
          <w:tcPr>
            <w:tcW w:w="490" w:type="dxa"/>
            <w:vAlign w:val="center"/>
          </w:tcPr>
          <w:p w14:paraId="0704667C" w14:textId="77777777" w:rsidR="00690572" w:rsidRPr="00AE4A54" w:rsidRDefault="00690572" w:rsidP="00690572">
            <w:pPr>
              <w:ind w:firstLine="0"/>
              <w:jc w:val="center"/>
              <w:rPr>
                <w:rFonts w:cs="Arial"/>
                <w:b/>
                <w:sz w:val="20"/>
                <w:szCs w:val="20"/>
              </w:rPr>
            </w:pPr>
            <w:r w:rsidRPr="00AE4A54">
              <w:rPr>
                <w:rFonts w:cs="Arial"/>
                <w:b/>
                <w:sz w:val="20"/>
                <w:szCs w:val="20"/>
              </w:rPr>
              <w:t>As</w:t>
            </w:r>
          </w:p>
        </w:tc>
        <w:tc>
          <w:tcPr>
            <w:tcW w:w="499" w:type="dxa"/>
            <w:vAlign w:val="center"/>
          </w:tcPr>
          <w:p w14:paraId="4EDC4AFC" w14:textId="77777777" w:rsidR="00690572" w:rsidRPr="00AE4A54" w:rsidRDefault="00690572" w:rsidP="00690572">
            <w:pPr>
              <w:ind w:firstLine="0"/>
              <w:jc w:val="center"/>
              <w:rPr>
                <w:rFonts w:cs="Arial"/>
                <w:b/>
                <w:sz w:val="20"/>
                <w:szCs w:val="20"/>
              </w:rPr>
            </w:pPr>
            <w:r w:rsidRPr="00AE4A54">
              <w:rPr>
                <w:rFonts w:cs="Arial"/>
                <w:b/>
                <w:sz w:val="20"/>
                <w:szCs w:val="20"/>
              </w:rPr>
              <w:t>Cd</w:t>
            </w:r>
          </w:p>
        </w:tc>
        <w:tc>
          <w:tcPr>
            <w:tcW w:w="438" w:type="dxa"/>
            <w:vAlign w:val="center"/>
          </w:tcPr>
          <w:p w14:paraId="74357844" w14:textId="77777777" w:rsidR="00690572" w:rsidRPr="00AE4A54" w:rsidRDefault="00690572" w:rsidP="00690572">
            <w:pPr>
              <w:ind w:firstLine="0"/>
              <w:jc w:val="center"/>
              <w:rPr>
                <w:rFonts w:cs="Arial"/>
                <w:b/>
                <w:sz w:val="20"/>
                <w:szCs w:val="20"/>
              </w:rPr>
            </w:pPr>
            <w:r w:rsidRPr="00AE4A54">
              <w:rPr>
                <w:rFonts w:cs="Arial"/>
                <w:b/>
                <w:sz w:val="20"/>
                <w:szCs w:val="20"/>
              </w:rPr>
              <w:t>Ni</w:t>
            </w:r>
          </w:p>
        </w:tc>
        <w:tc>
          <w:tcPr>
            <w:tcW w:w="613" w:type="dxa"/>
            <w:vAlign w:val="center"/>
          </w:tcPr>
          <w:p w14:paraId="4253B6EC" w14:textId="77777777" w:rsidR="00690572" w:rsidRPr="00AE4A54" w:rsidRDefault="00690572" w:rsidP="00690572">
            <w:pPr>
              <w:ind w:firstLine="0"/>
              <w:jc w:val="center"/>
              <w:rPr>
                <w:rFonts w:cs="Arial"/>
                <w:b/>
                <w:sz w:val="20"/>
                <w:szCs w:val="20"/>
              </w:rPr>
            </w:pPr>
            <w:proofErr w:type="spellStart"/>
            <w:r w:rsidRPr="00AE4A54">
              <w:rPr>
                <w:rFonts w:cs="Arial"/>
                <w:b/>
                <w:sz w:val="20"/>
                <w:szCs w:val="20"/>
              </w:rPr>
              <w:t>BaP</w:t>
            </w:r>
            <w:proofErr w:type="spellEnd"/>
          </w:p>
        </w:tc>
        <w:tc>
          <w:tcPr>
            <w:tcW w:w="795" w:type="dxa"/>
            <w:vAlign w:val="center"/>
          </w:tcPr>
          <w:p w14:paraId="209D5D12" w14:textId="77777777" w:rsidR="00690572" w:rsidRPr="00AE4A54" w:rsidRDefault="00690572" w:rsidP="00690572">
            <w:pPr>
              <w:ind w:firstLine="0"/>
              <w:jc w:val="center"/>
              <w:rPr>
                <w:rFonts w:cs="Arial"/>
                <w:b/>
                <w:sz w:val="20"/>
                <w:szCs w:val="20"/>
              </w:rPr>
            </w:pPr>
            <w:r w:rsidRPr="00AE4A54">
              <w:rPr>
                <w:rFonts w:cs="Arial"/>
                <w:b/>
                <w:sz w:val="20"/>
                <w:szCs w:val="20"/>
              </w:rPr>
              <w:t>PM2,5</w:t>
            </w:r>
          </w:p>
        </w:tc>
      </w:tr>
      <w:tr w:rsidR="00690572" w:rsidRPr="00AE4A54" w14:paraId="12761B58" w14:textId="77777777" w:rsidTr="00690572">
        <w:tc>
          <w:tcPr>
            <w:tcW w:w="1885" w:type="dxa"/>
            <w:vAlign w:val="center"/>
          </w:tcPr>
          <w:p w14:paraId="64B8A15B" w14:textId="77777777" w:rsidR="00690572" w:rsidRPr="00AE4A54" w:rsidRDefault="00690572" w:rsidP="00690572">
            <w:pPr>
              <w:ind w:firstLine="0"/>
              <w:jc w:val="center"/>
              <w:rPr>
                <w:rFonts w:cs="Arial"/>
                <w:b/>
                <w:sz w:val="20"/>
                <w:szCs w:val="20"/>
              </w:rPr>
            </w:pPr>
            <w:r w:rsidRPr="00AE4A54">
              <w:rPr>
                <w:rFonts w:cs="Arial"/>
                <w:b/>
                <w:sz w:val="20"/>
                <w:szCs w:val="20"/>
              </w:rPr>
              <w:t>Klasa</w:t>
            </w:r>
          </w:p>
        </w:tc>
        <w:tc>
          <w:tcPr>
            <w:tcW w:w="585" w:type="dxa"/>
            <w:vAlign w:val="center"/>
          </w:tcPr>
          <w:p w14:paraId="1A1313C0" w14:textId="77777777" w:rsidR="00690572" w:rsidRPr="00AE4A54" w:rsidRDefault="00690572" w:rsidP="00690572">
            <w:pPr>
              <w:ind w:firstLine="0"/>
              <w:jc w:val="center"/>
              <w:rPr>
                <w:rFonts w:cs="Arial"/>
                <w:sz w:val="20"/>
                <w:szCs w:val="20"/>
              </w:rPr>
            </w:pPr>
            <w:r w:rsidRPr="00AE4A54">
              <w:rPr>
                <w:rFonts w:cs="Arial"/>
                <w:sz w:val="20"/>
                <w:szCs w:val="20"/>
              </w:rPr>
              <w:t>A</w:t>
            </w:r>
          </w:p>
        </w:tc>
        <w:tc>
          <w:tcPr>
            <w:tcW w:w="596" w:type="dxa"/>
            <w:vAlign w:val="center"/>
          </w:tcPr>
          <w:p w14:paraId="68E9719B" w14:textId="77777777" w:rsidR="00690572" w:rsidRPr="00AE4A54" w:rsidRDefault="00690572" w:rsidP="00690572">
            <w:pPr>
              <w:ind w:firstLine="0"/>
              <w:jc w:val="center"/>
              <w:rPr>
                <w:rFonts w:cs="Arial"/>
                <w:sz w:val="20"/>
                <w:szCs w:val="20"/>
              </w:rPr>
            </w:pPr>
            <w:r w:rsidRPr="00AE4A54">
              <w:rPr>
                <w:rFonts w:cs="Arial"/>
                <w:sz w:val="20"/>
                <w:szCs w:val="20"/>
              </w:rPr>
              <w:t>A</w:t>
            </w:r>
          </w:p>
        </w:tc>
        <w:tc>
          <w:tcPr>
            <w:tcW w:w="739" w:type="dxa"/>
            <w:vAlign w:val="center"/>
          </w:tcPr>
          <w:p w14:paraId="5EB844BD" w14:textId="77777777" w:rsidR="00690572" w:rsidRPr="00AE4A54" w:rsidRDefault="00690572" w:rsidP="00690572">
            <w:pPr>
              <w:ind w:firstLine="0"/>
              <w:jc w:val="center"/>
              <w:rPr>
                <w:rFonts w:cs="Arial"/>
                <w:sz w:val="20"/>
                <w:szCs w:val="20"/>
              </w:rPr>
            </w:pPr>
            <w:r>
              <w:rPr>
                <w:rFonts w:cs="Arial"/>
                <w:sz w:val="20"/>
                <w:szCs w:val="20"/>
              </w:rPr>
              <w:t>A</w:t>
            </w:r>
          </w:p>
        </w:tc>
        <w:tc>
          <w:tcPr>
            <w:tcW w:w="489" w:type="dxa"/>
            <w:vAlign w:val="center"/>
          </w:tcPr>
          <w:p w14:paraId="5E31E30C" w14:textId="77777777" w:rsidR="00690572" w:rsidRPr="00AE4A54" w:rsidRDefault="00690572" w:rsidP="00690572">
            <w:pPr>
              <w:ind w:firstLine="0"/>
              <w:jc w:val="center"/>
              <w:rPr>
                <w:rFonts w:cs="Arial"/>
                <w:sz w:val="20"/>
                <w:szCs w:val="20"/>
              </w:rPr>
            </w:pPr>
            <w:r w:rsidRPr="00AE4A54">
              <w:rPr>
                <w:rFonts w:cs="Arial"/>
                <w:sz w:val="20"/>
                <w:szCs w:val="20"/>
              </w:rPr>
              <w:t>A</w:t>
            </w:r>
          </w:p>
        </w:tc>
        <w:tc>
          <w:tcPr>
            <w:tcW w:w="653" w:type="dxa"/>
            <w:vAlign w:val="center"/>
          </w:tcPr>
          <w:p w14:paraId="3AE01BC7" w14:textId="77777777" w:rsidR="00690572" w:rsidRPr="00AE4A54" w:rsidRDefault="00690572" w:rsidP="00690572">
            <w:pPr>
              <w:ind w:firstLine="0"/>
              <w:jc w:val="center"/>
              <w:rPr>
                <w:rFonts w:cs="Arial"/>
                <w:sz w:val="20"/>
                <w:szCs w:val="20"/>
              </w:rPr>
            </w:pPr>
            <w:r w:rsidRPr="00AE4A54">
              <w:rPr>
                <w:rFonts w:cs="Arial"/>
                <w:sz w:val="20"/>
                <w:szCs w:val="20"/>
              </w:rPr>
              <w:t>A</w:t>
            </w:r>
          </w:p>
        </w:tc>
        <w:tc>
          <w:tcPr>
            <w:tcW w:w="530" w:type="dxa"/>
            <w:vAlign w:val="center"/>
          </w:tcPr>
          <w:p w14:paraId="429661A8" w14:textId="77777777" w:rsidR="00690572" w:rsidRPr="00AE4A54" w:rsidRDefault="00690572" w:rsidP="00690572">
            <w:pPr>
              <w:ind w:firstLine="0"/>
              <w:jc w:val="center"/>
              <w:rPr>
                <w:rFonts w:cs="Arial"/>
                <w:sz w:val="20"/>
                <w:szCs w:val="20"/>
              </w:rPr>
            </w:pPr>
            <w:r w:rsidRPr="00AE4A54">
              <w:rPr>
                <w:rFonts w:cs="Arial"/>
                <w:sz w:val="20"/>
                <w:szCs w:val="20"/>
              </w:rPr>
              <w:t>A</w:t>
            </w:r>
          </w:p>
        </w:tc>
        <w:tc>
          <w:tcPr>
            <w:tcW w:w="464" w:type="dxa"/>
            <w:vAlign w:val="center"/>
          </w:tcPr>
          <w:p w14:paraId="1E2D44FF" w14:textId="77777777" w:rsidR="00690572" w:rsidRPr="00AE4A54" w:rsidRDefault="00690572" w:rsidP="00690572">
            <w:pPr>
              <w:ind w:firstLine="0"/>
              <w:jc w:val="center"/>
              <w:rPr>
                <w:rFonts w:cs="Arial"/>
                <w:sz w:val="20"/>
                <w:szCs w:val="20"/>
              </w:rPr>
            </w:pPr>
            <w:r>
              <w:rPr>
                <w:rFonts w:cs="Arial"/>
                <w:sz w:val="20"/>
                <w:szCs w:val="20"/>
              </w:rPr>
              <w:t>A</w:t>
            </w:r>
            <w:r w:rsidRPr="00173797">
              <w:rPr>
                <w:rFonts w:cs="Arial"/>
                <w:sz w:val="20"/>
                <w:szCs w:val="20"/>
                <w:vertAlign w:val="superscript"/>
              </w:rPr>
              <w:t>1</w:t>
            </w:r>
          </w:p>
        </w:tc>
        <w:tc>
          <w:tcPr>
            <w:tcW w:w="490" w:type="dxa"/>
            <w:vAlign w:val="center"/>
          </w:tcPr>
          <w:p w14:paraId="49BCB1BE" w14:textId="77777777" w:rsidR="00690572" w:rsidRPr="00AE4A54" w:rsidRDefault="00690572" w:rsidP="00690572">
            <w:pPr>
              <w:ind w:firstLine="0"/>
              <w:jc w:val="center"/>
              <w:rPr>
                <w:rFonts w:cs="Arial"/>
                <w:sz w:val="20"/>
                <w:szCs w:val="20"/>
              </w:rPr>
            </w:pPr>
            <w:r w:rsidRPr="00AE4A54">
              <w:rPr>
                <w:rFonts w:cs="Arial"/>
                <w:sz w:val="20"/>
                <w:szCs w:val="20"/>
              </w:rPr>
              <w:t>A</w:t>
            </w:r>
          </w:p>
        </w:tc>
        <w:tc>
          <w:tcPr>
            <w:tcW w:w="499" w:type="dxa"/>
            <w:vAlign w:val="center"/>
          </w:tcPr>
          <w:p w14:paraId="66FBAE52" w14:textId="77777777" w:rsidR="00690572" w:rsidRPr="00AE4A54" w:rsidRDefault="00690572" w:rsidP="00690572">
            <w:pPr>
              <w:ind w:firstLine="0"/>
              <w:jc w:val="center"/>
              <w:rPr>
                <w:rFonts w:cs="Arial"/>
                <w:sz w:val="20"/>
                <w:szCs w:val="20"/>
              </w:rPr>
            </w:pPr>
            <w:r w:rsidRPr="00AE4A54">
              <w:rPr>
                <w:rFonts w:cs="Arial"/>
                <w:sz w:val="20"/>
                <w:szCs w:val="20"/>
              </w:rPr>
              <w:t>A</w:t>
            </w:r>
          </w:p>
        </w:tc>
        <w:tc>
          <w:tcPr>
            <w:tcW w:w="438" w:type="dxa"/>
            <w:vAlign w:val="center"/>
          </w:tcPr>
          <w:p w14:paraId="605B79FF" w14:textId="77777777" w:rsidR="00690572" w:rsidRPr="00AE4A54" w:rsidRDefault="00690572" w:rsidP="00690572">
            <w:pPr>
              <w:ind w:firstLine="0"/>
              <w:jc w:val="center"/>
              <w:rPr>
                <w:rFonts w:cs="Arial"/>
                <w:sz w:val="20"/>
                <w:szCs w:val="20"/>
              </w:rPr>
            </w:pPr>
            <w:r w:rsidRPr="00AE4A54">
              <w:rPr>
                <w:rFonts w:cs="Arial"/>
                <w:sz w:val="20"/>
                <w:szCs w:val="20"/>
              </w:rPr>
              <w:t>A</w:t>
            </w:r>
          </w:p>
        </w:tc>
        <w:tc>
          <w:tcPr>
            <w:tcW w:w="613" w:type="dxa"/>
            <w:vAlign w:val="center"/>
          </w:tcPr>
          <w:p w14:paraId="30640F4B" w14:textId="77777777" w:rsidR="00690572" w:rsidRPr="00AE4A54" w:rsidRDefault="00690572" w:rsidP="00690572">
            <w:pPr>
              <w:ind w:firstLine="0"/>
              <w:jc w:val="center"/>
              <w:rPr>
                <w:rFonts w:cs="Arial"/>
                <w:sz w:val="20"/>
                <w:szCs w:val="20"/>
              </w:rPr>
            </w:pPr>
            <w:r w:rsidRPr="00AE4A54">
              <w:rPr>
                <w:rFonts w:cs="Arial"/>
                <w:sz w:val="20"/>
                <w:szCs w:val="20"/>
              </w:rPr>
              <w:t>C</w:t>
            </w:r>
          </w:p>
        </w:tc>
        <w:tc>
          <w:tcPr>
            <w:tcW w:w="795" w:type="dxa"/>
            <w:vAlign w:val="center"/>
          </w:tcPr>
          <w:p w14:paraId="09AB7A0E" w14:textId="77777777" w:rsidR="00690572" w:rsidRPr="00AE4A54" w:rsidRDefault="00690572" w:rsidP="00690572">
            <w:pPr>
              <w:ind w:firstLine="0"/>
              <w:jc w:val="center"/>
              <w:rPr>
                <w:rFonts w:cs="Arial"/>
                <w:sz w:val="20"/>
                <w:szCs w:val="20"/>
              </w:rPr>
            </w:pPr>
            <w:r>
              <w:rPr>
                <w:rFonts w:cs="Arial"/>
                <w:sz w:val="20"/>
                <w:szCs w:val="20"/>
              </w:rPr>
              <w:t>A</w:t>
            </w:r>
          </w:p>
        </w:tc>
      </w:tr>
    </w:tbl>
    <w:p w14:paraId="26E13E45" w14:textId="77777777" w:rsidR="003D36F8" w:rsidRDefault="003D36F8" w:rsidP="00450BFD">
      <w:pPr>
        <w:ind w:firstLine="0"/>
        <w:rPr>
          <w:rFonts w:cs="Arial"/>
          <w:b/>
          <w:sz w:val="16"/>
          <w:szCs w:val="16"/>
        </w:rPr>
      </w:pPr>
    </w:p>
    <w:p w14:paraId="73F802F2" w14:textId="4E5B7D42" w:rsidR="00FD12FC" w:rsidRPr="00FD12FC" w:rsidRDefault="00FD12FC" w:rsidP="00450BFD">
      <w:pPr>
        <w:ind w:firstLine="0"/>
        <w:rPr>
          <w:rFonts w:cs="Arial"/>
          <w:sz w:val="20"/>
          <w:szCs w:val="20"/>
        </w:rPr>
      </w:pPr>
      <w:r w:rsidRPr="00AE4A54">
        <w:rPr>
          <w:rFonts w:cs="Arial"/>
          <w:b/>
          <w:sz w:val="16"/>
          <w:szCs w:val="16"/>
        </w:rPr>
        <w:t>Tabela</w:t>
      </w:r>
      <w:r w:rsidRPr="00AE4A54">
        <w:rPr>
          <w:rFonts w:cs="Arial"/>
          <w:sz w:val="16"/>
          <w:szCs w:val="16"/>
        </w:rPr>
        <w:t xml:space="preserve"> </w:t>
      </w:r>
      <w:r w:rsidR="00450BFD">
        <w:rPr>
          <w:rFonts w:cs="Arial"/>
          <w:b/>
          <w:sz w:val="16"/>
          <w:szCs w:val="16"/>
        </w:rPr>
        <w:t>4</w:t>
      </w:r>
      <w:r w:rsidRPr="00AE4A54">
        <w:rPr>
          <w:rFonts w:cs="Arial"/>
          <w:sz w:val="16"/>
          <w:szCs w:val="16"/>
        </w:rPr>
        <w:t>. Wynikowe klasy strefy małopolskiej dla zanieczyszczeń w kryterium ochrony zdrowia</w:t>
      </w:r>
    </w:p>
    <w:p w14:paraId="21D41E89" w14:textId="77777777" w:rsidR="00BF501A" w:rsidRDefault="00BF501A" w:rsidP="00BF501A">
      <w:pPr>
        <w:ind w:firstLine="550"/>
        <w:rPr>
          <w:rFonts w:cs="Arial"/>
          <w:sz w:val="20"/>
          <w:szCs w:val="20"/>
        </w:rPr>
      </w:pPr>
    </w:p>
    <w:p w14:paraId="61A441C3" w14:textId="5F4E3C92" w:rsidR="00BF501A" w:rsidRPr="00BF501A" w:rsidRDefault="00BF501A" w:rsidP="00E14B52">
      <w:pPr>
        <w:ind w:firstLine="550"/>
        <w:rPr>
          <w:rFonts w:cs="Arial"/>
          <w:sz w:val="20"/>
          <w:szCs w:val="20"/>
        </w:rPr>
      </w:pPr>
      <w:r w:rsidRPr="00BF501A">
        <w:rPr>
          <w:rFonts w:cs="Arial"/>
          <w:sz w:val="20"/>
          <w:szCs w:val="20"/>
        </w:rPr>
        <w:t xml:space="preserve">Z powyższej tabeli wynika, że jakość powietrza w strefie </w:t>
      </w:r>
      <w:r w:rsidR="00FB6147">
        <w:rPr>
          <w:rFonts w:cs="Arial"/>
          <w:sz w:val="20"/>
          <w:szCs w:val="20"/>
        </w:rPr>
        <w:t xml:space="preserve">podkarpackiej </w:t>
      </w:r>
      <w:r w:rsidRPr="00BF501A">
        <w:rPr>
          <w:rFonts w:cs="Arial"/>
          <w:sz w:val="20"/>
          <w:szCs w:val="20"/>
        </w:rPr>
        <w:t xml:space="preserve">jest </w:t>
      </w:r>
      <w:r w:rsidR="00FB6147">
        <w:rPr>
          <w:rFonts w:cs="Arial"/>
          <w:sz w:val="20"/>
          <w:szCs w:val="20"/>
        </w:rPr>
        <w:t>bardzo</w:t>
      </w:r>
      <w:r w:rsidRPr="00BF501A">
        <w:rPr>
          <w:rFonts w:cs="Arial"/>
          <w:sz w:val="20"/>
          <w:szCs w:val="20"/>
        </w:rPr>
        <w:t xml:space="preserve"> dobra. Z przeprowadzonych pomiarów wynika, że znacząca ilość substancji nie przekroczyła dopuszczalnych norm i została sklasyfikowana do klasy A. Jedynie stężenie zanieczyszcze</w:t>
      </w:r>
      <w:r w:rsidR="00FB6147">
        <w:rPr>
          <w:rFonts w:cs="Arial"/>
          <w:sz w:val="20"/>
          <w:szCs w:val="20"/>
        </w:rPr>
        <w:t>ń</w:t>
      </w:r>
      <w:r w:rsidRPr="00BF501A">
        <w:rPr>
          <w:rFonts w:cs="Arial"/>
          <w:sz w:val="20"/>
          <w:szCs w:val="20"/>
        </w:rPr>
        <w:t xml:space="preserve"> pył</w:t>
      </w:r>
      <w:r w:rsidR="00FB6147">
        <w:rPr>
          <w:rFonts w:cs="Arial"/>
          <w:sz w:val="20"/>
          <w:szCs w:val="20"/>
        </w:rPr>
        <w:t>em</w:t>
      </w:r>
      <w:r w:rsidRPr="00BF501A">
        <w:rPr>
          <w:rFonts w:cs="Arial"/>
          <w:sz w:val="20"/>
          <w:szCs w:val="20"/>
        </w:rPr>
        <w:t xml:space="preserve"> PM2,5 przekroczyło dopuszczalne normy. W raporcie zalecono opracować naprawczy Program Ochrony Powietrza w zakresie zanieczyszczeń przekraczających dopuszczalne normy. Należy jednak dodać, że powyższe wyniki dotyczą całej strefy </w:t>
      </w:r>
      <w:r w:rsidR="00FB6147">
        <w:rPr>
          <w:rFonts w:cs="Arial"/>
          <w:sz w:val="20"/>
          <w:szCs w:val="20"/>
        </w:rPr>
        <w:t>podkarpackiej</w:t>
      </w:r>
      <w:r w:rsidRPr="00BF501A">
        <w:rPr>
          <w:rFonts w:cs="Arial"/>
          <w:sz w:val="20"/>
          <w:szCs w:val="20"/>
        </w:rPr>
        <w:t>, więc można założyć, że mogą one być zawyżone w stosunku do analizowane</w:t>
      </w:r>
      <w:r w:rsidR="00FB6147">
        <w:rPr>
          <w:rFonts w:cs="Arial"/>
          <w:sz w:val="20"/>
          <w:szCs w:val="20"/>
        </w:rPr>
        <w:t>j Gminy Skołyszyn</w:t>
      </w:r>
      <w:r w:rsidRPr="00BF501A">
        <w:rPr>
          <w:rFonts w:cs="Arial"/>
          <w:sz w:val="20"/>
          <w:szCs w:val="20"/>
        </w:rPr>
        <w:t>. Głównym źródłem zanieczyszczenia powietrza może być emisja niska (zwłaszcza w okresie jesienno-zimowym). Powyższa emisja ma przede wszystkim charakter lokalny. Korzystnym zjawiskiem jest ogrzewanie części istniejących obiektów gazem.</w:t>
      </w:r>
    </w:p>
    <w:p w14:paraId="289EAEE3" w14:textId="4F33AD66" w:rsidR="00BF501A" w:rsidRPr="00F01FE5" w:rsidRDefault="00BF501A" w:rsidP="00F01FE5">
      <w:pPr>
        <w:ind w:firstLine="550"/>
        <w:rPr>
          <w:rFonts w:cs="Arial"/>
          <w:sz w:val="20"/>
          <w:szCs w:val="20"/>
        </w:rPr>
      </w:pPr>
      <w:r w:rsidRPr="00BF501A">
        <w:rPr>
          <w:rFonts w:cs="Arial"/>
          <w:sz w:val="20"/>
          <w:szCs w:val="20"/>
        </w:rPr>
        <w:t>Jedynie w okresie jesienno-zimowym, kiedy temperatura powietrza jest dosyć niska, na obszar</w:t>
      </w:r>
      <w:r w:rsidR="00FB6147">
        <w:rPr>
          <w:rFonts w:cs="Arial"/>
          <w:sz w:val="20"/>
          <w:szCs w:val="20"/>
        </w:rPr>
        <w:t>ze</w:t>
      </w:r>
      <w:r w:rsidRPr="00BF501A">
        <w:rPr>
          <w:rFonts w:cs="Arial"/>
          <w:sz w:val="20"/>
          <w:szCs w:val="20"/>
        </w:rPr>
        <w:t xml:space="preserve"> opracowania mogą występować krótkotrwałe spadki jakości powietrza będące wynikiem </w:t>
      </w:r>
      <w:r w:rsidR="00FB6147">
        <w:rPr>
          <w:rFonts w:cs="Arial"/>
          <w:sz w:val="20"/>
          <w:szCs w:val="20"/>
        </w:rPr>
        <w:t>emisji zanieczyszczeń. Ich g</w:t>
      </w:r>
      <w:r w:rsidRPr="00BF501A">
        <w:rPr>
          <w:rFonts w:cs="Arial"/>
          <w:sz w:val="20"/>
          <w:szCs w:val="20"/>
        </w:rPr>
        <w:t>łównym źródłem</w:t>
      </w:r>
      <w:r w:rsidR="00FB6147">
        <w:rPr>
          <w:rFonts w:cs="Arial"/>
          <w:sz w:val="20"/>
          <w:szCs w:val="20"/>
        </w:rPr>
        <w:t xml:space="preserve"> </w:t>
      </w:r>
      <w:r w:rsidRPr="00BF501A">
        <w:rPr>
          <w:rFonts w:cs="Arial"/>
          <w:sz w:val="20"/>
          <w:szCs w:val="20"/>
        </w:rPr>
        <w:t>jest proces ogrzewania istniejących obiektów budowlanych. Emisja związana z ogrzewaniem ma charakter punktowy oraz niezorganizowany i może jedynie powodować krótkotrwały oraz nieznaczący spadek jakości powietrza, zwłaszcza w przypadku niesprzyjających warunków pogodowych takich jak brak ruchów mas powietrza lub utrzymywanie się mgieł adwekcyjnych. Natomiast przez większą część roku, obszar opracowania charakteryzuje się dobrymi warunkami pod kątem jakości powietrza.</w:t>
      </w:r>
    </w:p>
    <w:p w14:paraId="17BDFDBE" w14:textId="77777777" w:rsidR="00180311" w:rsidRDefault="00180311">
      <w:pPr>
        <w:ind w:firstLine="0"/>
        <w:rPr>
          <w:rFonts w:cs="Arial"/>
          <w:b/>
          <w:sz w:val="20"/>
          <w:szCs w:val="20"/>
        </w:rPr>
      </w:pPr>
    </w:p>
    <w:p w14:paraId="6AA811E7" w14:textId="224A4ECE" w:rsidR="00B37DC0" w:rsidRDefault="00B37DC0">
      <w:pPr>
        <w:ind w:firstLine="0"/>
        <w:rPr>
          <w:rFonts w:cs="Arial"/>
          <w:b/>
          <w:sz w:val="20"/>
          <w:szCs w:val="20"/>
        </w:rPr>
      </w:pPr>
      <w:r>
        <w:rPr>
          <w:rFonts w:cs="Arial"/>
          <w:b/>
          <w:sz w:val="20"/>
          <w:szCs w:val="20"/>
        </w:rPr>
        <w:t>Gleby</w:t>
      </w:r>
    </w:p>
    <w:p w14:paraId="494F1BA6" w14:textId="20825937" w:rsidR="006959FB" w:rsidRPr="006959FB" w:rsidRDefault="006959FB" w:rsidP="00372FFF">
      <w:pPr>
        <w:suppressAutoHyphens w:val="0"/>
        <w:ind w:firstLine="550"/>
        <w:rPr>
          <w:rFonts w:cs="Arial"/>
          <w:sz w:val="20"/>
          <w:szCs w:val="20"/>
        </w:rPr>
      </w:pPr>
      <w:r w:rsidRPr="006959FB">
        <w:rPr>
          <w:rFonts w:cs="Arial"/>
          <w:sz w:val="20"/>
          <w:szCs w:val="20"/>
        </w:rPr>
        <w:t>Naturaln</w:t>
      </w:r>
      <w:r>
        <w:rPr>
          <w:rFonts w:cs="Arial"/>
          <w:sz w:val="20"/>
          <w:szCs w:val="20"/>
        </w:rPr>
        <w:t>a</w:t>
      </w:r>
      <w:r w:rsidRPr="006959FB">
        <w:rPr>
          <w:rFonts w:cs="Arial"/>
          <w:sz w:val="20"/>
          <w:szCs w:val="20"/>
        </w:rPr>
        <w:t xml:space="preserve"> pokrywa glebowa w północnej części obszaru opracowania uległa znaczącym przeobrażeniem w wyniku rozwoju istniejących zakładów produkcyjnych. W wyniku ograniczonego dostępu do światła oraz przykryciu szczelną nawierzchnią charakteryzują się niewielką ilością substancji odżywczych oraz cienką warstwą próchnicy. Natomiast południowa część obszaru </w:t>
      </w:r>
      <w:r w:rsidRPr="006959FB">
        <w:rPr>
          <w:rFonts w:cs="Arial"/>
          <w:sz w:val="20"/>
          <w:szCs w:val="20"/>
        </w:rPr>
        <w:lastRenderedPageBreak/>
        <w:t xml:space="preserve">pokrywają gleby orne średniej jakości, lepsze, które charakteryzują się niezbyt dobrymi warunkami dla upraw rolnych. Często wymagają wielu zabiegów agrotechnicznych.    </w:t>
      </w:r>
    </w:p>
    <w:p w14:paraId="73B5126A" w14:textId="77777777" w:rsidR="00FD12FC" w:rsidRDefault="00FD12FC">
      <w:pPr>
        <w:suppressAutoHyphens w:val="0"/>
        <w:autoSpaceDE w:val="0"/>
        <w:autoSpaceDN w:val="0"/>
        <w:adjustRightInd w:val="0"/>
        <w:ind w:firstLine="0"/>
        <w:rPr>
          <w:rFonts w:cs="Arial"/>
          <w:b/>
          <w:sz w:val="20"/>
          <w:szCs w:val="20"/>
          <w:lang w:eastAsia="pl-PL"/>
        </w:rPr>
      </w:pPr>
    </w:p>
    <w:p w14:paraId="10699957" w14:textId="6C6EDA2E" w:rsidR="00B37DC0" w:rsidRDefault="00B37DC0">
      <w:pPr>
        <w:suppressAutoHyphens w:val="0"/>
        <w:autoSpaceDE w:val="0"/>
        <w:autoSpaceDN w:val="0"/>
        <w:adjustRightInd w:val="0"/>
        <w:ind w:firstLine="0"/>
        <w:rPr>
          <w:rFonts w:cs="Arial"/>
          <w:b/>
          <w:sz w:val="20"/>
          <w:szCs w:val="20"/>
          <w:lang w:eastAsia="pl-PL"/>
        </w:rPr>
      </w:pPr>
      <w:r>
        <w:rPr>
          <w:rFonts w:cs="Arial"/>
          <w:b/>
          <w:sz w:val="20"/>
          <w:szCs w:val="20"/>
          <w:lang w:eastAsia="pl-PL"/>
        </w:rPr>
        <w:t>Świat roślin i zwierząt, krajobraz</w:t>
      </w:r>
    </w:p>
    <w:p w14:paraId="3944BC72" w14:textId="77777777" w:rsidR="00221B9E" w:rsidRPr="00491198" w:rsidRDefault="00221B9E" w:rsidP="00221B9E">
      <w:pPr>
        <w:shd w:val="clear" w:color="auto" w:fill="FFFFFF"/>
        <w:ind w:right="28"/>
        <w:rPr>
          <w:spacing w:val="-1"/>
          <w:sz w:val="20"/>
          <w:szCs w:val="20"/>
        </w:rPr>
      </w:pPr>
      <w:r w:rsidRPr="00491198">
        <w:rPr>
          <w:spacing w:val="-1"/>
          <w:sz w:val="20"/>
          <w:szCs w:val="20"/>
        </w:rPr>
        <w:t xml:space="preserve">Wg podziału geobotanicznego Polski Matuszkiewicza, obszar opracowania zlokalizowany jest w Dziale </w:t>
      </w:r>
      <w:proofErr w:type="spellStart"/>
      <w:r w:rsidRPr="00491198">
        <w:rPr>
          <w:spacing w:val="-1"/>
          <w:sz w:val="20"/>
          <w:szCs w:val="20"/>
        </w:rPr>
        <w:t>Wschodniokarpackim</w:t>
      </w:r>
      <w:proofErr w:type="spellEnd"/>
      <w:r w:rsidRPr="00491198">
        <w:rPr>
          <w:spacing w:val="-1"/>
          <w:sz w:val="20"/>
          <w:szCs w:val="20"/>
        </w:rPr>
        <w:t xml:space="preserve">, Krainie Karpat Wschodnich, Okręgu Dołów Jasielsko-Sanockich w jednostce Jasielsko-Krośnieńskiej. </w:t>
      </w:r>
    </w:p>
    <w:p w14:paraId="1CFE42E6" w14:textId="5ED821E5" w:rsidR="00221B9E" w:rsidRDefault="00221B9E" w:rsidP="00221B9E">
      <w:pPr>
        <w:ind w:firstLine="540"/>
        <w:rPr>
          <w:rFonts w:cs="Arial"/>
          <w:sz w:val="20"/>
          <w:szCs w:val="20"/>
        </w:rPr>
      </w:pPr>
      <w:r>
        <w:rPr>
          <w:rFonts w:cs="Arial"/>
          <w:sz w:val="20"/>
          <w:szCs w:val="20"/>
        </w:rPr>
        <w:t xml:space="preserve">Z uwagi na znaczne przeobrażenie </w:t>
      </w:r>
      <w:r w:rsidRPr="00B5283E">
        <w:rPr>
          <w:rFonts w:cs="Arial"/>
          <w:sz w:val="20"/>
          <w:szCs w:val="20"/>
        </w:rPr>
        <w:t>poszczególnych elementów świata przyrodniczego takich jak ukształtowanie terenu, zmiany warunków wodnych, zmiany pokrywy glebowej</w:t>
      </w:r>
      <w:r>
        <w:rPr>
          <w:rFonts w:cs="Arial"/>
          <w:sz w:val="20"/>
          <w:szCs w:val="20"/>
        </w:rPr>
        <w:t xml:space="preserve"> w wyniku silnej urbanizacji i działalności człowieka, pierwotna roślinność porastająca obszar opracowania została wyparta przez pospolite gatunki synantropijne oraz gatunki ruderalne rozwijające się na siedliskach ubogich w składniki mineralne oraz zasoby wodne.</w:t>
      </w:r>
      <w:r w:rsidRPr="00DB3D41">
        <w:rPr>
          <w:spacing w:val="-1"/>
          <w:sz w:val="20"/>
          <w:szCs w:val="20"/>
        </w:rPr>
        <w:t xml:space="preserve"> </w:t>
      </w:r>
      <w:r w:rsidRPr="00E52EC6">
        <w:rPr>
          <w:spacing w:val="-1"/>
          <w:sz w:val="20"/>
          <w:szCs w:val="20"/>
        </w:rPr>
        <w:t>Do głównych gatunków synantropijnych, których zasięg występowania na obszarze opracowania jest najszerszy należą: komosa biała (</w:t>
      </w:r>
      <w:proofErr w:type="spellStart"/>
      <w:r w:rsidRPr="00E52EC6">
        <w:rPr>
          <w:i/>
          <w:spacing w:val="-1"/>
          <w:sz w:val="20"/>
          <w:szCs w:val="20"/>
        </w:rPr>
        <w:t>Chenopodium</w:t>
      </w:r>
      <w:proofErr w:type="spellEnd"/>
      <w:r w:rsidRPr="00E52EC6">
        <w:rPr>
          <w:i/>
          <w:spacing w:val="-1"/>
          <w:sz w:val="20"/>
          <w:szCs w:val="20"/>
        </w:rPr>
        <w:t xml:space="preserve"> album</w:t>
      </w:r>
      <w:r w:rsidRPr="00E52EC6">
        <w:rPr>
          <w:spacing w:val="-1"/>
          <w:sz w:val="20"/>
          <w:szCs w:val="20"/>
        </w:rPr>
        <w:t>), pokrzywa zwyczajna (</w:t>
      </w:r>
      <w:proofErr w:type="spellStart"/>
      <w:r w:rsidRPr="00E52EC6">
        <w:rPr>
          <w:i/>
          <w:spacing w:val="-1"/>
          <w:sz w:val="20"/>
          <w:szCs w:val="20"/>
        </w:rPr>
        <w:t>Urtica</w:t>
      </w:r>
      <w:proofErr w:type="spellEnd"/>
      <w:r w:rsidRPr="00E52EC6">
        <w:rPr>
          <w:i/>
          <w:spacing w:val="-1"/>
          <w:sz w:val="20"/>
          <w:szCs w:val="20"/>
        </w:rPr>
        <w:t xml:space="preserve"> </w:t>
      </w:r>
      <w:proofErr w:type="spellStart"/>
      <w:r w:rsidRPr="00E52EC6">
        <w:rPr>
          <w:i/>
          <w:spacing w:val="-1"/>
          <w:sz w:val="20"/>
          <w:szCs w:val="20"/>
        </w:rPr>
        <w:t>dioica</w:t>
      </w:r>
      <w:proofErr w:type="spellEnd"/>
      <w:r w:rsidRPr="00E52EC6">
        <w:rPr>
          <w:spacing w:val="-1"/>
          <w:sz w:val="20"/>
          <w:szCs w:val="20"/>
        </w:rPr>
        <w:t>), koniczyna biała (</w:t>
      </w:r>
      <w:r w:rsidRPr="00E52EC6">
        <w:rPr>
          <w:i/>
          <w:spacing w:val="-1"/>
          <w:sz w:val="20"/>
          <w:szCs w:val="20"/>
        </w:rPr>
        <w:t xml:space="preserve">Triforium </w:t>
      </w:r>
      <w:proofErr w:type="spellStart"/>
      <w:r w:rsidRPr="00E52EC6">
        <w:rPr>
          <w:i/>
          <w:spacing w:val="-1"/>
          <w:sz w:val="20"/>
          <w:szCs w:val="20"/>
        </w:rPr>
        <w:t>repens</w:t>
      </w:r>
      <w:proofErr w:type="spellEnd"/>
      <w:r w:rsidRPr="00E52EC6">
        <w:rPr>
          <w:spacing w:val="-1"/>
          <w:sz w:val="20"/>
          <w:szCs w:val="20"/>
        </w:rPr>
        <w:t>), szczaw kędzierzawy (</w:t>
      </w:r>
      <w:r w:rsidRPr="00E52EC6">
        <w:rPr>
          <w:i/>
          <w:spacing w:val="-1"/>
          <w:sz w:val="20"/>
          <w:szCs w:val="20"/>
        </w:rPr>
        <w:t xml:space="preserve">Rumem </w:t>
      </w:r>
      <w:proofErr w:type="spellStart"/>
      <w:r w:rsidRPr="00E52EC6">
        <w:rPr>
          <w:i/>
          <w:spacing w:val="-1"/>
          <w:sz w:val="20"/>
          <w:szCs w:val="20"/>
        </w:rPr>
        <w:t>crispus</w:t>
      </w:r>
      <w:proofErr w:type="spellEnd"/>
      <w:r w:rsidRPr="00E52EC6">
        <w:rPr>
          <w:spacing w:val="-1"/>
          <w:sz w:val="20"/>
          <w:szCs w:val="20"/>
        </w:rPr>
        <w:t>), babka zwyczajna (</w:t>
      </w:r>
      <w:proofErr w:type="spellStart"/>
      <w:r w:rsidRPr="00E52EC6">
        <w:rPr>
          <w:i/>
          <w:spacing w:val="-1"/>
          <w:sz w:val="20"/>
          <w:szCs w:val="20"/>
        </w:rPr>
        <w:t>Plantago</w:t>
      </w:r>
      <w:proofErr w:type="spellEnd"/>
      <w:r w:rsidRPr="00E52EC6">
        <w:rPr>
          <w:i/>
          <w:spacing w:val="-1"/>
          <w:sz w:val="20"/>
          <w:szCs w:val="20"/>
        </w:rPr>
        <w:t xml:space="preserve"> major</w:t>
      </w:r>
      <w:r w:rsidRPr="00E52EC6">
        <w:rPr>
          <w:spacing w:val="-1"/>
          <w:sz w:val="20"/>
          <w:szCs w:val="20"/>
        </w:rPr>
        <w:t>).</w:t>
      </w:r>
    </w:p>
    <w:p w14:paraId="61593118" w14:textId="73934DDC" w:rsidR="00221B9E" w:rsidRPr="00B5283E" w:rsidRDefault="00221B9E" w:rsidP="00221B9E">
      <w:pPr>
        <w:ind w:firstLine="540"/>
        <w:rPr>
          <w:rFonts w:cs="Arial"/>
          <w:sz w:val="20"/>
          <w:szCs w:val="20"/>
        </w:rPr>
      </w:pPr>
      <w:r>
        <w:rPr>
          <w:rFonts w:cs="Arial"/>
          <w:sz w:val="20"/>
          <w:szCs w:val="20"/>
        </w:rPr>
        <w:t>Obszar opracowania nie jest</w:t>
      </w:r>
      <w:r w:rsidRPr="00B5283E">
        <w:rPr>
          <w:rFonts w:cs="Arial"/>
          <w:sz w:val="20"/>
          <w:szCs w:val="20"/>
        </w:rPr>
        <w:t xml:space="preserve"> również atrakcyjnym miejscem dla życia zwierząt. </w:t>
      </w:r>
      <w:r>
        <w:rPr>
          <w:rFonts w:cs="Arial"/>
          <w:sz w:val="20"/>
          <w:szCs w:val="20"/>
        </w:rPr>
        <w:t>Występowanie na obszarze opracowania istniejących zakładów produkcyjnych</w:t>
      </w:r>
      <w:r w:rsidRPr="00B5283E">
        <w:rPr>
          <w:rFonts w:cs="Arial"/>
          <w:sz w:val="20"/>
          <w:szCs w:val="20"/>
        </w:rPr>
        <w:t xml:space="preserve"> oraz sieci dróg, </w:t>
      </w:r>
      <w:r w:rsidR="00690572">
        <w:rPr>
          <w:rFonts w:cs="Arial"/>
          <w:sz w:val="20"/>
          <w:szCs w:val="20"/>
        </w:rPr>
        <w:t xml:space="preserve">w tym kolejowych, </w:t>
      </w:r>
      <w:r w:rsidRPr="00B5283E">
        <w:rPr>
          <w:rFonts w:cs="Arial"/>
          <w:sz w:val="20"/>
          <w:szCs w:val="20"/>
        </w:rPr>
        <w:t>ciągłe przebywanie ludzi oraz emitowany hałas są czynnikami stresogennymi dla zwierząt zmuszającymi je do poszukiwania właściwych warunków do bytowania oraz swobodnej wędrówki. Na obszarze opracowania występują głównie pospolite gatunki ssaków i ptaków, które zaadaptowały się do życia w sąsiedztwie osiedli ludzkich.</w:t>
      </w:r>
    </w:p>
    <w:p w14:paraId="35BD40C2" w14:textId="77777777" w:rsidR="00221B9E" w:rsidRDefault="00221B9E" w:rsidP="00221B9E">
      <w:pPr>
        <w:shd w:val="clear" w:color="auto" w:fill="FFFFFF"/>
        <w:ind w:right="28"/>
        <w:rPr>
          <w:spacing w:val="-1"/>
          <w:sz w:val="20"/>
          <w:szCs w:val="20"/>
        </w:rPr>
      </w:pPr>
      <w:r w:rsidRPr="00B5283E">
        <w:rPr>
          <w:rFonts w:cs="Arial"/>
          <w:sz w:val="20"/>
          <w:szCs w:val="20"/>
        </w:rPr>
        <w:t>Z uwagi na powyższe, atrakcyjność obszaru opracowania pod względem rozwoju świata flory i fauny, można ocenić jako niską.</w:t>
      </w:r>
    </w:p>
    <w:p w14:paraId="386A208D" w14:textId="77777777" w:rsidR="00221B9E" w:rsidRPr="002B341B" w:rsidRDefault="00221B9E" w:rsidP="00221B9E">
      <w:pPr>
        <w:shd w:val="clear" w:color="auto" w:fill="FFFFFF"/>
        <w:ind w:right="28"/>
        <w:rPr>
          <w:spacing w:val="-1"/>
          <w:sz w:val="20"/>
          <w:szCs w:val="20"/>
        </w:rPr>
      </w:pPr>
      <w:r>
        <w:rPr>
          <w:spacing w:val="-1"/>
          <w:sz w:val="20"/>
          <w:szCs w:val="20"/>
        </w:rPr>
        <w:t>Krajobraz analizowanego terenu nie charakteryzuje się znaczącymi walorami. Jest to teren płaski, który aktualnie pełni przede wszystkim funkcję przyrodniczą.</w:t>
      </w:r>
    </w:p>
    <w:p w14:paraId="62383ED7" w14:textId="77777777" w:rsidR="00411C90" w:rsidRDefault="00411C90" w:rsidP="00FD12FC">
      <w:pPr>
        <w:shd w:val="clear" w:color="auto" w:fill="FFFFFF"/>
        <w:ind w:right="28" w:firstLine="0"/>
        <w:rPr>
          <w:rFonts w:cs="Arial"/>
          <w:b/>
          <w:iCs/>
          <w:sz w:val="20"/>
          <w:szCs w:val="20"/>
        </w:rPr>
      </w:pPr>
    </w:p>
    <w:p w14:paraId="06FD6BBE" w14:textId="77777777" w:rsidR="006959FB" w:rsidRDefault="00B37DC0" w:rsidP="006959FB">
      <w:pPr>
        <w:shd w:val="clear" w:color="auto" w:fill="FFFFFF"/>
        <w:ind w:right="28" w:firstLine="0"/>
        <w:rPr>
          <w:rFonts w:cs="Arial"/>
          <w:b/>
          <w:iCs/>
          <w:sz w:val="20"/>
          <w:szCs w:val="20"/>
        </w:rPr>
      </w:pPr>
      <w:r w:rsidRPr="007A0E39">
        <w:rPr>
          <w:rFonts w:cs="Arial"/>
          <w:b/>
          <w:iCs/>
          <w:sz w:val="20"/>
          <w:szCs w:val="20"/>
        </w:rPr>
        <w:t>Zagospodarowanie terenu opracowania</w:t>
      </w:r>
      <w:r w:rsidR="00AD4010" w:rsidRPr="007A0E39">
        <w:rPr>
          <w:rFonts w:cs="Arial"/>
          <w:b/>
          <w:iCs/>
          <w:sz w:val="20"/>
          <w:szCs w:val="20"/>
        </w:rPr>
        <w:t xml:space="preserve"> oraz krajobraz</w:t>
      </w:r>
    </w:p>
    <w:p w14:paraId="01F60646" w14:textId="78C1A5D6" w:rsidR="00BC3671" w:rsidRPr="00690572" w:rsidRDefault="00221B9E" w:rsidP="00690572">
      <w:pPr>
        <w:suppressAutoHyphens w:val="0"/>
        <w:rPr>
          <w:rFonts w:cs="Arial"/>
          <w:sz w:val="20"/>
          <w:szCs w:val="20"/>
          <w:lang w:eastAsia="pl-PL"/>
        </w:rPr>
      </w:pPr>
      <w:bookmarkStart w:id="35" w:name="_Hlk144807108"/>
      <w:r w:rsidRPr="00690572">
        <w:rPr>
          <w:rFonts w:cs="Arial"/>
          <w:spacing w:val="-1"/>
          <w:sz w:val="20"/>
          <w:szCs w:val="20"/>
        </w:rPr>
        <w:t>Obszar objęty planem jest obecnie</w:t>
      </w:r>
      <w:r w:rsidR="00DE684F" w:rsidRPr="00690572">
        <w:rPr>
          <w:rFonts w:cs="Arial"/>
          <w:spacing w:val="-1"/>
          <w:sz w:val="20"/>
          <w:szCs w:val="20"/>
        </w:rPr>
        <w:t xml:space="preserve"> w dużej części</w:t>
      </w:r>
      <w:r w:rsidRPr="00690572">
        <w:rPr>
          <w:rFonts w:cs="Arial"/>
          <w:spacing w:val="-1"/>
          <w:sz w:val="20"/>
          <w:szCs w:val="20"/>
        </w:rPr>
        <w:t xml:space="preserve"> zagospodarowany.</w:t>
      </w:r>
      <w:r w:rsidR="00690572" w:rsidRPr="00690572">
        <w:rPr>
          <w:rFonts w:cs="Arial"/>
          <w:spacing w:val="-1"/>
          <w:sz w:val="20"/>
          <w:szCs w:val="20"/>
        </w:rPr>
        <w:t xml:space="preserve"> Z</w:t>
      </w:r>
      <w:r w:rsidRPr="00690572">
        <w:rPr>
          <w:rFonts w:cs="Arial"/>
          <w:spacing w:val="-1"/>
          <w:sz w:val="20"/>
          <w:szCs w:val="20"/>
        </w:rPr>
        <w:t xml:space="preserve">lokalizowane są </w:t>
      </w:r>
      <w:r w:rsidR="00690572" w:rsidRPr="00690572">
        <w:rPr>
          <w:rFonts w:cs="Arial"/>
          <w:spacing w:val="-1"/>
          <w:sz w:val="20"/>
          <w:szCs w:val="20"/>
        </w:rPr>
        <w:t xml:space="preserve">tutaj </w:t>
      </w:r>
      <w:r w:rsidRPr="00690572">
        <w:rPr>
          <w:rFonts w:cs="Arial"/>
          <w:spacing w:val="-1"/>
          <w:sz w:val="20"/>
          <w:szCs w:val="20"/>
        </w:rPr>
        <w:t xml:space="preserve">obiekty produkcyjne. </w:t>
      </w:r>
      <w:r w:rsidR="00690572" w:rsidRPr="00690572">
        <w:rPr>
          <w:rFonts w:cs="Arial"/>
          <w:color w:val="000000" w:themeColor="text1"/>
          <w:sz w:val="20"/>
          <w:szCs w:val="20"/>
        </w:rPr>
        <w:t xml:space="preserve">Funkcjonuje tutaj zakład </w:t>
      </w:r>
      <w:r w:rsidR="00690572" w:rsidRPr="00690572">
        <w:rPr>
          <w:rFonts w:cs="Arial"/>
          <w:color w:val="000000" w:themeColor="text1"/>
          <w:sz w:val="20"/>
          <w:szCs w:val="20"/>
          <w:shd w:val="clear" w:color="auto" w:fill="FFFFFF"/>
        </w:rPr>
        <w:t xml:space="preserve">specjalizujący się w produkcji </w:t>
      </w:r>
      <w:r w:rsidR="00690572" w:rsidRPr="00690572">
        <w:rPr>
          <w:rFonts w:cs="Arial"/>
          <w:color w:val="000000"/>
          <w:sz w:val="20"/>
          <w:szCs w:val="20"/>
          <w:lang w:eastAsia="pl-PL"/>
        </w:rPr>
        <w:t>szerokiej gamy wyrobów stosowanych w dostawie wody, systemach nawadniających, oczyszczalniach ścieków, stacjach uzdatniania wody, instalacjach oraz stacjach gazowych, przepompowniach i systemach przeciwpożarowych.</w:t>
      </w:r>
      <w:r w:rsidR="00690572" w:rsidRPr="00690572">
        <w:rPr>
          <w:rFonts w:cs="Arial"/>
          <w:sz w:val="20"/>
          <w:szCs w:val="20"/>
          <w:lang w:eastAsia="pl-PL"/>
        </w:rPr>
        <w:t xml:space="preserve"> </w:t>
      </w:r>
      <w:r w:rsidRPr="00690572">
        <w:rPr>
          <w:rFonts w:cs="Arial"/>
          <w:spacing w:val="-1"/>
          <w:sz w:val="20"/>
          <w:szCs w:val="20"/>
        </w:rPr>
        <w:t xml:space="preserve">Natomiast </w:t>
      </w:r>
      <w:r w:rsidR="00690572" w:rsidRPr="00690572">
        <w:rPr>
          <w:rFonts w:cs="Arial"/>
          <w:spacing w:val="-1"/>
          <w:sz w:val="20"/>
          <w:szCs w:val="20"/>
        </w:rPr>
        <w:t xml:space="preserve">niewielka </w:t>
      </w:r>
      <w:r w:rsidRPr="00690572">
        <w:rPr>
          <w:rFonts w:cs="Arial"/>
          <w:spacing w:val="-1"/>
          <w:sz w:val="20"/>
          <w:szCs w:val="20"/>
        </w:rPr>
        <w:t xml:space="preserve">część obszaru </w:t>
      </w:r>
      <w:r w:rsidR="007E565B" w:rsidRPr="00690572">
        <w:rPr>
          <w:rFonts w:cs="Arial"/>
          <w:spacing w:val="-1"/>
          <w:sz w:val="20"/>
          <w:szCs w:val="20"/>
        </w:rPr>
        <w:t>stanowi obecnie otwarty teren użytków zielonych porośnięty nisk</w:t>
      </w:r>
      <w:r w:rsidR="00DE684F" w:rsidRPr="00690572">
        <w:rPr>
          <w:rFonts w:cs="Arial"/>
          <w:spacing w:val="-1"/>
          <w:sz w:val="20"/>
          <w:szCs w:val="20"/>
        </w:rPr>
        <w:t>ą</w:t>
      </w:r>
      <w:r w:rsidR="007E565B" w:rsidRPr="00690572">
        <w:rPr>
          <w:rFonts w:cs="Arial"/>
          <w:spacing w:val="-1"/>
          <w:sz w:val="20"/>
          <w:szCs w:val="20"/>
        </w:rPr>
        <w:t xml:space="preserve"> roślinnością polną</w:t>
      </w:r>
      <w:bookmarkEnd w:id="35"/>
      <w:r w:rsidR="007E565B" w:rsidRPr="00690572">
        <w:rPr>
          <w:rFonts w:cs="Arial"/>
          <w:spacing w:val="-1"/>
          <w:sz w:val="20"/>
          <w:szCs w:val="20"/>
        </w:rPr>
        <w:t>.</w:t>
      </w:r>
    </w:p>
    <w:p w14:paraId="0474D582" w14:textId="53B8D228" w:rsidR="007E565B" w:rsidRDefault="007E565B" w:rsidP="00BC3671">
      <w:pPr>
        <w:shd w:val="clear" w:color="auto" w:fill="FFFFFF"/>
        <w:ind w:right="28"/>
        <w:rPr>
          <w:spacing w:val="-1"/>
          <w:sz w:val="20"/>
          <w:szCs w:val="20"/>
        </w:rPr>
      </w:pPr>
    </w:p>
    <w:p w14:paraId="531EE642" w14:textId="77777777" w:rsidR="006959FB" w:rsidRDefault="006959FB" w:rsidP="007E565B">
      <w:pPr>
        <w:ind w:firstLine="0"/>
        <w:jc w:val="center"/>
        <w:rPr>
          <w:rFonts w:cs="Arial"/>
          <w:b/>
          <w:bCs/>
          <w:sz w:val="16"/>
          <w:szCs w:val="16"/>
        </w:rPr>
      </w:pPr>
    </w:p>
    <w:p w14:paraId="01B829A4" w14:textId="77777777" w:rsidR="006959FB" w:rsidRDefault="006959FB" w:rsidP="007E565B">
      <w:pPr>
        <w:ind w:firstLine="0"/>
        <w:jc w:val="center"/>
        <w:rPr>
          <w:rFonts w:cs="Arial"/>
          <w:b/>
          <w:bCs/>
          <w:sz w:val="16"/>
          <w:szCs w:val="16"/>
        </w:rPr>
      </w:pPr>
    </w:p>
    <w:p w14:paraId="687975D1" w14:textId="77777777" w:rsidR="006959FB" w:rsidRDefault="006959FB" w:rsidP="007E565B">
      <w:pPr>
        <w:ind w:firstLine="0"/>
        <w:jc w:val="center"/>
        <w:rPr>
          <w:rFonts w:cs="Arial"/>
          <w:b/>
          <w:bCs/>
          <w:sz w:val="16"/>
          <w:szCs w:val="16"/>
        </w:rPr>
      </w:pPr>
    </w:p>
    <w:p w14:paraId="094C8ABD" w14:textId="77777777" w:rsidR="006959FB" w:rsidRDefault="006959FB" w:rsidP="007E565B">
      <w:pPr>
        <w:ind w:firstLine="0"/>
        <w:jc w:val="center"/>
        <w:rPr>
          <w:rFonts w:cs="Arial"/>
          <w:b/>
          <w:bCs/>
          <w:sz w:val="16"/>
          <w:szCs w:val="16"/>
        </w:rPr>
      </w:pPr>
    </w:p>
    <w:p w14:paraId="52B570F5" w14:textId="77777777" w:rsidR="006959FB" w:rsidRDefault="006959FB" w:rsidP="007E565B">
      <w:pPr>
        <w:ind w:firstLine="0"/>
        <w:jc w:val="center"/>
        <w:rPr>
          <w:rFonts w:cs="Arial"/>
          <w:b/>
          <w:bCs/>
          <w:sz w:val="16"/>
          <w:szCs w:val="16"/>
        </w:rPr>
      </w:pPr>
    </w:p>
    <w:p w14:paraId="4DFDD5C2" w14:textId="77777777" w:rsidR="006959FB" w:rsidRDefault="006959FB" w:rsidP="007E565B">
      <w:pPr>
        <w:ind w:firstLine="0"/>
        <w:jc w:val="center"/>
        <w:rPr>
          <w:rFonts w:cs="Arial"/>
          <w:b/>
          <w:bCs/>
          <w:sz w:val="16"/>
          <w:szCs w:val="16"/>
        </w:rPr>
      </w:pPr>
    </w:p>
    <w:p w14:paraId="4056292F" w14:textId="77777777" w:rsidR="006959FB" w:rsidRDefault="006959FB" w:rsidP="007E565B">
      <w:pPr>
        <w:ind w:firstLine="0"/>
        <w:jc w:val="center"/>
        <w:rPr>
          <w:rFonts w:cs="Arial"/>
          <w:b/>
          <w:bCs/>
          <w:sz w:val="16"/>
          <w:szCs w:val="16"/>
        </w:rPr>
      </w:pPr>
    </w:p>
    <w:p w14:paraId="1BA2EDE4" w14:textId="77777777" w:rsidR="006959FB" w:rsidRDefault="006959FB" w:rsidP="007E565B">
      <w:pPr>
        <w:ind w:firstLine="0"/>
        <w:jc w:val="center"/>
        <w:rPr>
          <w:rFonts w:cs="Arial"/>
          <w:b/>
          <w:bCs/>
          <w:sz w:val="16"/>
          <w:szCs w:val="16"/>
        </w:rPr>
      </w:pPr>
    </w:p>
    <w:p w14:paraId="3FCCF370" w14:textId="77777777" w:rsidR="006959FB" w:rsidRDefault="006959FB" w:rsidP="007E565B">
      <w:pPr>
        <w:ind w:firstLine="0"/>
        <w:jc w:val="center"/>
        <w:rPr>
          <w:rFonts w:cs="Arial"/>
          <w:b/>
          <w:bCs/>
          <w:sz w:val="16"/>
          <w:szCs w:val="16"/>
        </w:rPr>
      </w:pPr>
    </w:p>
    <w:p w14:paraId="0F7C2F22" w14:textId="77777777" w:rsidR="006959FB" w:rsidRDefault="006959FB" w:rsidP="007E565B">
      <w:pPr>
        <w:ind w:firstLine="0"/>
        <w:jc w:val="center"/>
        <w:rPr>
          <w:rFonts w:cs="Arial"/>
          <w:b/>
          <w:bCs/>
          <w:sz w:val="16"/>
          <w:szCs w:val="16"/>
        </w:rPr>
      </w:pPr>
    </w:p>
    <w:p w14:paraId="7C0D874A" w14:textId="77777777" w:rsidR="006959FB" w:rsidRDefault="006959FB" w:rsidP="007E565B">
      <w:pPr>
        <w:ind w:firstLine="0"/>
        <w:jc w:val="center"/>
        <w:rPr>
          <w:rFonts w:cs="Arial"/>
          <w:b/>
          <w:bCs/>
          <w:sz w:val="16"/>
          <w:szCs w:val="16"/>
        </w:rPr>
      </w:pPr>
    </w:p>
    <w:p w14:paraId="21598531" w14:textId="77777777" w:rsidR="006959FB" w:rsidRDefault="006959FB" w:rsidP="007E565B">
      <w:pPr>
        <w:ind w:firstLine="0"/>
        <w:jc w:val="center"/>
        <w:rPr>
          <w:rFonts w:cs="Arial"/>
          <w:b/>
          <w:bCs/>
          <w:sz w:val="16"/>
          <w:szCs w:val="16"/>
        </w:rPr>
      </w:pPr>
    </w:p>
    <w:p w14:paraId="4F7461A2" w14:textId="009D96F3" w:rsidR="006959FB" w:rsidRDefault="00A24E33" w:rsidP="00A24E33">
      <w:pPr>
        <w:ind w:firstLine="0"/>
        <w:jc w:val="center"/>
        <w:rPr>
          <w:rFonts w:cs="Arial"/>
          <w:b/>
          <w:bCs/>
          <w:sz w:val="16"/>
          <w:szCs w:val="16"/>
        </w:rPr>
      </w:pPr>
      <w:r w:rsidRPr="00A24E33">
        <w:rPr>
          <w:rFonts w:cs="Arial"/>
          <w:b/>
          <w:bCs/>
          <w:noProof/>
          <w:sz w:val="16"/>
          <w:szCs w:val="16"/>
        </w:rPr>
        <w:drawing>
          <wp:inline distT="0" distB="0" distL="0" distR="0" wp14:anchorId="0C18865D" wp14:editId="58F9C23E">
            <wp:extent cx="5582285" cy="3747135"/>
            <wp:effectExtent l="0" t="0" r="5715" b="0"/>
            <wp:docPr id="1359006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00655" name=""/>
                    <pic:cNvPicPr/>
                  </pic:nvPicPr>
                  <pic:blipFill>
                    <a:blip r:embed="rId9"/>
                    <a:stretch>
                      <a:fillRect/>
                    </a:stretch>
                  </pic:blipFill>
                  <pic:spPr>
                    <a:xfrm>
                      <a:off x="0" y="0"/>
                      <a:ext cx="5582285" cy="3747135"/>
                    </a:xfrm>
                    <a:prstGeom prst="rect">
                      <a:avLst/>
                    </a:prstGeom>
                  </pic:spPr>
                </pic:pic>
              </a:graphicData>
            </a:graphic>
          </wp:inline>
        </w:drawing>
      </w:r>
    </w:p>
    <w:p w14:paraId="26DCE6EC" w14:textId="77777777" w:rsidR="006959FB" w:rsidRDefault="006959FB" w:rsidP="007E565B">
      <w:pPr>
        <w:ind w:firstLine="0"/>
        <w:jc w:val="center"/>
        <w:rPr>
          <w:rFonts w:cs="Arial"/>
          <w:b/>
          <w:bCs/>
          <w:sz w:val="16"/>
          <w:szCs w:val="16"/>
        </w:rPr>
      </w:pPr>
    </w:p>
    <w:p w14:paraId="3AD74525" w14:textId="3ED25A3F" w:rsidR="007E565B" w:rsidRPr="007E565B" w:rsidRDefault="007E565B" w:rsidP="007E565B">
      <w:pPr>
        <w:ind w:firstLine="0"/>
        <w:jc w:val="center"/>
        <w:rPr>
          <w:rFonts w:cs="Arial"/>
          <w:b/>
          <w:bCs/>
          <w:i/>
          <w:iCs/>
          <w:sz w:val="16"/>
          <w:szCs w:val="16"/>
        </w:rPr>
      </w:pPr>
      <w:r w:rsidRPr="00C01212">
        <w:rPr>
          <w:rFonts w:cs="Arial"/>
          <w:b/>
          <w:bCs/>
          <w:sz w:val="16"/>
          <w:szCs w:val="16"/>
        </w:rPr>
        <w:t xml:space="preserve">Rys. </w:t>
      </w:r>
      <w:r>
        <w:rPr>
          <w:rFonts w:cs="Arial"/>
          <w:b/>
          <w:bCs/>
          <w:sz w:val="16"/>
          <w:szCs w:val="16"/>
        </w:rPr>
        <w:t>2</w:t>
      </w:r>
      <w:r w:rsidRPr="00C01212">
        <w:rPr>
          <w:rFonts w:cs="Arial"/>
          <w:b/>
          <w:bCs/>
          <w:sz w:val="16"/>
          <w:szCs w:val="16"/>
        </w:rPr>
        <w:t xml:space="preserve">. </w:t>
      </w:r>
      <w:r>
        <w:rPr>
          <w:rFonts w:cs="Arial"/>
          <w:sz w:val="16"/>
          <w:szCs w:val="16"/>
        </w:rPr>
        <w:t>Zagospodarowanie</w:t>
      </w:r>
      <w:r w:rsidRPr="00C01212">
        <w:rPr>
          <w:rFonts w:cs="Arial"/>
          <w:sz w:val="16"/>
          <w:szCs w:val="16"/>
        </w:rPr>
        <w:t xml:space="preserve"> obszaru </w:t>
      </w:r>
      <w:r>
        <w:rPr>
          <w:rFonts w:cs="Arial"/>
          <w:sz w:val="16"/>
          <w:szCs w:val="16"/>
        </w:rPr>
        <w:t xml:space="preserve">objętego planem </w:t>
      </w:r>
      <w:r>
        <w:rPr>
          <w:rFonts w:cs="Arial"/>
          <w:i/>
          <w:iCs/>
          <w:sz w:val="16"/>
          <w:szCs w:val="16"/>
        </w:rPr>
        <w:t xml:space="preserve">(źródło </w:t>
      </w:r>
      <w:proofErr w:type="spellStart"/>
      <w:r>
        <w:rPr>
          <w:rFonts w:cs="Arial"/>
          <w:i/>
          <w:iCs/>
          <w:sz w:val="16"/>
          <w:szCs w:val="16"/>
        </w:rPr>
        <w:t>ortofotomapy</w:t>
      </w:r>
      <w:proofErr w:type="spellEnd"/>
      <w:r>
        <w:rPr>
          <w:rFonts w:cs="Arial"/>
          <w:i/>
          <w:iCs/>
          <w:sz w:val="16"/>
          <w:szCs w:val="16"/>
        </w:rPr>
        <w:t xml:space="preserve">: www.geoportal.gov.pl) </w:t>
      </w:r>
    </w:p>
    <w:p w14:paraId="6D936092" w14:textId="786986DC" w:rsidR="00D70EEA" w:rsidRDefault="00D70EEA" w:rsidP="001048F7">
      <w:pPr>
        <w:ind w:firstLine="0"/>
        <w:rPr>
          <w:rFonts w:cs="Arial"/>
          <w:sz w:val="16"/>
          <w:szCs w:val="16"/>
        </w:rPr>
      </w:pPr>
    </w:p>
    <w:p w14:paraId="49ECAE82" w14:textId="4198BFEC" w:rsidR="00B37DC0" w:rsidRPr="00795304" w:rsidRDefault="00B37DC0" w:rsidP="00795304">
      <w:pPr>
        <w:pStyle w:val="Nagwek1"/>
        <w:tabs>
          <w:tab w:val="num" w:pos="540"/>
        </w:tabs>
        <w:ind w:left="540" w:hanging="540"/>
        <w:rPr>
          <w:sz w:val="22"/>
          <w:szCs w:val="22"/>
        </w:rPr>
      </w:pPr>
      <w:bookmarkStart w:id="36" w:name="_Toc282678491"/>
      <w:bookmarkStart w:id="37" w:name="_Toc287005510"/>
      <w:bookmarkStart w:id="38" w:name="_Toc145102365"/>
      <w:r w:rsidRPr="00795304">
        <w:rPr>
          <w:sz w:val="22"/>
          <w:szCs w:val="22"/>
        </w:rPr>
        <w:t>Prawna ochrona zasobów przyrodniczych</w:t>
      </w:r>
      <w:bookmarkEnd w:id="36"/>
      <w:bookmarkEnd w:id="37"/>
      <w:bookmarkEnd w:id="38"/>
    </w:p>
    <w:p w14:paraId="17EF999B" w14:textId="77777777" w:rsidR="00B37DC0" w:rsidRDefault="00B37DC0">
      <w:pPr>
        <w:ind w:left="11" w:firstLine="529"/>
        <w:rPr>
          <w:rFonts w:cs="Arial"/>
          <w:iCs/>
          <w:color w:val="FF0000"/>
          <w:sz w:val="20"/>
        </w:rPr>
      </w:pPr>
    </w:p>
    <w:p w14:paraId="328E0696" w14:textId="26854E21" w:rsidR="0022534C" w:rsidRDefault="007B16A8" w:rsidP="00DC384C">
      <w:pPr>
        <w:tabs>
          <w:tab w:val="left" w:pos="1276"/>
          <w:tab w:val="left" w:pos="2764"/>
          <w:tab w:val="left" w:pos="4111"/>
          <w:tab w:val="left" w:pos="9142"/>
        </w:tabs>
        <w:rPr>
          <w:rFonts w:cs="Arial"/>
          <w:sz w:val="20"/>
          <w:szCs w:val="20"/>
        </w:rPr>
      </w:pPr>
      <w:bookmarkStart w:id="39" w:name="_Toc234898059"/>
      <w:bookmarkStart w:id="40" w:name="_Toc282678492"/>
      <w:bookmarkStart w:id="41" w:name="_Toc287005511"/>
      <w:r>
        <w:rPr>
          <w:sz w:val="20"/>
          <w:szCs w:val="20"/>
        </w:rPr>
        <w:t xml:space="preserve">Jak już wcześniej wspomniano, </w:t>
      </w:r>
      <w:r w:rsidR="00845C98">
        <w:rPr>
          <w:rFonts w:cs="Arial"/>
          <w:sz w:val="20"/>
          <w:szCs w:val="20"/>
        </w:rPr>
        <w:t>o</w:t>
      </w:r>
      <w:r w:rsidR="00845C98" w:rsidRPr="00633420">
        <w:rPr>
          <w:rFonts w:cs="Arial"/>
          <w:sz w:val="20"/>
          <w:szCs w:val="20"/>
        </w:rPr>
        <w:t>bszar</w:t>
      </w:r>
      <w:r w:rsidR="00845C98">
        <w:rPr>
          <w:rFonts w:cs="Arial"/>
          <w:sz w:val="20"/>
          <w:szCs w:val="20"/>
        </w:rPr>
        <w:t xml:space="preserve"> objęt</w:t>
      </w:r>
      <w:r w:rsidR="007E565B">
        <w:rPr>
          <w:rFonts w:cs="Arial"/>
          <w:sz w:val="20"/>
          <w:szCs w:val="20"/>
        </w:rPr>
        <w:t>y</w:t>
      </w:r>
      <w:r w:rsidR="00845C98" w:rsidRPr="00633420">
        <w:rPr>
          <w:rFonts w:cs="Arial"/>
          <w:sz w:val="20"/>
          <w:szCs w:val="20"/>
        </w:rPr>
        <w:t xml:space="preserve"> projektem </w:t>
      </w:r>
      <w:r w:rsidR="00845C98">
        <w:rPr>
          <w:rFonts w:cs="Arial"/>
          <w:sz w:val="20"/>
          <w:szCs w:val="20"/>
        </w:rPr>
        <w:t>plan</w:t>
      </w:r>
      <w:r w:rsidR="007E565B">
        <w:rPr>
          <w:rFonts w:cs="Arial"/>
          <w:sz w:val="20"/>
          <w:szCs w:val="20"/>
        </w:rPr>
        <w:t>u</w:t>
      </w:r>
      <w:r w:rsidR="00845C98">
        <w:rPr>
          <w:rFonts w:cs="Arial"/>
          <w:sz w:val="20"/>
          <w:szCs w:val="20"/>
        </w:rPr>
        <w:t xml:space="preserve"> nie </w:t>
      </w:r>
      <w:r w:rsidR="007E565B">
        <w:rPr>
          <w:rFonts w:cs="Arial"/>
          <w:sz w:val="20"/>
          <w:szCs w:val="20"/>
        </w:rPr>
        <w:t>jest</w:t>
      </w:r>
      <w:r w:rsidR="00845C98" w:rsidRPr="00633420">
        <w:rPr>
          <w:rFonts w:cs="Arial"/>
          <w:sz w:val="20"/>
          <w:szCs w:val="20"/>
        </w:rPr>
        <w:t xml:space="preserve"> zlokaliz</w:t>
      </w:r>
      <w:r w:rsidR="00845C98">
        <w:rPr>
          <w:rFonts w:cs="Arial"/>
          <w:sz w:val="20"/>
          <w:szCs w:val="20"/>
        </w:rPr>
        <w:t>owan</w:t>
      </w:r>
      <w:r w:rsidR="007E565B">
        <w:rPr>
          <w:rFonts w:cs="Arial"/>
          <w:sz w:val="20"/>
          <w:szCs w:val="20"/>
        </w:rPr>
        <w:t>y</w:t>
      </w:r>
      <w:r w:rsidR="00845C98" w:rsidRPr="00633420">
        <w:rPr>
          <w:rFonts w:cs="Arial"/>
          <w:sz w:val="20"/>
          <w:szCs w:val="20"/>
        </w:rPr>
        <w:t xml:space="preserve"> w obrębie żadnych obszarowych form ochrony pr</w:t>
      </w:r>
      <w:r w:rsidR="00845C98">
        <w:rPr>
          <w:rFonts w:cs="Arial"/>
          <w:sz w:val="20"/>
          <w:szCs w:val="20"/>
        </w:rPr>
        <w:t>zyro</w:t>
      </w:r>
      <w:r w:rsidR="000E295A">
        <w:rPr>
          <w:rFonts w:cs="Arial"/>
          <w:sz w:val="20"/>
          <w:szCs w:val="20"/>
        </w:rPr>
        <w:t>dy.</w:t>
      </w:r>
    </w:p>
    <w:p w14:paraId="2A9992DF" w14:textId="0393C2E1" w:rsidR="007E565B" w:rsidRPr="00DC384C" w:rsidRDefault="00845C98" w:rsidP="006959FB">
      <w:pPr>
        <w:tabs>
          <w:tab w:val="left" w:pos="1276"/>
          <w:tab w:val="left" w:pos="2764"/>
          <w:tab w:val="left" w:pos="4111"/>
          <w:tab w:val="left" w:pos="9142"/>
        </w:tabs>
        <w:rPr>
          <w:rFonts w:cs="Arial"/>
          <w:sz w:val="20"/>
          <w:szCs w:val="20"/>
        </w:rPr>
      </w:pPr>
      <w:r w:rsidRPr="00633420">
        <w:rPr>
          <w:rFonts w:cs="Arial"/>
          <w:sz w:val="20"/>
          <w:szCs w:val="20"/>
        </w:rPr>
        <w:t xml:space="preserve"> </w:t>
      </w:r>
    </w:p>
    <w:p w14:paraId="5D580244" w14:textId="77777777" w:rsidR="009C1EEA" w:rsidRPr="00AB7502" w:rsidRDefault="00AB7502" w:rsidP="009C1EEA">
      <w:pPr>
        <w:pStyle w:val="Nagwek1"/>
        <w:tabs>
          <w:tab w:val="num" w:pos="540"/>
        </w:tabs>
        <w:ind w:left="540" w:hanging="540"/>
        <w:rPr>
          <w:sz w:val="22"/>
          <w:szCs w:val="22"/>
        </w:rPr>
      </w:pPr>
      <w:bookmarkStart w:id="42" w:name="_Toc145102366"/>
      <w:r w:rsidRPr="00AB7502">
        <w:rPr>
          <w:sz w:val="22"/>
          <w:szCs w:val="22"/>
        </w:rPr>
        <w:t>Chronione obiekty dóbr kultury</w:t>
      </w:r>
      <w:bookmarkEnd w:id="42"/>
    </w:p>
    <w:p w14:paraId="145BE42A" w14:textId="77777777" w:rsidR="00AB7502" w:rsidRPr="00AB7502" w:rsidRDefault="00AB7502" w:rsidP="00AB7502">
      <w:pPr>
        <w:rPr>
          <w:sz w:val="20"/>
          <w:szCs w:val="20"/>
        </w:rPr>
      </w:pPr>
    </w:p>
    <w:p w14:paraId="39990CE3" w14:textId="09BE6553" w:rsidR="00DC384C" w:rsidRPr="0018026F" w:rsidRDefault="00DC384C" w:rsidP="00215C88">
      <w:pPr>
        <w:tabs>
          <w:tab w:val="left" w:pos="1276"/>
          <w:tab w:val="left" w:pos="2764"/>
          <w:tab w:val="left" w:pos="4111"/>
          <w:tab w:val="left" w:pos="9142"/>
        </w:tabs>
        <w:rPr>
          <w:i/>
          <w:iCs/>
          <w:sz w:val="20"/>
          <w:szCs w:val="20"/>
        </w:rPr>
      </w:pPr>
      <w:bookmarkStart w:id="43" w:name="_Hlk132880358"/>
      <w:r w:rsidRPr="0018026F">
        <w:rPr>
          <w:rFonts w:cs="Arial"/>
          <w:sz w:val="20"/>
          <w:szCs w:val="20"/>
        </w:rPr>
        <w:t>Na obszar</w:t>
      </w:r>
      <w:r w:rsidR="007E565B">
        <w:rPr>
          <w:rFonts w:cs="Arial"/>
          <w:sz w:val="20"/>
          <w:szCs w:val="20"/>
        </w:rPr>
        <w:t>ze</w:t>
      </w:r>
      <w:r w:rsidRPr="0018026F">
        <w:rPr>
          <w:rFonts w:cs="Arial"/>
          <w:sz w:val="20"/>
          <w:szCs w:val="20"/>
        </w:rPr>
        <w:t xml:space="preserve"> </w:t>
      </w:r>
      <w:r w:rsidR="00215C88">
        <w:rPr>
          <w:rFonts w:cs="Arial"/>
          <w:sz w:val="20"/>
          <w:szCs w:val="20"/>
        </w:rPr>
        <w:t xml:space="preserve">opracowania </w:t>
      </w:r>
      <w:r w:rsidRPr="0018026F">
        <w:rPr>
          <w:rFonts w:cs="Arial"/>
          <w:sz w:val="20"/>
          <w:szCs w:val="20"/>
        </w:rPr>
        <w:t>nie występują żadne obiekty zabytkowe oraz stanowiska archeologiczne.</w:t>
      </w:r>
      <w:bookmarkEnd w:id="43"/>
    </w:p>
    <w:p w14:paraId="34C40ADF" w14:textId="77777777" w:rsidR="00E706CA" w:rsidRPr="00AB7502" w:rsidRDefault="00E706CA" w:rsidP="00845C98">
      <w:pPr>
        <w:ind w:firstLine="0"/>
        <w:rPr>
          <w:sz w:val="20"/>
          <w:szCs w:val="20"/>
        </w:rPr>
      </w:pPr>
    </w:p>
    <w:p w14:paraId="5FE1DFE1" w14:textId="77777777" w:rsidR="00B37DC0" w:rsidRPr="00A37A9A" w:rsidRDefault="00B37DC0" w:rsidP="00A37A9A">
      <w:pPr>
        <w:pStyle w:val="Nagwek1"/>
        <w:tabs>
          <w:tab w:val="num" w:pos="540"/>
        </w:tabs>
        <w:ind w:left="540" w:hanging="540"/>
        <w:rPr>
          <w:sz w:val="22"/>
          <w:szCs w:val="22"/>
        </w:rPr>
      </w:pPr>
      <w:bookmarkStart w:id="44" w:name="_Toc145102367"/>
      <w:r w:rsidRPr="00A37A9A">
        <w:rPr>
          <w:sz w:val="22"/>
          <w:szCs w:val="22"/>
        </w:rPr>
        <w:t>Tereny zagrożone powodzią</w:t>
      </w:r>
      <w:bookmarkEnd w:id="44"/>
    </w:p>
    <w:p w14:paraId="7756B6E4" w14:textId="77777777" w:rsidR="00A37A9A" w:rsidRPr="00845C98" w:rsidRDefault="00A37A9A">
      <w:pPr>
        <w:rPr>
          <w:sz w:val="20"/>
          <w:szCs w:val="20"/>
        </w:rPr>
      </w:pPr>
    </w:p>
    <w:p w14:paraId="7EB67FA2" w14:textId="744860AB" w:rsidR="00052995" w:rsidRDefault="00D7272C" w:rsidP="00690572">
      <w:pPr>
        <w:rPr>
          <w:sz w:val="20"/>
          <w:szCs w:val="20"/>
        </w:rPr>
      </w:pPr>
      <w:bookmarkStart w:id="45" w:name="_Toc435711061"/>
      <w:r w:rsidRPr="00B9415B">
        <w:rPr>
          <w:sz w:val="20"/>
          <w:szCs w:val="20"/>
        </w:rPr>
        <w:t>Z dostępnych map zagrożenia powodziowego i map ryzyka powodziowego sporządzonych przez Prezesa Krajowego Zarządu Gosp</w:t>
      </w:r>
      <w:r>
        <w:rPr>
          <w:sz w:val="20"/>
          <w:szCs w:val="20"/>
        </w:rPr>
        <w:t>odarki Wodnej wynika, że</w:t>
      </w:r>
      <w:r w:rsidR="00F456FF">
        <w:rPr>
          <w:sz w:val="20"/>
          <w:szCs w:val="20"/>
        </w:rPr>
        <w:t xml:space="preserve"> cały</w:t>
      </w:r>
      <w:r>
        <w:rPr>
          <w:sz w:val="20"/>
          <w:szCs w:val="20"/>
        </w:rPr>
        <w:t xml:space="preserve"> obszar objęt</w:t>
      </w:r>
      <w:r w:rsidR="007E565B">
        <w:rPr>
          <w:sz w:val="20"/>
          <w:szCs w:val="20"/>
        </w:rPr>
        <w:t>y planem</w:t>
      </w:r>
      <w:r w:rsidR="00DC384C" w:rsidRPr="00DC384C">
        <w:rPr>
          <w:sz w:val="20"/>
          <w:szCs w:val="20"/>
          <w:u w:val="single"/>
        </w:rPr>
        <w:t xml:space="preserve"> </w:t>
      </w:r>
      <w:r w:rsidRPr="00DC384C">
        <w:rPr>
          <w:sz w:val="20"/>
          <w:szCs w:val="20"/>
          <w:u w:val="single"/>
        </w:rPr>
        <w:t>zlokalizowan</w:t>
      </w:r>
      <w:r w:rsidR="007E565B">
        <w:rPr>
          <w:sz w:val="20"/>
          <w:szCs w:val="20"/>
          <w:u w:val="single"/>
        </w:rPr>
        <w:t>y jest</w:t>
      </w:r>
      <w:r w:rsidRPr="00B9415B">
        <w:rPr>
          <w:sz w:val="20"/>
          <w:szCs w:val="20"/>
        </w:rPr>
        <w:t xml:space="preserve"> </w:t>
      </w:r>
      <w:r w:rsidR="00690572">
        <w:rPr>
          <w:sz w:val="20"/>
          <w:szCs w:val="20"/>
        </w:rPr>
        <w:t xml:space="preserve">poza obszarami szczególnego zagrożenia powodzią. </w:t>
      </w:r>
    </w:p>
    <w:p w14:paraId="0E10B349" w14:textId="77777777" w:rsidR="00690572" w:rsidRDefault="00690572" w:rsidP="00690572">
      <w:pPr>
        <w:rPr>
          <w:sz w:val="20"/>
          <w:szCs w:val="20"/>
        </w:rPr>
      </w:pPr>
    </w:p>
    <w:p w14:paraId="02A899B9" w14:textId="77777777" w:rsidR="00A24E33" w:rsidRDefault="00A24E33" w:rsidP="00690572">
      <w:pPr>
        <w:rPr>
          <w:sz w:val="20"/>
          <w:szCs w:val="20"/>
        </w:rPr>
      </w:pPr>
    </w:p>
    <w:p w14:paraId="113C275C" w14:textId="77777777" w:rsidR="00A24E33" w:rsidRPr="0022534C" w:rsidRDefault="00A24E33" w:rsidP="00690572">
      <w:pPr>
        <w:rPr>
          <w:sz w:val="20"/>
          <w:szCs w:val="20"/>
        </w:rPr>
      </w:pPr>
    </w:p>
    <w:p w14:paraId="1B753F5C" w14:textId="77777777" w:rsidR="00B37DC0" w:rsidRPr="00A37A9A" w:rsidRDefault="004A1B6F" w:rsidP="00A37A9A">
      <w:pPr>
        <w:pStyle w:val="Nagwek1"/>
        <w:tabs>
          <w:tab w:val="num" w:pos="540"/>
        </w:tabs>
        <w:ind w:left="540" w:hanging="540"/>
        <w:rPr>
          <w:sz w:val="22"/>
          <w:szCs w:val="22"/>
        </w:rPr>
      </w:pPr>
      <w:bookmarkStart w:id="46" w:name="_Toc145102368"/>
      <w:bookmarkEnd w:id="45"/>
      <w:r w:rsidRPr="00A37A9A">
        <w:rPr>
          <w:sz w:val="22"/>
          <w:szCs w:val="22"/>
        </w:rPr>
        <w:lastRenderedPageBreak/>
        <w:t>Grawitacyjne ruchy masowe</w:t>
      </w:r>
      <w:bookmarkEnd w:id="46"/>
    </w:p>
    <w:p w14:paraId="7C0C76AC" w14:textId="77777777" w:rsidR="00A37A9A" w:rsidRDefault="00A37A9A">
      <w:pPr>
        <w:rPr>
          <w:sz w:val="20"/>
          <w:szCs w:val="20"/>
        </w:rPr>
      </w:pPr>
    </w:p>
    <w:p w14:paraId="0531A4EA" w14:textId="77777777" w:rsidR="00845C98" w:rsidRPr="00845C98" w:rsidRDefault="00845C98" w:rsidP="00845C98">
      <w:pPr>
        <w:rPr>
          <w:sz w:val="20"/>
          <w:szCs w:val="20"/>
        </w:rPr>
      </w:pPr>
      <w:r w:rsidRPr="00845C98">
        <w:rPr>
          <w:sz w:val="20"/>
          <w:szCs w:val="20"/>
        </w:rPr>
        <w:t>W związku z coraz częściej występującymi w Polsce opadami nawalnymi, powstawanie osuwisk jest zjawiskiem poważnie zagrażającym ludziom. Z uwagi na charakterystyczny upad skał fliszowych w obrębie, których dochodzi do powstawania osuwisk, w Zewnętrznych Karpatach Fliszowych jest to zjawisko bardzo powszechne. Grawitacyjne ruchy masowe, do których zalicza się m. in. osuwanie ziemi, jest to zjawisko niebezpieczne z uwagi na gwałtowny przebieg oraz zasięg oddziaływania. Ruchy masowe są niebezpieczne dla terenów zabudowanych, gdyż mogą doprowadzić do całkowitego zniszczenia budynków, śmierci mieszkańców oraz zniszczenia infrastruktury technicznej (dróg, energetyki itp.) Jedną z przyczyn powstawania osuwisk jest przemoknięcie grunty na skutek opadów nawalnych, podcięcie stoku przez erozję bądź w wyniku nie przemyślanej działalności człowieka (przeciążenie stoku).</w:t>
      </w:r>
    </w:p>
    <w:p w14:paraId="5C90655F" w14:textId="77777777" w:rsidR="00845C98" w:rsidRPr="00845C98" w:rsidRDefault="00845C98" w:rsidP="00845C98">
      <w:pPr>
        <w:rPr>
          <w:sz w:val="20"/>
          <w:szCs w:val="20"/>
        </w:rPr>
      </w:pPr>
      <w:r w:rsidRPr="00845C98">
        <w:rPr>
          <w:sz w:val="20"/>
          <w:szCs w:val="20"/>
        </w:rPr>
        <w:t xml:space="preserve">Z uwagi na powyższe Państwowy Instytut Geologiczny w ramach projektu SOPO- Systemu Osłony </w:t>
      </w:r>
      <w:proofErr w:type="spellStart"/>
      <w:r w:rsidRPr="00845C98">
        <w:rPr>
          <w:sz w:val="20"/>
          <w:szCs w:val="20"/>
        </w:rPr>
        <w:t>Przeciwosuwiskowej</w:t>
      </w:r>
      <w:proofErr w:type="spellEnd"/>
      <w:r w:rsidRPr="00845C98">
        <w:rPr>
          <w:sz w:val="20"/>
          <w:szCs w:val="20"/>
        </w:rPr>
        <w:t xml:space="preserve"> przeprowadził inwentaryzację osuwisk aktywnych, nieaktywnych, aktywnych okresowo oraz terenów zagrożonych ruchami masowymi.</w:t>
      </w:r>
    </w:p>
    <w:p w14:paraId="1C50B76E" w14:textId="5FEDE4A5" w:rsidR="00AC3EB3" w:rsidRDefault="00845C98" w:rsidP="00DC396B">
      <w:pPr>
        <w:rPr>
          <w:sz w:val="20"/>
          <w:szCs w:val="20"/>
        </w:rPr>
      </w:pPr>
      <w:r w:rsidRPr="00845C98">
        <w:rPr>
          <w:sz w:val="20"/>
          <w:szCs w:val="20"/>
        </w:rPr>
        <w:t>Zgodnie z mapami wykonany</w:t>
      </w:r>
      <w:r w:rsidR="00CA46BE">
        <w:rPr>
          <w:sz w:val="20"/>
          <w:szCs w:val="20"/>
        </w:rPr>
        <w:t xml:space="preserve">mi w ramach powyższego </w:t>
      </w:r>
      <w:bookmarkStart w:id="47" w:name="_Hlk106868441"/>
      <w:r w:rsidR="00CA46BE">
        <w:rPr>
          <w:sz w:val="20"/>
          <w:szCs w:val="20"/>
        </w:rPr>
        <w:t>projektu</w:t>
      </w:r>
      <w:r w:rsidR="001179A5">
        <w:rPr>
          <w:sz w:val="20"/>
          <w:szCs w:val="20"/>
        </w:rPr>
        <w:t xml:space="preserve"> </w:t>
      </w:r>
      <w:bookmarkStart w:id="48" w:name="_Hlk132880505"/>
      <w:r w:rsidR="001179A5">
        <w:rPr>
          <w:sz w:val="20"/>
          <w:szCs w:val="20"/>
        </w:rPr>
        <w:t xml:space="preserve">na </w:t>
      </w:r>
      <w:r w:rsidR="00BB32E4">
        <w:rPr>
          <w:sz w:val="20"/>
          <w:szCs w:val="20"/>
        </w:rPr>
        <w:t xml:space="preserve">obszarze planu </w:t>
      </w:r>
      <w:r w:rsidR="00CA46BE">
        <w:rPr>
          <w:sz w:val="20"/>
          <w:szCs w:val="20"/>
        </w:rPr>
        <w:t xml:space="preserve">nie występują </w:t>
      </w:r>
      <w:r w:rsidRPr="00845C98">
        <w:rPr>
          <w:sz w:val="20"/>
          <w:szCs w:val="20"/>
        </w:rPr>
        <w:t>żadne tereny osuwiskowe oraz narażone na występowanie powyższych zjawisk</w:t>
      </w:r>
      <w:bookmarkEnd w:id="47"/>
      <w:r w:rsidRPr="00845C98">
        <w:rPr>
          <w:sz w:val="20"/>
          <w:szCs w:val="20"/>
        </w:rPr>
        <w:t>.</w:t>
      </w:r>
      <w:bookmarkEnd w:id="48"/>
    </w:p>
    <w:p w14:paraId="7DDB8278" w14:textId="77777777" w:rsidR="00C34C9F" w:rsidRPr="00AC3EB3" w:rsidRDefault="00C34C9F" w:rsidP="00AC3EB3">
      <w:pPr>
        <w:ind w:firstLine="0"/>
        <w:jc w:val="center"/>
        <w:rPr>
          <w:rFonts w:cs="Arial"/>
          <w:sz w:val="16"/>
          <w:szCs w:val="16"/>
        </w:rPr>
      </w:pPr>
    </w:p>
    <w:p w14:paraId="5F99B8E5" w14:textId="5BF55EAF" w:rsidR="00B37DC0" w:rsidRPr="00A37A9A" w:rsidRDefault="00B37DC0">
      <w:pPr>
        <w:pStyle w:val="Nagwek1"/>
        <w:tabs>
          <w:tab w:val="num" w:pos="540"/>
        </w:tabs>
        <w:ind w:left="540" w:hanging="540"/>
        <w:rPr>
          <w:sz w:val="22"/>
          <w:szCs w:val="22"/>
        </w:rPr>
      </w:pPr>
      <w:bookmarkStart w:id="49" w:name="_Toc145102369"/>
      <w:r w:rsidRPr="00A37A9A">
        <w:rPr>
          <w:sz w:val="22"/>
          <w:szCs w:val="22"/>
        </w:rPr>
        <w:t xml:space="preserve">Ocena potencjalnych zmian w przypadku braku realizacji ustaleń </w:t>
      </w:r>
      <w:bookmarkEnd w:id="39"/>
      <w:bookmarkEnd w:id="40"/>
      <w:bookmarkEnd w:id="41"/>
      <w:r w:rsidR="003B68A7">
        <w:rPr>
          <w:sz w:val="22"/>
          <w:szCs w:val="22"/>
        </w:rPr>
        <w:t>projektu</w:t>
      </w:r>
      <w:r w:rsidR="00A36385">
        <w:rPr>
          <w:sz w:val="22"/>
          <w:szCs w:val="22"/>
        </w:rPr>
        <w:t xml:space="preserve"> </w:t>
      </w:r>
      <w:r w:rsidRPr="00A37A9A">
        <w:rPr>
          <w:sz w:val="22"/>
          <w:szCs w:val="22"/>
        </w:rPr>
        <w:t>planu</w:t>
      </w:r>
      <w:bookmarkEnd w:id="49"/>
    </w:p>
    <w:p w14:paraId="27572367" w14:textId="77777777" w:rsidR="00B37DC0" w:rsidRDefault="00B37DC0">
      <w:pPr>
        <w:ind w:firstLine="540"/>
        <w:rPr>
          <w:color w:val="FF0000"/>
          <w:sz w:val="20"/>
          <w:szCs w:val="20"/>
        </w:rPr>
      </w:pPr>
    </w:p>
    <w:p w14:paraId="01FB420B" w14:textId="77777777" w:rsidR="00131963" w:rsidRDefault="001179A5" w:rsidP="00131963">
      <w:pPr>
        <w:ind w:firstLine="550"/>
        <w:rPr>
          <w:rFonts w:cs="Arial"/>
          <w:b/>
          <w:bCs/>
          <w:sz w:val="20"/>
          <w:szCs w:val="20"/>
        </w:rPr>
      </w:pPr>
      <w:r>
        <w:rPr>
          <w:sz w:val="20"/>
          <w:szCs w:val="20"/>
        </w:rPr>
        <w:t>Na obszar</w:t>
      </w:r>
      <w:r w:rsidR="00BB32E4">
        <w:rPr>
          <w:sz w:val="20"/>
          <w:szCs w:val="20"/>
        </w:rPr>
        <w:t>ze</w:t>
      </w:r>
      <w:r>
        <w:rPr>
          <w:sz w:val="20"/>
          <w:szCs w:val="20"/>
        </w:rPr>
        <w:t xml:space="preserve"> planu </w:t>
      </w:r>
      <w:r w:rsidR="00BB32E4">
        <w:rPr>
          <w:sz w:val="20"/>
          <w:szCs w:val="20"/>
        </w:rPr>
        <w:t xml:space="preserve">obecnie nie </w:t>
      </w:r>
      <w:r>
        <w:rPr>
          <w:sz w:val="20"/>
          <w:szCs w:val="20"/>
        </w:rPr>
        <w:t xml:space="preserve">obowiązuje </w:t>
      </w:r>
      <w:r w:rsidR="00BB32E4">
        <w:rPr>
          <w:sz w:val="20"/>
          <w:szCs w:val="20"/>
        </w:rPr>
        <w:t xml:space="preserve">żaden </w:t>
      </w:r>
      <w:r>
        <w:rPr>
          <w:sz w:val="20"/>
          <w:szCs w:val="20"/>
        </w:rPr>
        <w:t>pla</w:t>
      </w:r>
      <w:r w:rsidR="00E46707">
        <w:rPr>
          <w:sz w:val="20"/>
          <w:szCs w:val="20"/>
        </w:rPr>
        <w:t>n miejscow</w:t>
      </w:r>
      <w:r w:rsidR="00BB32E4">
        <w:rPr>
          <w:sz w:val="20"/>
          <w:szCs w:val="20"/>
        </w:rPr>
        <w:t xml:space="preserve">y, a jedynie Studium uwarunkowań i kierunków zagospodarowania przestrzennego, </w:t>
      </w:r>
      <w:r w:rsidR="00E46707">
        <w:rPr>
          <w:sz w:val="20"/>
          <w:szCs w:val="20"/>
        </w:rPr>
        <w:t xml:space="preserve">zgodnie, z którym </w:t>
      </w:r>
      <w:r>
        <w:rPr>
          <w:sz w:val="20"/>
          <w:szCs w:val="20"/>
        </w:rPr>
        <w:t>przedmiotow</w:t>
      </w:r>
      <w:r w:rsidR="00BB32E4">
        <w:rPr>
          <w:sz w:val="20"/>
          <w:szCs w:val="20"/>
        </w:rPr>
        <w:t>y</w:t>
      </w:r>
      <w:r>
        <w:rPr>
          <w:sz w:val="20"/>
          <w:szCs w:val="20"/>
        </w:rPr>
        <w:t xml:space="preserve"> teren </w:t>
      </w:r>
      <w:r w:rsidR="00BB32E4">
        <w:rPr>
          <w:sz w:val="20"/>
          <w:szCs w:val="20"/>
        </w:rPr>
        <w:t xml:space="preserve">zlokalizowany </w:t>
      </w:r>
      <w:r w:rsidR="00BB32E4" w:rsidRPr="00BB32E4">
        <w:rPr>
          <w:sz w:val="20"/>
          <w:szCs w:val="20"/>
        </w:rPr>
        <w:t xml:space="preserve">jest </w:t>
      </w:r>
      <w:r w:rsidR="00BB32E4" w:rsidRPr="00BB32E4">
        <w:rPr>
          <w:rFonts w:cs="Arial"/>
          <w:sz w:val="20"/>
          <w:szCs w:val="20"/>
        </w:rPr>
        <w:t>w III. strefie działalności gospodarczej pozarolniczej.</w:t>
      </w:r>
      <w:r w:rsidR="00BB32E4">
        <w:rPr>
          <w:rFonts w:cs="Arial"/>
          <w:sz w:val="20"/>
          <w:szCs w:val="20"/>
        </w:rPr>
        <w:t xml:space="preserve"> W związku z powyższym, </w:t>
      </w:r>
      <w:r w:rsidR="00131963">
        <w:rPr>
          <w:rFonts w:cs="Arial"/>
          <w:sz w:val="20"/>
          <w:szCs w:val="20"/>
        </w:rPr>
        <w:t xml:space="preserve">nowa zabudowa mogłaby tutaj powstać na podstawie decyzji o warunkach zabudowy. Zarówno plan miejscowy jak i decyzja o warunkach zabudowy powinny uwzględniać ustalenia obowiązującego Studium, stąd można założyć, że zarówno </w:t>
      </w:r>
      <w:r w:rsidR="00BB32E4">
        <w:rPr>
          <w:rFonts w:cs="Arial"/>
          <w:sz w:val="20"/>
          <w:szCs w:val="20"/>
        </w:rPr>
        <w:t xml:space="preserve">w przypadku braku </w:t>
      </w:r>
      <w:r w:rsidR="00131963">
        <w:rPr>
          <w:rFonts w:cs="Arial"/>
          <w:sz w:val="20"/>
          <w:szCs w:val="20"/>
        </w:rPr>
        <w:t>uchwalenia przedmiotowego projektu planu jak i w przypadku odstąpienia od sporządzenia planu,</w:t>
      </w:r>
      <w:r w:rsidR="00BB32E4">
        <w:rPr>
          <w:rFonts w:cs="Arial"/>
          <w:sz w:val="20"/>
          <w:szCs w:val="20"/>
        </w:rPr>
        <w:t xml:space="preserve"> zmiany </w:t>
      </w:r>
      <w:r w:rsidR="00131963">
        <w:rPr>
          <w:rFonts w:cs="Arial"/>
          <w:sz w:val="20"/>
          <w:szCs w:val="20"/>
        </w:rPr>
        <w:t xml:space="preserve">w zagospodarowaniu terenu były bardzo podobne. Należy jednak podkreślić, że </w:t>
      </w:r>
      <w:r w:rsidR="00131963">
        <w:rPr>
          <w:sz w:val="20"/>
          <w:szCs w:val="20"/>
        </w:rPr>
        <w:t xml:space="preserve">uchwalenie przedmiotowego projektu planu jest istotne w celu zachowania ładu przestrzennego. Plan </w:t>
      </w:r>
      <w:r w:rsidR="00131963" w:rsidRPr="00AE4A54">
        <w:rPr>
          <w:sz w:val="20"/>
          <w:szCs w:val="20"/>
        </w:rPr>
        <w:t>jako akt prawa miejscowego, może nadać właściwy kierunek zmian w</w:t>
      </w:r>
      <w:r w:rsidR="00131963">
        <w:rPr>
          <w:sz w:val="20"/>
          <w:szCs w:val="20"/>
        </w:rPr>
        <w:t xml:space="preserve"> zagospodarowaniu określając</w:t>
      </w:r>
      <w:r w:rsidR="00131963" w:rsidRPr="00AE4A54">
        <w:rPr>
          <w:sz w:val="20"/>
          <w:szCs w:val="20"/>
        </w:rPr>
        <w:t xml:space="preserve"> </w:t>
      </w:r>
      <w:r w:rsidR="00131963">
        <w:rPr>
          <w:sz w:val="20"/>
          <w:szCs w:val="20"/>
        </w:rPr>
        <w:t xml:space="preserve">im </w:t>
      </w:r>
      <w:r w:rsidR="00131963" w:rsidRPr="00AE4A54">
        <w:rPr>
          <w:sz w:val="20"/>
          <w:szCs w:val="20"/>
        </w:rPr>
        <w:t>pewne ramy, dzięki którym p</w:t>
      </w:r>
      <w:r w:rsidR="00131963">
        <w:rPr>
          <w:sz w:val="20"/>
          <w:szCs w:val="20"/>
        </w:rPr>
        <w:t>rzestrzeń kształtowana będzie w myśl</w:t>
      </w:r>
      <w:r w:rsidR="00131963" w:rsidRPr="00AE4A54">
        <w:rPr>
          <w:sz w:val="20"/>
          <w:szCs w:val="20"/>
        </w:rPr>
        <w:t xml:space="preserve"> ładu przestrzennego oraz zgodnie z obowiązującymi przepisami prawa</w:t>
      </w:r>
      <w:r w:rsidR="00131963">
        <w:rPr>
          <w:rFonts w:cs="Arial"/>
          <w:b/>
          <w:bCs/>
          <w:sz w:val="20"/>
          <w:szCs w:val="20"/>
        </w:rPr>
        <w:t>.</w:t>
      </w:r>
    </w:p>
    <w:p w14:paraId="782D86EB" w14:textId="07CDEC9F" w:rsidR="00633420" w:rsidRPr="00131963" w:rsidRDefault="002537E4" w:rsidP="00131963">
      <w:pPr>
        <w:ind w:firstLine="550"/>
        <w:rPr>
          <w:rFonts w:cs="Arial"/>
          <w:b/>
          <w:bCs/>
          <w:sz w:val="20"/>
          <w:szCs w:val="20"/>
        </w:rPr>
      </w:pPr>
      <w:r>
        <w:rPr>
          <w:sz w:val="20"/>
          <w:szCs w:val="20"/>
        </w:rPr>
        <w:t xml:space="preserve">     </w:t>
      </w:r>
    </w:p>
    <w:p w14:paraId="059DE25B" w14:textId="77777777" w:rsidR="00B37DC0" w:rsidRPr="002537E4" w:rsidRDefault="00B37DC0">
      <w:pPr>
        <w:pStyle w:val="Nagwek1"/>
        <w:tabs>
          <w:tab w:val="num" w:pos="540"/>
        </w:tabs>
        <w:ind w:left="540" w:hanging="540"/>
        <w:rPr>
          <w:sz w:val="22"/>
          <w:szCs w:val="22"/>
        </w:rPr>
      </w:pPr>
      <w:bookmarkStart w:id="50" w:name="_Toc282678498"/>
      <w:bookmarkStart w:id="51" w:name="_Toc287005517"/>
      <w:bookmarkStart w:id="52" w:name="_Toc145102370"/>
      <w:r w:rsidRPr="002537E4">
        <w:rPr>
          <w:sz w:val="22"/>
          <w:szCs w:val="22"/>
        </w:rPr>
        <w:t>Wpływ projektowanego zagospodarowania na środowisko</w:t>
      </w:r>
      <w:bookmarkEnd w:id="50"/>
      <w:bookmarkEnd w:id="51"/>
      <w:bookmarkEnd w:id="52"/>
    </w:p>
    <w:p w14:paraId="15016FA3" w14:textId="77777777" w:rsidR="00B37DC0" w:rsidRDefault="00B37DC0">
      <w:pPr>
        <w:ind w:firstLine="540"/>
        <w:rPr>
          <w:sz w:val="20"/>
          <w:szCs w:val="20"/>
        </w:rPr>
      </w:pPr>
    </w:p>
    <w:p w14:paraId="73248AFE" w14:textId="32B3FBEC" w:rsidR="00511729" w:rsidRPr="00511729" w:rsidRDefault="00B37DC0" w:rsidP="00511729">
      <w:pPr>
        <w:ind w:firstLine="540"/>
        <w:rPr>
          <w:rFonts w:cs="Arial"/>
          <w:sz w:val="20"/>
          <w:szCs w:val="20"/>
        </w:rPr>
      </w:pPr>
      <w:r w:rsidRPr="00511729">
        <w:rPr>
          <w:rFonts w:cs="Arial"/>
          <w:sz w:val="20"/>
          <w:szCs w:val="20"/>
        </w:rPr>
        <w:t>W poniższym rozdziale postarano się wykazać skutki jak</w:t>
      </w:r>
      <w:r w:rsidR="00F4207C" w:rsidRPr="00511729">
        <w:rPr>
          <w:rFonts w:cs="Arial"/>
          <w:sz w:val="20"/>
          <w:szCs w:val="20"/>
        </w:rPr>
        <w:t xml:space="preserve">ie mogą wywołać zapisy projektu </w:t>
      </w:r>
      <w:r w:rsidRPr="00511729">
        <w:rPr>
          <w:rFonts w:cs="Arial"/>
          <w:sz w:val="20"/>
          <w:szCs w:val="20"/>
        </w:rPr>
        <w:t>planu na środowisko przyrodnicze, kulturowe oraz zdrowie ludzi. W przypadku środowiska przyrodniczego przeanalizowano wpływ p</w:t>
      </w:r>
      <w:r w:rsidR="00210AC2" w:rsidRPr="00511729">
        <w:rPr>
          <w:rFonts w:cs="Arial"/>
          <w:sz w:val="20"/>
          <w:szCs w:val="20"/>
        </w:rPr>
        <w:t xml:space="preserve">rojektu </w:t>
      </w:r>
      <w:r w:rsidRPr="00511729">
        <w:rPr>
          <w:rFonts w:cs="Arial"/>
          <w:sz w:val="20"/>
          <w:szCs w:val="20"/>
        </w:rPr>
        <w:t xml:space="preserve">planu na warunki </w:t>
      </w:r>
      <w:proofErr w:type="spellStart"/>
      <w:r w:rsidRPr="00511729">
        <w:rPr>
          <w:rFonts w:cs="Arial"/>
          <w:sz w:val="20"/>
          <w:szCs w:val="20"/>
        </w:rPr>
        <w:t>aerosanitarne</w:t>
      </w:r>
      <w:proofErr w:type="spellEnd"/>
      <w:r w:rsidRPr="00511729">
        <w:rPr>
          <w:rFonts w:cs="Arial"/>
          <w:sz w:val="20"/>
          <w:szCs w:val="20"/>
        </w:rPr>
        <w:t>, wody powierzchniowe i podziemne, rzeźbę oraz powierzchnię terenu, świat flory i fauny, formy ochrony przyrody, krajobraz. Oprócz powyższych wykazano również oddziaływanie na środowisko kulturowe, zdrowie ludzi oraz postarano się ocenić ryzyko wystąpienia poważnych awarii.</w:t>
      </w:r>
    </w:p>
    <w:p w14:paraId="74E23401" w14:textId="77B2135E" w:rsidR="00C56B06" w:rsidRPr="00690572" w:rsidRDefault="00C56B06" w:rsidP="00690572">
      <w:pPr>
        <w:ind w:firstLine="540"/>
        <w:rPr>
          <w:rFonts w:cs="Arial"/>
          <w:sz w:val="20"/>
          <w:szCs w:val="20"/>
        </w:rPr>
      </w:pPr>
      <w:r w:rsidRPr="003E21E6">
        <w:rPr>
          <w:sz w:val="20"/>
          <w:szCs w:val="20"/>
        </w:rPr>
        <w:lastRenderedPageBreak/>
        <w:t xml:space="preserve">Zgodnie z celem oraz ustaleniami </w:t>
      </w:r>
      <w:r w:rsidRPr="003E21E6">
        <w:rPr>
          <w:rFonts w:cs="Arial"/>
          <w:sz w:val="20"/>
          <w:szCs w:val="20"/>
        </w:rPr>
        <w:t>projektu miejscowego planu zagospodarowania przestrzennego na obszar</w:t>
      </w:r>
      <w:r w:rsidR="00131963">
        <w:rPr>
          <w:rFonts w:cs="Arial"/>
          <w:sz w:val="20"/>
          <w:szCs w:val="20"/>
        </w:rPr>
        <w:t>ze</w:t>
      </w:r>
      <w:r w:rsidRPr="003E21E6">
        <w:rPr>
          <w:rFonts w:cs="Arial"/>
          <w:sz w:val="20"/>
          <w:szCs w:val="20"/>
        </w:rPr>
        <w:t xml:space="preserve"> opracowania wyznaczono</w:t>
      </w:r>
      <w:r w:rsidR="00131963">
        <w:rPr>
          <w:rFonts w:cs="Arial"/>
          <w:sz w:val="20"/>
          <w:szCs w:val="20"/>
        </w:rPr>
        <w:t xml:space="preserve"> </w:t>
      </w:r>
      <w:r w:rsidRPr="003E21E6">
        <w:rPr>
          <w:rFonts w:cs="Arial"/>
          <w:sz w:val="20"/>
          <w:szCs w:val="20"/>
        </w:rPr>
        <w:t xml:space="preserve">teren </w:t>
      </w:r>
      <w:r w:rsidR="00131963">
        <w:rPr>
          <w:rFonts w:cs="Arial"/>
          <w:sz w:val="20"/>
          <w:szCs w:val="20"/>
        </w:rPr>
        <w:t>produkcji (obejmujący istniejące tereny produkcyjne)</w:t>
      </w:r>
      <w:r w:rsidR="00690572">
        <w:rPr>
          <w:rFonts w:cs="Arial"/>
          <w:sz w:val="20"/>
          <w:szCs w:val="20"/>
        </w:rPr>
        <w:t xml:space="preserve">, </w:t>
      </w:r>
      <w:r w:rsidR="00131963" w:rsidRPr="00131963">
        <w:rPr>
          <w:sz w:val="20"/>
          <w:szCs w:val="20"/>
        </w:rPr>
        <w:t>teren produkcji w gospodarstwach rolnych, hodowlanych i ogrodniczych</w:t>
      </w:r>
      <w:r w:rsidR="00690572">
        <w:rPr>
          <w:sz w:val="20"/>
          <w:szCs w:val="20"/>
        </w:rPr>
        <w:t xml:space="preserve"> oraz teren parkingu</w:t>
      </w:r>
      <w:r w:rsidR="00131963">
        <w:rPr>
          <w:rFonts w:cs="Arial"/>
          <w:sz w:val="20"/>
          <w:szCs w:val="20"/>
        </w:rPr>
        <w:t>.</w:t>
      </w:r>
    </w:p>
    <w:p w14:paraId="38E114FD" w14:textId="3709BF55" w:rsidR="00B37DC0" w:rsidRDefault="00B37DC0">
      <w:pPr>
        <w:pStyle w:val="Nagwek2"/>
        <w:tabs>
          <w:tab w:val="num" w:pos="540"/>
        </w:tabs>
        <w:ind w:left="540" w:hanging="540"/>
      </w:pPr>
      <w:bookmarkStart w:id="53" w:name="_Toc282678499"/>
      <w:bookmarkStart w:id="54" w:name="_Toc287005518"/>
      <w:bookmarkStart w:id="55" w:name="_Toc145102371"/>
      <w:r>
        <w:t>Analiza i ocena skutków realizacji ustaleń planu na poszczególne komponenty środowiska przyrodniczego</w:t>
      </w:r>
      <w:bookmarkEnd w:id="53"/>
      <w:bookmarkEnd w:id="54"/>
      <w:bookmarkEnd w:id="55"/>
    </w:p>
    <w:p w14:paraId="2DEF06DA" w14:textId="77777777" w:rsidR="00B37DC0" w:rsidRDefault="00B37DC0">
      <w:pPr>
        <w:ind w:firstLine="0"/>
        <w:rPr>
          <w:sz w:val="20"/>
          <w:szCs w:val="20"/>
        </w:rPr>
      </w:pPr>
    </w:p>
    <w:p w14:paraId="45E6A3F9" w14:textId="77777777" w:rsidR="00B37DC0" w:rsidRDefault="00B37DC0">
      <w:pPr>
        <w:ind w:firstLine="0"/>
        <w:rPr>
          <w:b/>
          <w:sz w:val="20"/>
          <w:szCs w:val="20"/>
        </w:rPr>
      </w:pPr>
      <w:r>
        <w:rPr>
          <w:b/>
          <w:sz w:val="20"/>
          <w:szCs w:val="20"/>
        </w:rPr>
        <w:t>Powietrze</w:t>
      </w:r>
    </w:p>
    <w:p w14:paraId="39AF2445" w14:textId="55A7B7B8" w:rsidR="00FE1ACC" w:rsidRPr="00AE4A54" w:rsidRDefault="00FE1ACC" w:rsidP="00FE1ACC">
      <w:pPr>
        <w:ind w:firstLine="550"/>
        <w:rPr>
          <w:sz w:val="20"/>
          <w:szCs w:val="20"/>
        </w:rPr>
      </w:pPr>
      <w:r>
        <w:rPr>
          <w:sz w:val="20"/>
          <w:szCs w:val="20"/>
        </w:rPr>
        <w:t xml:space="preserve">Powstanie nowej zabudowy </w:t>
      </w:r>
      <w:proofErr w:type="gramStart"/>
      <w:r w:rsidR="00131963">
        <w:rPr>
          <w:sz w:val="20"/>
          <w:szCs w:val="20"/>
        </w:rPr>
        <w:t>produkcyjnej</w:t>
      </w:r>
      <w:r w:rsidR="00690572">
        <w:rPr>
          <w:sz w:val="20"/>
          <w:szCs w:val="20"/>
        </w:rPr>
        <w:t xml:space="preserve">, </w:t>
      </w:r>
      <w:r w:rsidR="00131963">
        <w:rPr>
          <w:sz w:val="20"/>
          <w:szCs w:val="20"/>
        </w:rPr>
        <w:t xml:space="preserve"> produkcji</w:t>
      </w:r>
      <w:proofErr w:type="gramEnd"/>
      <w:r w:rsidR="00131963">
        <w:rPr>
          <w:sz w:val="20"/>
          <w:szCs w:val="20"/>
        </w:rPr>
        <w:t xml:space="preserve"> rolnej</w:t>
      </w:r>
      <w:r>
        <w:rPr>
          <w:sz w:val="20"/>
          <w:szCs w:val="20"/>
        </w:rPr>
        <w:t xml:space="preserve"> </w:t>
      </w:r>
      <w:r w:rsidR="00690572">
        <w:rPr>
          <w:sz w:val="20"/>
          <w:szCs w:val="20"/>
        </w:rPr>
        <w:t xml:space="preserve">i parkingu </w:t>
      </w:r>
      <w:r w:rsidRPr="00AE4A54">
        <w:rPr>
          <w:sz w:val="20"/>
          <w:szCs w:val="20"/>
        </w:rPr>
        <w:t xml:space="preserve">może wiązać się ze wzrostem emisji zanieczyszczeń gazowych oraz pyłowych do powietrza. Będzie miała ona charakter niezorganizowany oraz krótkotrwały, a jej głównym źródłem będą spaliny produkowane przez silniki zasilające pojazdy oraz maszyny użytkowane podczas budowy. W przypadku budowy obiektów </w:t>
      </w:r>
      <w:r>
        <w:rPr>
          <w:sz w:val="20"/>
          <w:szCs w:val="20"/>
        </w:rPr>
        <w:t>kubaturowych</w:t>
      </w:r>
      <w:r w:rsidRPr="00AE4A54">
        <w:rPr>
          <w:sz w:val="20"/>
          <w:szCs w:val="20"/>
        </w:rPr>
        <w:t>, emisja będzie miała charakter punktowy, skupiający się głównie w bezpośrednim sąsiedztwie placów budowy</w:t>
      </w:r>
      <w:r w:rsidR="00131963">
        <w:rPr>
          <w:sz w:val="20"/>
          <w:szCs w:val="20"/>
        </w:rPr>
        <w:t xml:space="preserve">. </w:t>
      </w:r>
      <w:r w:rsidRPr="00AE4A54">
        <w:rPr>
          <w:sz w:val="20"/>
          <w:szCs w:val="20"/>
        </w:rPr>
        <w:t xml:space="preserve">Powyższa emisja będzie miała charakter niezorganizowany, a ilość oraz rodzaj emitowanych tlenków zawartych w spalinach będzie ściśle związana z wiekiem, rodzajem siników stosowanych w pojazdach oraz czasu ich pracy, koncentracji prac, użytych technologii, a nawet pogody (aktualnej wilgotności powietrza, wielkości i rodzaju opadów, temperatury powietrza, siły i częstotliwości wiatru). </w:t>
      </w:r>
      <w:r w:rsidR="00131963">
        <w:rPr>
          <w:sz w:val="20"/>
          <w:szCs w:val="20"/>
        </w:rPr>
        <w:t>J</w:t>
      </w:r>
      <w:r w:rsidRPr="00AE4A54">
        <w:rPr>
          <w:sz w:val="20"/>
          <w:szCs w:val="20"/>
        </w:rPr>
        <w:t>ednym ze sposobów zmniejszenia emisji zanieczyszczeń do powietrza może być używanie maszyn i pojazdów zaopatrzonych w silniki niskoemisyjne, które przy tej samej mocy produkują mniejsze ilości spalin.</w:t>
      </w:r>
    </w:p>
    <w:p w14:paraId="0F0F4F19" w14:textId="77777777" w:rsidR="00FE1ACC" w:rsidRPr="00AE4A54" w:rsidRDefault="00FE1ACC" w:rsidP="00FE1ACC">
      <w:pPr>
        <w:ind w:firstLine="550"/>
        <w:rPr>
          <w:sz w:val="20"/>
          <w:szCs w:val="20"/>
        </w:rPr>
      </w:pPr>
      <w:r w:rsidRPr="00AE4A54">
        <w:rPr>
          <w:sz w:val="20"/>
          <w:szCs w:val="20"/>
        </w:rPr>
        <w:t>Kolejnym rodzajem oddziaływan</w:t>
      </w:r>
      <w:r>
        <w:rPr>
          <w:sz w:val="20"/>
          <w:szCs w:val="20"/>
        </w:rPr>
        <w:t xml:space="preserve">ia na stan </w:t>
      </w:r>
      <w:proofErr w:type="spellStart"/>
      <w:r>
        <w:rPr>
          <w:sz w:val="20"/>
          <w:szCs w:val="20"/>
        </w:rPr>
        <w:t>aerosanitarny</w:t>
      </w:r>
      <w:proofErr w:type="spellEnd"/>
      <w:r>
        <w:rPr>
          <w:sz w:val="20"/>
          <w:szCs w:val="20"/>
        </w:rPr>
        <w:t xml:space="preserve"> obszaru</w:t>
      </w:r>
      <w:r w:rsidRPr="00AE4A54">
        <w:rPr>
          <w:sz w:val="20"/>
          <w:szCs w:val="20"/>
        </w:rPr>
        <w:t xml:space="preserve"> </w:t>
      </w:r>
      <w:r>
        <w:rPr>
          <w:sz w:val="20"/>
          <w:szCs w:val="20"/>
        </w:rPr>
        <w:t>objętego</w:t>
      </w:r>
      <w:r w:rsidRPr="00AE4A54">
        <w:rPr>
          <w:sz w:val="20"/>
          <w:szCs w:val="20"/>
        </w:rPr>
        <w:t xml:space="preserve"> analizą może być miejscowy wzrost zapylenia wywołany poruszaniem się ciężk</w:t>
      </w:r>
      <w:r>
        <w:rPr>
          <w:sz w:val="20"/>
          <w:szCs w:val="20"/>
        </w:rPr>
        <w:t xml:space="preserve">ich pojazdów i maszyn po </w:t>
      </w:r>
      <w:r w:rsidRPr="00AE4A54">
        <w:rPr>
          <w:sz w:val="20"/>
          <w:szCs w:val="20"/>
        </w:rPr>
        <w:t xml:space="preserve">nieubitym podłożu. Masa maszyny oraz jej pęd może powodować unoszenie cząstek piasku, które mogą być przenoszone na dalsze odległości w przypadku silnych podmuchów wiatru. Innym źródłem zapylenia może być dowóz/wywóz materiałów sypkich na/z placu budowy. W celu ograniczenia powyższego zjawiska zaleca się zastosowanie ograniczenia prędkości pojazdów transportujących materiały sypkie, zroszenie drogi przejazdu ciężkich maszyn oraz właściwe, szczelne osłonięcie skrzyni ładunkowej w wywrotkach. </w:t>
      </w:r>
    </w:p>
    <w:p w14:paraId="75313028" w14:textId="77777777" w:rsidR="00FE1ACC" w:rsidRPr="00D3734A" w:rsidRDefault="00FE1ACC" w:rsidP="00FE1ACC">
      <w:pPr>
        <w:ind w:firstLine="540"/>
        <w:rPr>
          <w:sz w:val="20"/>
          <w:szCs w:val="20"/>
        </w:rPr>
      </w:pPr>
      <w:r w:rsidRPr="00AE4A54">
        <w:rPr>
          <w:rFonts w:cs="Arial"/>
          <w:sz w:val="20"/>
          <w:szCs w:val="20"/>
        </w:rPr>
        <w:t xml:space="preserve">Użytkowanie nowo powstałych </w:t>
      </w:r>
      <w:r>
        <w:rPr>
          <w:rFonts w:cs="Arial"/>
          <w:sz w:val="20"/>
          <w:szCs w:val="20"/>
        </w:rPr>
        <w:t>obiektów budowlanych</w:t>
      </w:r>
      <w:r w:rsidRPr="00AE4A54">
        <w:rPr>
          <w:rFonts w:cs="Arial"/>
          <w:sz w:val="20"/>
          <w:szCs w:val="20"/>
        </w:rPr>
        <w:t xml:space="preserve"> może wiązać się ze wzrostem emisji zanieczyszczeń do powietrza. J</w:t>
      </w:r>
      <w:r>
        <w:rPr>
          <w:rFonts w:cs="Arial"/>
          <w:sz w:val="20"/>
          <w:szCs w:val="20"/>
        </w:rPr>
        <w:t>ej źródłem może być proces ogrzewania obiektów. Emisja ta będzie charakteryzowała się sezonowością i może być</w:t>
      </w:r>
      <w:r w:rsidRPr="00AE4A54">
        <w:rPr>
          <w:rFonts w:cs="Arial"/>
          <w:sz w:val="20"/>
          <w:szCs w:val="20"/>
        </w:rPr>
        <w:t xml:space="preserve"> wyższa w drugim półroczu natomiast niższa wiosną i latem. W celu zmniejszenia ilości zanieczyszczeń dostarczanych do powietrza do budowy obiektów można użyć np. materiałów izotermicznych zapewniających utrzymanie ciepła w budynku lub zamontować kolektory wykorzystujące energię słoneczną do ogrzewania. Innym sposobem ograniczenia emisji do powietrza jest zastosowanie do ogrzewania paliw przyjaznych środowisku (gaz, </w:t>
      </w:r>
      <w:r>
        <w:rPr>
          <w:rFonts w:cs="Arial"/>
          <w:sz w:val="20"/>
          <w:szCs w:val="20"/>
        </w:rPr>
        <w:t>olej).</w:t>
      </w:r>
    </w:p>
    <w:p w14:paraId="7B116FB4" w14:textId="46F0BC7F" w:rsidR="00FE1ACC" w:rsidRPr="009D295C" w:rsidRDefault="00FE1ACC" w:rsidP="00FE1ACC">
      <w:pPr>
        <w:ind w:firstLine="540"/>
        <w:rPr>
          <w:rFonts w:cs="Arial"/>
          <w:sz w:val="20"/>
          <w:szCs w:val="20"/>
        </w:rPr>
      </w:pPr>
      <w:bookmarkStart w:id="56" w:name="_Hlk133387513"/>
      <w:r w:rsidRPr="009D295C">
        <w:rPr>
          <w:rFonts w:cs="Arial"/>
          <w:sz w:val="20"/>
          <w:szCs w:val="20"/>
        </w:rPr>
        <w:t>Obok powyższych emisji, dodatkowym źródłem zanieczyszczeń do powie</w:t>
      </w:r>
      <w:r>
        <w:rPr>
          <w:rFonts w:cs="Arial"/>
          <w:sz w:val="20"/>
          <w:szCs w:val="20"/>
        </w:rPr>
        <w:t xml:space="preserve">trza mogą być środki transportu poruszające się po </w:t>
      </w:r>
      <w:r w:rsidR="00131963">
        <w:rPr>
          <w:rFonts w:cs="Arial"/>
          <w:sz w:val="20"/>
          <w:szCs w:val="20"/>
        </w:rPr>
        <w:t>terenach produkcyjnych</w:t>
      </w:r>
      <w:r>
        <w:rPr>
          <w:rFonts w:cs="Arial"/>
          <w:sz w:val="20"/>
          <w:szCs w:val="20"/>
        </w:rPr>
        <w:t xml:space="preserve">. W </w:t>
      </w:r>
      <w:r w:rsidRPr="009D295C">
        <w:rPr>
          <w:rFonts w:cs="Arial"/>
          <w:sz w:val="20"/>
          <w:szCs w:val="20"/>
        </w:rPr>
        <w:t>związku z tym będą to głównie zanieczyszczenia tlenkiem azotu (</w:t>
      </w:r>
      <w:proofErr w:type="spellStart"/>
      <w:r w:rsidRPr="009D295C">
        <w:rPr>
          <w:rFonts w:cs="Arial"/>
          <w:sz w:val="20"/>
          <w:szCs w:val="20"/>
        </w:rPr>
        <w:t>NOx</w:t>
      </w:r>
      <w:proofErr w:type="spellEnd"/>
      <w:r w:rsidRPr="009D295C">
        <w:rPr>
          <w:rFonts w:cs="Arial"/>
          <w:sz w:val="20"/>
          <w:szCs w:val="20"/>
        </w:rPr>
        <w:t>), dwutlenkiem azotu (NO</w:t>
      </w:r>
      <w:r w:rsidRPr="009D295C">
        <w:rPr>
          <w:rFonts w:cs="Arial"/>
          <w:sz w:val="20"/>
          <w:szCs w:val="20"/>
          <w:vertAlign w:val="subscript"/>
        </w:rPr>
        <w:t>2</w:t>
      </w:r>
      <w:r w:rsidRPr="009D295C">
        <w:rPr>
          <w:rFonts w:cs="Arial"/>
          <w:sz w:val="20"/>
          <w:szCs w:val="20"/>
        </w:rPr>
        <w:t>), parą ołowiu, tlenkiem siarki (</w:t>
      </w:r>
      <w:proofErr w:type="spellStart"/>
      <w:r w:rsidRPr="009D295C">
        <w:rPr>
          <w:rFonts w:cs="Arial"/>
          <w:sz w:val="20"/>
          <w:szCs w:val="20"/>
        </w:rPr>
        <w:t>SOx</w:t>
      </w:r>
      <w:proofErr w:type="spellEnd"/>
      <w:r w:rsidRPr="009D295C">
        <w:rPr>
          <w:rFonts w:cs="Arial"/>
          <w:sz w:val="20"/>
          <w:szCs w:val="20"/>
        </w:rPr>
        <w:t>), dwutlenkiem siarki (SO</w:t>
      </w:r>
      <w:r w:rsidRPr="009D295C">
        <w:rPr>
          <w:rFonts w:cs="Arial"/>
          <w:sz w:val="20"/>
          <w:szCs w:val="20"/>
          <w:vertAlign w:val="subscript"/>
        </w:rPr>
        <w:t>2</w:t>
      </w:r>
      <w:r w:rsidRPr="009D295C">
        <w:rPr>
          <w:rFonts w:cs="Arial"/>
          <w:sz w:val="20"/>
          <w:szCs w:val="20"/>
        </w:rPr>
        <w:t xml:space="preserve">). Wielkość tej emisji będzie oczywiście zależna od natężenia ruchu, </w:t>
      </w:r>
      <w:r w:rsidRPr="009D295C">
        <w:rPr>
          <w:rFonts w:cs="Arial"/>
          <w:sz w:val="20"/>
          <w:szCs w:val="20"/>
        </w:rPr>
        <w:lastRenderedPageBreak/>
        <w:t>rodzaju stosowanego paliwa, rozwiązań konstrukcyjnych silnika i układu paliwowego, pojemności i mocy silnika, stanu technicznego pojazdów, a także prędkości, techniki i płynności jazdy.</w:t>
      </w:r>
      <w:bookmarkEnd w:id="56"/>
    </w:p>
    <w:p w14:paraId="6EED9121" w14:textId="1C7C3180" w:rsidR="00B37DC0" w:rsidRDefault="00B37DC0" w:rsidP="00C43984">
      <w:pPr>
        <w:ind w:firstLine="0"/>
        <w:rPr>
          <w:sz w:val="20"/>
          <w:szCs w:val="20"/>
        </w:rPr>
      </w:pPr>
    </w:p>
    <w:p w14:paraId="148857AC" w14:textId="77777777" w:rsidR="00690572" w:rsidRDefault="00690572" w:rsidP="00C43984">
      <w:pPr>
        <w:ind w:firstLine="0"/>
        <w:rPr>
          <w:sz w:val="20"/>
          <w:szCs w:val="20"/>
        </w:rPr>
      </w:pPr>
    </w:p>
    <w:p w14:paraId="5F6307C9" w14:textId="77777777" w:rsidR="00690572" w:rsidRPr="00B45B2E" w:rsidRDefault="00690572" w:rsidP="00C43984">
      <w:pPr>
        <w:ind w:firstLine="0"/>
        <w:rPr>
          <w:sz w:val="20"/>
          <w:szCs w:val="20"/>
        </w:rPr>
      </w:pPr>
    </w:p>
    <w:p w14:paraId="2AE58E09" w14:textId="77777777" w:rsidR="00B37DC0" w:rsidRDefault="00B37DC0">
      <w:pPr>
        <w:ind w:firstLine="0"/>
        <w:rPr>
          <w:b/>
          <w:sz w:val="20"/>
          <w:szCs w:val="20"/>
        </w:rPr>
      </w:pPr>
      <w:r>
        <w:rPr>
          <w:b/>
          <w:sz w:val="20"/>
          <w:szCs w:val="20"/>
        </w:rPr>
        <w:t>W</w:t>
      </w:r>
      <w:r w:rsidR="002B52F1">
        <w:rPr>
          <w:b/>
          <w:sz w:val="20"/>
          <w:szCs w:val="20"/>
        </w:rPr>
        <w:t>ody powierzchniowe i podziemne</w:t>
      </w:r>
    </w:p>
    <w:p w14:paraId="6CA99C18" w14:textId="159F39FF" w:rsidR="00FE1ACC" w:rsidRPr="00AE4A54" w:rsidRDefault="00FE1ACC" w:rsidP="00FE1ACC">
      <w:pPr>
        <w:ind w:firstLine="540"/>
        <w:rPr>
          <w:sz w:val="20"/>
          <w:szCs w:val="20"/>
        </w:rPr>
      </w:pPr>
      <w:r w:rsidRPr="00AE4A54">
        <w:rPr>
          <w:sz w:val="20"/>
          <w:szCs w:val="20"/>
        </w:rPr>
        <w:t>W wyniku wejścia w życie ustaleń m</w:t>
      </w:r>
      <w:r>
        <w:rPr>
          <w:sz w:val="20"/>
          <w:szCs w:val="20"/>
        </w:rPr>
        <w:t xml:space="preserve">iejscowego planu na analizowanych terenach </w:t>
      </w:r>
      <w:r w:rsidRPr="00AE4A54">
        <w:rPr>
          <w:sz w:val="20"/>
          <w:szCs w:val="20"/>
        </w:rPr>
        <w:t xml:space="preserve">może dojść do punktowego zanieczyszczenia wód powierzchniowych lub podziemnych. Może ono być związane z pracami polegającymi na fundamentowaniu nowych obiektów budowlanych. Podczas </w:t>
      </w:r>
      <w:r>
        <w:rPr>
          <w:sz w:val="20"/>
          <w:szCs w:val="20"/>
        </w:rPr>
        <w:t>tych prac</w:t>
      </w:r>
      <w:r w:rsidRPr="00AE4A54">
        <w:rPr>
          <w:sz w:val="20"/>
          <w:szCs w:val="20"/>
        </w:rPr>
        <w:t xml:space="preserve"> może dojść do przedostania się drobinek cementu oraz piasku do wód powodując ich zanieczyszczenia.</w:t>
      </w:r>
    </w:p>
    <w:p w14:paraId="41D6278D" w14:textId="5C2BA8A1" w:rsidR="00FE1ACC" w:rsidRDefault="00FE1ACC" w:rsidP="00FE1ACC">
      <w:pPr>
        <w:ind w:firstLine="550"/>
        <w:rPr>
          <w:sz w:val="20"/>
          <w:szCs w:val="20"/>
        </w:rPr>
      </w:pPr>
      <w:r>
        <w:rPr>
          <w:sz w:val="20"/>
          <w:szCs w:val="20"/>
        </w:rPr>
        <w:t>W trakcie prac przy realizacji nowej zabudowy mogą być wykorzystane pojazdy oraz maszyny,</w:t>
      </w:r>
      <w:r w:rsidRPr="00AE4A54">
        <w:rPr>
          <w:sz w:val="20"/>
          <w:szCs w:val="20"/>
        </w:rPr>
        <w:t xml:space="preserve"> </w:t>
      </w:r>
      <w:r>
        <w:rPr>
          <w:sz w:val="20"/>
          <w:szCs w:val="20"/>
        </w:rPr>
        <w:t>których układy hydrauliczne (i nie tylko) działają w oparciu o substancje ropopochodne. W przypadku nieszczelności, któregokolwiek z powyższych układów może dojść do wycieku szkodliwych substancji na powierzchnię gruntu. Z uwagi na położenie teren</w:t>
      </w:r>
      <w:r w:rsidR="00131963">
        <w:rPr>
          <w:sz w:val="20"/>
          <w:szCs w:val="20"/>
        </w:rPr>
        <w:t>u</w:t>
      </w:r>
      <w:r>
        <w:rPr>
          <w:sz w:val="20"/>
          <w:szCs w:val="20"/>
        </w:rPr>
        <w:t xml:space="preserve"> opracowania </w:t>
      </w:r>
      <w:r w:rsidR="00131963">
        <w:rPr>
          <w:sz w:val="20"/>
          <w:szCs w:val="20"/>
        </w:rPr>
        <w:t>w sąsiedztwie koryta Ropy, przy znacznych wyciekach może dojść do</w:t>
      </w:r>
      <w:r>
        <w:rPr>
          <w:sz w:val="20"/>
          <w:szCs w:val="20"/>
        </w:rPr>
        <w:t xml:space="preserve"> zanieczyszczenia wód spowodowanego bezpośrednim kontaktem powyższych substancji z wodami powierzchniowymi. W związku z tym, na etapie budowy należy przestrzegać regularnych kontroli układów hydraulicznych w pojazdach, unikać wlewania płynów eksploatacyjnych oraz paliwa na terenie prac oraz natychmiast usuwać wszelkie zaobserwowane usterki w pojazdach i maszynach. Dodatkowo zaleca się, aby zaplecza budowy zaopatrzone były w sorbenty, które umożliwią ściągnięcie skażonego gruntu, który następnie powinien zostać oddany do utylizacji.</w:t>
      </w:r>
    </w:p>
    <w:p w14:paraId="5245D605" w14:textId="77777777" w:rsidR="00FE1ACC" w:rsidRDefault="00FE1ACC" w:rsidP="00FE1ACC">
      <w:pPr>
        <w:ind w:firstLine="0"/>
        <w:rPr>
          <w:b/>
          <w:sz w:val="20"/>
          <w:szCs w:val="20"/>
        </w:rPr>
      </w:pPr>
    </w:p>
    <w:p w14:paraId="2CDA8B0B" w14:textId="1B479592" w:rsidR="00F01FE5" w:rsidRDefault="00FE1ACC" w:rsidP="002B52F1">
      <w:pPr>
        <w:ind w:firstLine="0"/>
        <w:rPr>
          <w:b/>
          <w:sz w:val="20"/>
          <w:szCs w:val="20"/>
        </w:rPr>
      </w:pPr>
      <w:r>
        <w:rPr>
          <w:b/>
          <w:sz w:val="20"/>
          <w:szCs w:val="20"/>
        </w:rPr>
        <w:t>Odpady</w:t>
      </w:r>
    </w:p>
    <w:p w14:paraId="56F0EC6D" w14:textId="5D5A866C" w:rsidR="00FE1ACC" w:rsidRDefault="00FE1ACC" w:rsidP="00FE1ACC">
      <w:pPr>
        <w:suppressAutoHyphens w:val="0"/>
        <w:autoSpaceDE w:val="0"/>
        <w:autoSpaceDN w:val="0"/>
        <w:adjustRightInd w:val="0"/>
        <w:ind w:firstLine="540"/>
        <w:rPr>
          <w:sz w:val="20"/>
          <w:szCs w:val="20"/>
        </w:rPr>
      </w:pPr>
      <w:r>
        <w:rPr>
          <w:sz w:val="20"/>
          <w:szCs w:val="20"/>
        </w:rPr>
        <w:t xml:space="preserve">Na etapie realizacji oraz funkcjonowania </w:t>
      </w:r>
      <w:r w:rsidR="000B716F">
        <w:rPr>
          <w:sz w:val="20"/>
          <w:szCs w:val="20"/>
        </w:rPr>
        <w:t>nowej zabudow</w:t>
      </w:r>
      <w:r w:rsidR="00131963">
        <w:rPr>
          <w:sz w:val="20"/>
          <w:szCs w:val="20"/>
        </w:rPr>
        <w:t>y emitowane</w:t>
      </w:r>
      <w:r w:rsidRPr="00AE4A54">
        <w:rPr>
          <w:sz w:val="20"/>
          <w:szCs w:val="20"/>
        </w:rPr>
        <w:t xml:space="preserve"> będą różnego rodzaju odpady. Mogą to być odpady niebezpieczne jak również inne niż niebezpieczne. </w:t>
      </w:r>
      <w:r>
        <w:rPr>
          <w:sz w:val="20"/>
          <w:szCs w:val="20"/>
        </w:rPr>
        <w:t xml:space="preserve">Przykładowe rodzaju odpadów mogących powstać w wyniku realizacji ustaleń projektu planu przedstawiono w poniższej tabeli. </w:t>
      </w:r>
    </w:p>
    <w:p w14:paraId="73AB0369" w14:textId="77777777" w:rsidR="00FE1ACC" w:rsidRDefault="00FE1ACC" w:rsidP="00FE1ACC">
      <w:pPr>
        <w:suppressAutoHyphens w:val="0"/>
        <w:autoSpaceDE w:val="0"/>
        <w:autoSpaceDN w:val="0"/>
        <w:adjustRightInd w:val="0"/>
        <w:ind w:firstLine="540"/>
        <w:rPr>
          <w:sz w:val="20"/>
          <w:szCs w:val="20"/>
        </w:rPr>
      </w:pPr>
    </w:p>
    <w:p w14:paraId="02AECFFB" w14:textId="430F10D7" w:rsidR="00FE1ACC" w:rsidRPr="0040466D" w:rsidRDefault="00FE1ACC" w:rsidP="00FE1ACC">
      <w:pPr>
        <w:suppressAutoHyphens w:val="0"/>
        <w:autoSpaceDE w:val="0"/>
        <w:autoSpaceDN w:val="0"/>
        <w:adjustRightInd w:val="0"/>
        <w:ind w:firstLine="0"/>
        <w:jc w:val="center"/>
        <w:rPr>
          <w:sz w:val="16"/>
          <w:szCs w:val="16"/>
        </w:rPr>
      </w:pPr>
      <w:r>
        <w:rPr>
          <w:b/>
          <w:sz w:val="16"/>
          <w:szCs w:val="16"/>
        </w:rPr>
        <w:t>Tabela 5</w:t>
      </w:r>
      <w:r w:rsidRPr="0040466D">
        <w:rPr>
          <w:b/>
          <w:sz w:val="16"/>
          <w:szCs w:val="16"/>
        </w:rPr>
        <w:t>.</w:t>
      </w:r>
      <w:r w:rsidRPr="0040466D">
        <w:rPr>
          <w:sz w:val="16"/>
          <w:szCs w:val="16"/>
        </w:rPr>
        <w:t xml:space="preserve"> Rodzaje odpadów niebezpiecznych i innych niż niebezpieczne wytwarzanych </w:t>
      </w:r>
      <w:r>
        <w:rPr>
          <w:sz w:val="16"/>
          <w:szCs w:val="16"/>
        </w:rPr>
        <w:t>na etapie realizacji oraz funkcjonowania nowych obiektów przewidzianych do realizacji w wyniku wejścia w życie ustaleń projektu planu</w:t>
      </w:r>
    </w:p>
    <w:tbl>
      <w:tblPr>
        <w:tblW w:w="4121" w:type="pct"/>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left w:w="70" w:type="dxa"/>
          <w:right w:w="70" w:type="dxa"/>
        </w:tblCellMar>
        <w:tblLook w:val="0000" w:firstRow="0" w:lastRow="0" w:firstColumn="0" w:lastColumn="0" w:noHBand="0" w:noVBand="0"/>
      </w:tblPr>
      <w:tblGrid>
        <w:gridCol w:w="432"/>
        <w:gridCol w:w="1457"/>
        <w:gridCol w:w="5338"/>
      </w:tblGrid>
      <w:tr w:rsidR="00FE1ACC" w:rsidRPr="0030344E" w14:paraId="777C8A78" w14:textId="77777777" w:rsidTr="002C065A">
        <w:trPr>
          <w:trHeight w:val="400"/>
          <w:tblHeader/>
          <w:jc w:val="center"/>
        </w:trPr>
        <w:tc>
          <w:tcPr>
            <w:tcW w:w="299" w:type="pct"/>
            <w:tcBorders>
              <w:top w:val="single" w:sz="12" w:space="0" w:color="000000"/>
              <w:left w:val="single" w:sz="12" w:space="0" w:color="000000"/>
              <w:bottom w:val="single" w:sz="12" w:space="0" w:color="000000"/>
              <w:right w:val="single" w:sz="6" w:space="0" w:color="000000"/>
            </w:tcBorders>
            <w:shd w:val="clear" w:color="auto" w:fill="E0E0E0"/>
            <w:vAlign w:val="center"/>
          </w:tcPr>
          <w:p w14:paraId="076D74FA" w14:textId="77777777" w:rsidR="00FE1ACC" w:rsidRPr="0030344E" w:rsidRDefault="00FE1ACC" w:rsidP="002C065A">
            <w:pPr>
              <w:suppressAutoHyphens w:val="0"/>
              <w:autoSpaceDE w:val="0"/>
              <w:autoSpaceDN w:val="0"/>
              <w:adjustRightInd w:val="0"/>
              <w:ind w:firstLine="0"/>
              <w:jc w:val="center"/>
              <w:rPr>
                <w:b/>
                <w:sz w:val="18"/>
                <w:szCs w:val="18"/>
              </w:rPr>
            </w:pPr>
            <w:r w:rsidRPr="0030344E">
              <w:rPr>
                <w:b/>
                <w:sz w:val="18"/>
                <w:szCs w:val="18"/>
              </w:rPr>
              <w:t>Lp.</w:t>
            </w:r>
          </w:p>
        </w:tc>
        <w:tc>
          <w:tcPr>
            <w:tcW w:w="1008" w:type="pct"/>
            <w:tcBorders>
              <w:top w:val="single" w:sz="12" w:space="0" w:color="000000"/>
              <w:left w:val="single" w:sz="6" w:space="0" w:color="000000"/>
              <w:bottom w:val="single" w:sz="12" w:space="0" w:color="000000"/>
              <w:right w:val="single" w:sz="6" w:space="0" w:color="000000"/>
            </w:tcBorders>
            <w:shd w:val="clear" w:color="auto" w:fill="E0E0E0"/>
            <w:vAlign w:val="center"/>
          </w:tcPr>
          <w:p w14:paraId="0D2D556C" w14:textId="77777777" w:rsidR="00FE1ACC" w:rsidRPr="0030344E" w:rsidRDefault="00FE1ACC" w:rsidP="002C065A">
            <w:pPr>
              <w:suppressAutoHyphens w:val="0"/>
              <w:autoSpaceDE w:val="0"/>
              <w:autoSpaceDN w:val="0"/>
              <w:adjustRightInd w:val="0"/>
              <w:ind w:firstLine="0"/>
              <w:jc w:val="center"/>
              <w:rPr>
                <w:b/>
                <w:sz w:val="18"/>
                <w:szCs w:val="18"/>
              </w:rPr>
            </w:pPr>
            <w:r w:rsidRPr="0030344E">
              <w:rPr>
                <w:b/>
                <w:sz w:val="18"/>
                <w:szCs w:val="18"/>
              </w:rPr>
              <w:t>Kod</w:t>
            </w:r>
          </w:p>
        </w:tc>
        <w:tc>
          <w:tcPr>
            <w:tcW w:w="3693" w:type="pct"/>
            <w:tcBorders>
              <w:top w:val="single" w:sz="12" w:space="0" w:color="000000"/>
              <w:left w:val="single" w:sz="6" w:space="0" w:color="000000"/>
              <w:bottom w:val="single" w:sz="12" w:space="0" w:color="000000"/>
              <w:right w:val="single" w:sz="6" w:space="0" w:color="000000"/>
            </w:tcBorders>
            <w:shd w:val="clear" w:color="auto" w:fill="E0E0E0"/>
            <w:vAlign w:val="center"/>
          </w:tcPr>
          <w:p w14:paraId="1F32B5FE" w14:textId="77777777" w:rsidR="00FE1ACC" w:rsidRPr="0030344E" w:rsidRDefault="00FE1ACC" w:rsidP="002C065A">
            <w:pPr>
              <w:suppressAutoHyphens w:val="0"/>
              <w:autoSpaceDE w:val="0"/>
              <w:autoSpaceDN w:val="0"/>
              <w:adjustRightInd w:val="0"/>
              <w:ind w:firstLine="0"/>
              <w:jc w:val="center"/>
              <w:rPr>
                <w:b/>
                <w:sz w:val="18"/>
                <w:szCs w:val="18"/>
              </w:rPr>
            </w:pPr>
            <w:r w:rsidRPr="0030344E">
              <w:rPr>
                <w:b/>
                <w:sz w:val="18"/>
                <w:szCs w:val="18"/>
              </w:rPr>
              <w:t>Rodzaj odpadu</w:t>
            </w:r>
          </w:p>
        </w:tc>
      </w:tr>
      <w:tr w:rsidR="00FE1ACC" w:rsidRPr="0030344E" w14:paraId="461CBB15" w14:textId="77777777" w:rsidTr="002C065A">
        <w:trPr>
          <w:trHeight w:val="400"/>
          <w:jc w:val="center"/>
        </w:trPr>
        <w:tc>
          <w:tcPr>
            <w:tcW w:w="5000" w:type="pct"/>
            <w:gridSpan w:val="3"/>
            <w:tcBorders>
              <w:top w:val="single" w:sz="6" w:space="0" w:color="000000"/>
              <w:left w:val="single" w:sz="12" w:space="0" w:color="000000"/>
              <w:bottom w:val="single" w:sz="12" w:space="0" w:color="auto"/>
              <w:right w:val="single" w:sz="6" w:space="0" w:color="000000"/>
            </w:tcBorders>
            <w:shd w:val="clear" w:color="auto" w:fill="E0E0E0"/>
            <w:vAlign w:val="center"/>
          </w:tcPr>
          <w:p w14:paraId="7FD9158D" w14:textId="77777777" w:rsidR="00FE1ACC" w:rsidRPr="0030344E" w:rsidRDefault="00FE1ACC" w:rsidP="002C065A">
            <w:pPr>
              <w:suppressAutoHyphens w:val="0"/>
              <w:autoSpaceDE w:val="0"/>
              <w:autoSpaceDN w:val="0"/>
              <w:adjustRightInd w:val="0"/>
              <w:ind w:hanging="15"/>
              <w:jc w:val="center"/>
              <w:rPr>
                <w:b/>
                <w:sz w:val="18"/>
                <w:szCs w:val="18"/>
              </w:rPr>
            </w:pPr>
            <w:r w:rsidRPr="0030344E">
              <w:rPr>
                <w:b/>
                <w:sz w:val="18"/>
                <w:szCs w:val="18"/>
              </w:rPr>
              <w:t>ODPADY NIEBEZPIECZNE</w:t>
            </w:r>
          </w:p>
        </w:tc>
      </w:tr>
      <w:tr w:rsidR="00FE1ACC" w:rsidRPr="0030344E" w14:paraId="6BB048A8" w14:textId="77777777" w:rsidTr="002C065A">
        <w:trPr>
          <w:trHeight w:val="400"/>
          <w:jc w:val="center"/>
        </w:trPr>
        <w:tc>
          <w:tcPr>
            <w:tcW w:w="299" w:type="pct"/>
            <w:tcBorders>
              <w:top w:val="single" w:sz="6" w:space="0" w:color="000000"/>
              <w:left w:val="single" w:sz="12" w:space="0" w:color="000000"/>
              <w:bottom w:val="single" w:sz="4" w:space="0" w:color="auto"/>
              <w:right w:val="single" w:sz="6" w:space="0" w:color="000000"/>
            </w:tcBorders>
            <w:vAlign w:val="center"/>
          </w:tcPr>
          <w:p w14:paraId="5741EE04"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1.</w:t>
            </w:r>
          </w:p>
        </w:tc>
        <w:tc>
          <w:tcPr>
            <w:tcW w:w="1008" w:type="pct"/>
            <w:tcBorders>
              <w:top w:val="single" w:sz="6" w:space="0" w:color="000000"/>
              <w:left w:val="single" w:sz="6" w:space="0" w:color="000000"/>
              <w:bottom w:val="single" w:sz="4" w:space="0" w:color="auto"/>
              <w:right w:val="single" w:sz="6" w:space="0" w:color="000000"/>
            </w:tcBorders>
            <w:vAlign w:val="center"/>
          </w:tcPr>
          <w:p w14:paraId="1755040B"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08 01 11*</w:t>
            </w:r>
          </w:p>
        </w:tc>
        <w:tc>
          <w:tcPr>
            <w:tcW w:w="3693" w:type="pct"/>
            <w:tcBorders>
              <w:top w:val="single" w:sz="6" w:space="0" w:color="000000"/>
              <w:left w:val="single" w:sz="6" w:space="0" w:color="000000"/>
              <w:bottom w:val="single" w:sz="4" w:space="0" w:color="auto"/>
              <w:right w:val="single" w:sz="6" w:space="0" w:color="000000"/>
            </w:tcBorders>
          </w:tcPr>
          <w:p w14:paraId="3388E5C0"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Odpady </w:t>
            </w:r>
            <w:r>
              <w:rPr>
                <w:rFonts w:cs="Arial"/>
                <w:szCs w:val="18"/>
                <w:lang w:val="pl-PL" w:eastAsia="pl-PL"/>
              </w:rPr>
              <w:t>z produkcji, przygotowania, obrotu i stosowania powłok ochronnych (farb, lakierów, emalii ceramicznych), kitu, klejów, szczeliw i farb drukarskich</w:t>
            </w:r>
          </w:p>
          <w:p w14:paraId="25E2C2BB"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Odpady z </w:t>
            </w:r>
            <w:r>
              <w:rPr>
                <w:rFonts w:cs="Arial"/>
                <w:szCs w:val="18"/>
                <w:lang w:val="pl-PL" w:eastAsia="pl-PL"/>
              </w:rPr>
              <w:t>produkcji, przygotowania, obrotu i stosowania oraz usuwania farb i lakierów</w:t>
            </w:r>
          </w:p>
          <w:p w14:paraId="07553A75" w14:textId="77777777" w:rsidR="00FE1ACC" w:rsidRPr="003239D9" w:rsidRDefault="00FE1ACC" w:rsidP="002C065A">
            <w:pPr>
              <w:pStyle w:val="tabela2"/>
              <w:keepNext w:val="0"/>
              <w:rPr>
                <w:rFonts w:cs="Arial"/>
                <w:lang w:val="pl-PL" w:eastAsia="pl-PL"/>
              </w:rPr>
            </w:pPr>
            <w:r w:rsidRPr="0030344E">
              <w:rPr>
                <w:rFonts w:cs="Arial"/>
                <w:b/>
                <w:bCs/>
                <w:szCs w:val="18"/>
                <w:lang w:eastAsia="pl-PL"/>
              </w:rPr>
              <w:t>Rodzaj:</w:t>
            </w:r>
            <w:r w:rsidRPr="0030344E">
              <w:rPr>
                <w:rFonts w:cs="Arial"/>
                <w:szCs w:val="18"/>
                <w:lang w:eastAsia="pl-PL"/>
              </w:rPr>
              <w:t xml:space="preserve"> </w:t>
            </w:r>
            <w:r>
              <w:rPr>
                <w:rFonts w:cs="Arial"/>
                <w:szCs w:val="18"/>
                <w:lang w:eastAsia="pl-PL"/>
              </w:rPr>
              <w:t>Odpady farb i lakierów zawierających rozpuszczalniki organiczne lub inne substancje niebezpieczne</w:t>
            </w:r>
          </w:p>
        </w:tc>
      </w:tr>
      <w:tr w:rsidR="00FE1ACC" w:rsidRPr="0030344E" w14:paraId="5AAD2229"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64E05109"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lastRenderedPageBreak/>
              <w:t>1.</w:t>
            </w:r>
          </w:p>
        </w:tc>
        <w:tc>
          <w:tcPr>
            <w:tcW w:w="1008" w:type="pct"/>
            <w:tcBorders>
              <w:top w:val="single" w:sz="4" w:space="0" w:color="auto"/>
              <w:left w:val="single" w:sz="6" w:space="0" w:color="000000"/>
              <w:bottom w:val="single" w:sz="4" w:space="0" w:color="auto"/>
              <w:right w:val="single" w:sz="6" w:space="0" w:color="000000"/>
            </w:tcBorders>
            <w:vAlign w:val="center"/>
          </w:tcPr>
          <w:p w14:paraId="0C91B7CA"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08 04 09*</w:t>
            </w:r>
          </w:p>
        </w:tc>
        <w:tc>
          <w:tcPr>
            <w:tcW w:w="3693" w:type="pct"/>
            <w:tcBorders>
              <w:top w:val="single" w:sz="4" w:space="0" w:color="auto"/>
              <w:left w:val="single" w:sz="6" w:space="0" w:color="000000"/>
              <w:bottom w:val="single" w:sz="4" w:space="0" w:color="auto"/>
              <w:right w:val="single" w:sz="6" w:space="0" w:color="000000"/>
            </w:tcBorders>
          </w:tcPr>
          <w:p w14:paraId="4D447AFA"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Odpady </w:t>
            </w:r>
            <w:r>
              <w:rPr>
                <w:rFonts w:cs="Arial"/>
                <w:szCs w:val="18"/>
                <w:lang w:val="pl-PL" w:eastAsia="pl-PL"/>
              </w:rPr>
              <w:t>z produkcji, przygotowania, obrotu i stosowania powłok ochronnych (farb, lakierów, emalii ceramicznych), kitu, klejów, szczeliw i farb drukarskich</w:t>
            </w:r>
          </w:p>
          <w:p w14:paraId="572EA44F"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Odpady z </w:t>
            </w:r>
            <w:r>
              <w:rPr>
                <w:rFonts w:cs="Arial"/>
                <w:szCs w:val="18"/>
                <w:lang w:val="pl-PL" w:eastAsia="pl-PL"/>
              </w:rPr>
              <w:t>produkcji, przygotowania, obrotu i stosowania klejów oraz szczeliw (w tym środki do impregnacji wodoszczelnej)</w:t>
            </w:r>
          </w:p>
          <w:p w14:paraId="33623C39" w14:textId="77777777" w:rsidR="00FE1ACC" w:rsidRPr="003239D9" w:rsidRDefault="00FE1ACC" w:rsidP="002C065A">
            <w:pPr>
              <w:pStyle w:val="tabela2"/>
              <w:keepNext w:val="0"/>
              <w:rPr>
                <w:rFonts w:cs="Arial"/>
                <w:lang w:val="pl-PL" w:eastAsia="pl-PL"/>
              </w:rPr>
            </w:pPr>
            <w:r w:rsidRPr="0030344E">
              <w:rPr>
                <w:rFonts w:cs="Arial"/>
                <w:b/>
                <w:bCs/>
                <w:szCs w:val="18"/>
                <w:lang w:eastAsia="pl-PL"/>
              </w:rPr>
              <w:t>Rodzaj:</w:t>
            </w:r>
            <w:r w:rsidRPr="0030344E">
              <w:rPr>
                <w:rFonts w:cs="Arial"/>
                <w:szCs w:val="18"/>
                <w:lang w:eastAsia="pl-PL"/>
              </w:rPr>
              <w:t xml:space="preserve"> </w:t>
            </w:r>
            <w:r>
              <w:rPr>
                <w:rFonts w:cs="Arial"/>
                <w:szCs w:val="18"/>
                <w:lang w:eastAsia="pl-PL"/>
              </w:rPr>
              <w:t>Odpadowe kleje i szczeliwa zawierające rozpuszczalniki organiczne lub inne substancje niebezpieczne</w:t>
            </w:r>
          </w:p>
        </w:tc>
      </w:tr>
      <w:tr w:rsidR="00FE1ACC" w:rsidRPr="0030344E" w14:paraId="375A6843"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3F04555D"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3.</w:t>
            </w:r>
          </w:p>
        </w:tc>
        <w:tc>
          <w:tcPr>
            <w:tcW w:w="1008" w:type="pct"/>
            <w:tcBorders>
              <w:top w:val="single" w:sz="4" w:space="0" w:color="auto"/>
              <w:left w:val="single" w:sz="6" w:space="0" w:color="000000"/>
              <w:bottom w:val="single" w:sz="4" w:space="0" w:color="auto"/>
              <w:right w:val="single" w:sz="6" w:space="0" w:color="000000"/>
            </w:tcBorders>
            <w:vAlign w:val="center"/>
          </w:tcPr>
          <w:p w14:paraId="244B9BCA"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13 01 10*</w:t>
            </w:r>
          </w:p>
        </w:tc>
        <w:tc>
          <w:tcPr>
            <w:tcW w:w="3693" w:type="pct"/>
            <w:tcBorders>
              <w:top w:val="single" w:sz="4" w:space="0" w:color="auto"/>
              <w:left w:val="single" w:sz="6" w:space="0" w:color="000000"/>
              <w:bottom w:val="single" w:sz="4" w:space="0" w:color="auto"/>
              <w:right w:val="single" w:sz="6" w:space="0" w:color="000000"/>
            </w:tcBorders>
            <w:vAlign w:val="center"/>
          </w:tcPr>
          <w:p w14:paraId="03A46768"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Oleje odpadowe i odpady ciekłych paliw (z wyłączeniem olejów jadalnych oraz grup 05, 12 i 19)</w:t>
            </w:r>
          </w:p>
          <w:p w14:paraId="551FBE26"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Odpadowe oleje hydrauliczne</w:t>
            </w:r>
          </w:p>
          <w:p w14:paraId="3DCE8894" w14:textId="77777777" w:rsidR="00FE1ACC" w:rsidRPr="0030344E" w:rsidRDefault="00FE1ACC" w:rsidP="002C065A">
            <w:pPr>
              <w:pStyle w:val="tabela2"/>
              <w:rPr>
                <w:rFonts w:cs="Arial"/>
                <w:b/>
                <w:szCs w:val="18"/>
                <w:lang w:val="pl-PL" w:eastAsia="pl-PL"/>
              </w:rPr>
            </w:pPr>
            <w:r w:rsidRPr="0030344E">
              <w:rPr>
                <w:rFonts w:cs="Arial"/>
                <w:b/>
                <w:bCs/>
                <w:szCs w:val="18"/>
                <w:lang w:eastAsia="pl-PL"/>
              </w:rPr>
              <w:t>Rodzaj:</w:t>
            </w:r>
            <w:r w:rsidRPr="0030344E">
              <w:rPr>
                <w:rFonts w:cs="Arial"/>
                <w:szCs w:val="18"/>
                <w:lang w:eastAsia="pl-PL"/>
              </w:rPr>
              <w:t xml:space="preserve"> </w:t>
            </w:r>
            <w:r>
              <w:rPr>
                <w:rFonts w:cs="Arial"/>
                <w:szCs w:val="18"/>
                <w:lang w:eastAsia="pl-PL"/>
              </w:rPr>
              <w:t xml:space="preserve">Mineralne oleje hydrauliczne niezawierające związków </w:t>
            </w:r>
            <w:proofErr w:type="spellStart"/>
            <w:r>
              <w:rPr>
                <w:rFonts w:cs="Arial"/>
                <w:szCs w:val="18"/>
                <w:lang w:eastAsia="pl-PL"/>
              </w:rPr>
              <w:t>chlorowcoorganicznych</w:t>
            </w:r>
            <w:proofErr w:type="spellEnd"/>
            <w:r>
              <w:rPr>
                <w:rFonts w:cs="Arial"/>
                <w:szCs w:val="18"/>
                <w:lang w:eastAsia="pl-PL"/>
              </w:rPr>
              <w:t xml:space="preserve">  </w:t>
            </w:r>
          </w:p>
        </w:tc>
      </w:tr>
      <w:tr w:rsidR="00FE1ACC" w:rsidRPr="0030344E" w14:paraId="6FEB4F3E"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225EABA8"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4.</w:t>
            </w:r>
          </w:p>
        </w:tc>
        <w:tc>
          <w:tcPr>
            <w:tcW w:w="1008" w:type="pct"/>
            <w:tcBorders>
              <w:top w:val="single" w:sz="4" w:space="0" w:color="auto"/>
              <w:left w:val="single" w:sz="6" w:space="0" w:color="000000"/>
              <w:bottom w:val="single" w:sz="4" w:space="0" w:color="auto"/>
              <w:right w:val="single" w:sz="6" w:space="0" w:color="000000"/>
            </w:tcBorders>
            <w:vAlign w:val="center"/>
          </w:tcPr>
          <w:p w14:paraId="24EC134A"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13 01 11*</w:t>
            </w:r>
          </w:p>
        </w:tc>
        <w:tc>
          <w:tcPr>
            <w:tcW w:w="3693" w:type="pct"/>
            <w:tcBorders>
              <w:top w:val="single" w:sz="4" w:space="0" w:color="auto"/>
              <w:left w:val="single" w:sz="6" w:space="0" w:color="000000"/>
              <w:bottom w:val="single" w:sz="4" w:space="0" w:color="auto"/>
              <w:right w:val="single" w:sz="6" w:space="0" w:color="000000"/>
            </w:tcBorders>
          </w:tcPr>
          <w:p w14:paraId="0FACCDC2"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Oleje odpadowe i odpady ciekłych paliw (z wyłączeniem olejów jadalnych oraz grup 05, 12 i 19)</w:t>
            </w:r>
          </w:p>
          <w:p w14:paraId="735E5714"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Odpadowe oleje hydrauliczne</w:t>
            </w:r>
          </w:p>
          <w:p w14:paraId="053F7EAC" w14:textId="77777777" w:rsidR="00FE1ACC" w:rsidRPr="003239D9" w:rsidRDefault="00FE1ACC" w:rsidP="002C065A">
            <w:pPr>
              <w:pStyle w:val="tabela2"/>
              <w:keepNext w:val="0"/>
              <w:rPr>
                <w:rFonts w:cs="Arial"/>
                <w:lang w:val="pl-PL" w:eastAsia="pl-PL"/>
              </w:rPr>
            </w:pPr>
            <w:r w:rsidRPr="0030344E">
              <w:rPr>
                <w:rFonts w:cs="Arial"/>
                <w:b/>
                <w:bCs/>
                <w:szCs w:val="18"/>
                <w:lang w:eastAsia="pl-PL"/>
              </w:rPr>
              <w:t>Rodzaj:</w:t>
            </w:r>
            <w:r w:rsidRPr="0030344E">
              <w:rPr>
                <w:rFonts w:cs="Arial"/>
                <w:szCs w:val="18"/>
                <w:lang w:eastAsia="pl-PL"/>
              </w:rPr>
              <w:t xml:space="preserve"> </w:t>
            </w:r>
            <w:r>
              <w:rPr>
                <w:rFonts w:cs="Arial"/>
                <w:szCs w:val="18"/>
                <w:lang w:eastAsia="pl-PL"/>
              </w:rPr>
              <w:t xml:space="preserve">Syntetyczne oleje hydrauliczne   </w:t>
            </w:r>
          </w:p>
        </w:tc>
      </w:tr>
      <w:tr w:rsidR="00FE1ACC" w:rsidRPr="0030344E" w14:paraId="225CF585"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314BF7A8"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4.</w:t>
            </w:r>
          </w:p>
        </w:tc>
        <w:tc>
          <w:tcPr>
            <w:tcW w:w="1008" w:type="pct"/>
            <w:tcBorders>
              <w:top w:val="single" w:sz="4" w:space="0" w:color="auto"/>
              <w:left w:val="single" w:sz="6" w:space="0" w:color="000000"/>
              <w:bottom w:val="single" w:sz="4" w:space="0" w:color="auto"/>
              <w:right w:val="single" w:sz="6" w:space="0" w:color="000000"/>
            </w:tcBorders>
            <w:vAlign w:val="center"/>
          </w:tcPr>
          <w:p w14:paraId="4A68C4DE"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13 02 05*</w:t>
            </w:r>
          </w:p>
        </w:tc>
        <w:tc>
          <w:tcPr>
            <w:tcW w:w="3693" w:type="pct"/>
            <w:tcBorders>
              <w:top w:val="single" w:sz="4" w:space="0" w:color="auto"/>
              <w:left w:val="single" w:sz="6" w:space="0" w:color="000000"/>
              <w:bottom w:val="single" w:sz="4" w:space="0" w:color="auto"/>
              <w:right w:val="single" w:sz="6" w:space="0" w:color="000000"/>
            </w:tcBorders>
            <w:vAlign w:val="center"/>
          </w:tcPr>
          <w:p w14:paraId="30555483"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Oleje odpadowe i odpady ciekłych paliw (z wyłączeniem olejów jadalnych oraz grup 05, 12 i 19)</w:t>
            </w:r>
          </w:p>
          <w:p w14:paraId="5497F397"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 xml:space="preserve">Odpadowe oleje silnikowe, przekładniowe i smarowe </w:t>
            </w:r>
          </w:p>
          <w:p w14:paraId="6468C510" w14:textId="77777777" w:rsidR="00FE1ACC" w:rsidRPr="0030344E" w:rsidRDefault="00FE1ACC" w:rsidP="002C065A">
            <w:pPr>
              <w:pStyle w:val="tabela2"/>
              <w:rPr>
                <w:rFonts w:cs="Arial"/>
                <w:b/>
                <w:szCs w:val="18"/>
                <w:lang w:val="pl-PL" w:eastAsia="pl-PL"/>
              </w:rPr>
            </w:pPr>
            <w:r w:rsidRPr="0030344E">
              <w:rPr>
                <w:rFonts w:cs="Arial"/>
                <w:b/>
                <w:bCs/>
                <w:szCs w:val="18"/>
                <w:lang w:eastAsia="pl-PL"/>
              </w:rPr>
              <w:t>Rodzaj:</w:t>
            </w:r>
            <w:r>
              <w:rPr>
                <w:rFonts w:cs="Arial"/>
                <w:szCs w:val="18"/>
                <w:lang w:eastAsia="pl-PL"/>
              </w:rPr>
              <w:t xml:space="preserve"> Mineralne oleje silnikowe, przekładniowe i smarowe niezawierające związków </w:t>
            </w:r>
            <w:proofErr w:type="spellStart"/>
            <w:r>
              <w:rPr>
                <w:rFonts w:cs="Arial"/>
                <w:szCs w:val="18"/>
                <w:lang w:eastAsia="pl-PL"/>
              </w:rPr>
              <w:t>chlorowcowoorganicznych</w:t>
            </w:r>
            <w:proofErr w:type="spellEnd"/>
            <w:r>
              <w:rPr>
                <w:rFonts w:cs="Arial"/>
                <w:szCs w:val="18"/>
                <w:lang w:eastAsia="pl-PL"/>
              </w:rPr>
              <w:t xml:space="preserve">    </w:t>
            </w:r>
          </w:p>
        </w:tc>
      </w:tr>
      <w:tr w:rsidR="00FE1ACC" w:rsidRPr="0030344E" w14:paraId="770F648B"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6343A8B6"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5.</w:t>
            </w:r>
          </w:p>
        </w:tc>
        <w:tc>
          <w:tcPr>
            <w:tcW w:w="1008" w:type="pct"/>
            <w:tcBorders>
              <w:top w:val="single" w:sz="4" w:space="0" w:color="auto"/>
              <w:left w:val="single" w:sz="6" w:space="0" w:color="000000"/>
              <w:bottom w:val="single" w:sz="4" w:space="0" w:color="auto"/>
              <w:right w:val="single" w:sz="6" w:space="0" w:color="000000"/>
            </w:tcBorders>
            <w:vAlign w:val="center"/>
          </w:tcPr>
          <w:p w14:paraId="35AC2D34"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13 02 06*</w:t>
            </w:r>
          </w:p>
        </w:tc>
        <w:tc>
          <w:tcPr>
            <w:tcW w:w="3693" w:type="pct"/>
            <w:tcBorders>
              <w:top w:val="single" w:sz="4" w:space="0" w:color="auto"/>
              <w:left w:val="single" w:sz="6" w:space="0" w:color="000000"/>
              <w:bottom w:val="single" w:sz="4" w:space="0" w:color="auto"/>
              <w:right w:val="single" w:sz="6" w:space="0" w:color="000000"/>
            </w:tcBorders>
            <w:vAlign w:val="center"/>
          </w:tcPr>
          <w:p w14:paraId="294EEAA0"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Oleje odpadowe i odpady ciekłych paliw (z wyłączeniem olejów jadalnych oraz grup 05, 12 i 19)</w:t>
            </w:r>
          </w:p>
          <w:p w14:paraId="538BC195"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 xml:space="preserve">Odpadowe oleje silnikowe, przekładniowe i smarowe </w:t>
            </w:r>
          </w:p>
          <w:p w14:paraId="338E5994" w14:textId="77777777" w:rsidR="00FE1ACC" w:rsidRPr="0030344E" w:rsidRDefault="00FE1ACC" w:rsidP="002C065A">
            <w:pPr>
              <w:pStyle w:val="tabela2"/>
              <w:rPr>
                <w:rFonts w:cs="Arial"/>
                <w:b/>
                <w:szCs w:val="18"/>
                <w:lang w:val="pl-PL" w:eastAsia="pl-PL"/>
              </w:rPr>
            </w:pPr>
            <w:r w:rsidRPr="0030344E">
              <w:rPr>
                <w:rFonts w:cs="Arial"/>
                <w:b/>
                <w:bCs/>
                <w:szCs w:val="18"/>
                <w:lang w:eastAsia="pl-PL"/>
              </w:rPr>
              <w:t>Rodzaj:</w:t>
            </w:r>
            <w:r>
              <w:rPr>
                <w:rFonts w:cs="Arial"/>
                <w:szCs w:val="18"/>
                <w:lang w:eastAsia="pl-PL"/>
              </w:rPr>
              <w:t xml:space="preserve"> Syntetyczne oleje silnikowe, przekładniowe i smarowe</w:t>
            </w:r>
          </w:p>
        </w:tc>
      </w:tr>
      <w:tr w:rsidR="00FE1ACC" w:rsidRPr="0030344E" w14:paraId="3B3C6789"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24912A46" w14:textId="77777777" w:rsidR="00FE1ACC" w:rsidRDefault="00FE1ACC" w:rsidP="002C065A">
            <w:pPr>
              <w:suppressAutoHyphens w:val="0"/>
              <w:autoSpaceDE w:val="0"/>
              <w:autoSpaceDN w:val="0"/>
              <w:adjustRightInd w:val="0"/>
              <w:ind w:firstLine="0"/>
              <w:jc w:val="center"/>
              <w:rPr>
                <w:b/>
                <w:sz w:val="18"/>
                <w:szCs w:val="18"/>
              </w:rPr>
            </w:pPr>
            <w:r>
              <w:rPr>
                <w:b/>
                <w:sz w:val="18"/>
                <w:szCs w:val="18"/>
              </w:rPr>
              <w:t>6.</w:t>
            </w:r>
          </w:p>
        </w:tc>
        <w:tc>
          <w:tcPr>
            <w:tcW w:w="1008" w:type="pct"/>
            <w:tcBorders>
              <w:top w:val="single" w:sz="4" w:space="0" w:color="auto"/>
              <w:left w:val="single" w:sz="6" w:space="0" w:color="000000"/>
              <w:bottom w:val="single" w:sz="4" w:space="0" w:color="auto"/>
              <w:right w:val="single" w:sz="6" w:space="0" w:color="000000"/>
            </w:tcBorders>
            <w:vAlign w:val="center"/>
          </w:tcPr>
          <w:p w14:paraId="700F89FB" w14:textId="77777777" w:rsidR="00FE1ACC" w:rsidRDefault="00FE1ACC" w:rsidP="002C065A">
            <w:pPr>
              <w:suppressAutoHyphens w:val="0"/>
              <w:autoSpaceDE w:val="0"/>
              <w:autoSpaceDN w:val="0"/>
              <w:adjustRightInd w:val="0"/>
              <w:ind w:firstLine="0"/>
              <w:jc w:val="center"/>
              <w:rPr>
                <w:b/>
                <w:sz w:val="18"/>
                <w:szCs w:val="18"/>
              </w:rPr>
            </w:pPr>
            <w:r>
              <w:rPr>
                <w:b/>
                <w:sz w:val="18"/>
                <w:szCs w:val="18"/>
              </w:rPr>
              <w:t>13 02 08*</w:t>
            </w:r>
          </w:p>
        </w:tc>
        <w:tc>
          <w:tcPr>
            <w:tcW w:w="3693" w:type="pct"/>
            <w:tcBorders>
              <w:top w:val="single" w:sz="4" w:space="0" w:color="auto"/>
              <w:left w:val="single" w:sz="6" w:space="0" w:color="000000"/>
              <w:bottom w:val="single" w:sz="4" w:space="0" w:color="auto"/>
              <w:right w:val="single" w:sz="6" w:space="0" w:color="000000"/>
            </w:tcBorders>
            <w:vAlign w:val="center"/>
          </w:tcPr>
          <w:p w14:paraId="1F2D5820"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Oleje odpadowe i odpady ciekłych paliw (z wyłączeniem olejów jadalnych oraz grup 05, 12 i 19)</w:t>
            </w:r>
          </w:p>
          <w:p w14:paraId="299A7382"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 xml:space="preserve">Odpadowe oleje silnikowe, przekładniowe i smarowe </w:t>
            </w:r>
          </w:p>
          <w:p w14:paraId="254DF854" w14:textId="77777777" w:rsidR="00FE1ACC" w:rsidRPr="0030344E" w:rsidRDefault="00FE1ACC" w:rsidP="002C065A">
            <w:pPr>
              <w:pStyle w:val="tabela2"/>
              <w:rPr>
                <w:rFonts w:cs="Arial"/>
                <w:b/>
                <w:szCs w:val="18"/>
                <w:lang w:val="pl-PL" w:eastAsia="pl-PL"/>
              </w:rPr>
            </w:pPr>
            <w:r w:rsidRPr="0030344E">
              <w:rPr>
                <w:rFonts w:cs="Arial"/>
                <w:b/>
                <w:bCs/>
                <w:szCs w:val="18"/>
                <w:lang w:eastAsia="pl-PL"/>
              </w:rPr>
              <w:t>Rodzaj:</w:t>
            </w:r>
            <w:r>
              <w:rPr>
                <w:rFonts w:cs="Arial"/>
                <w:szCs w:val="18"/>
                <w:lang w:eastAsia="pl-PL"/>
              </w:rPr>
              <w:t xml:space="preserve"> Inne oleje silnikowe, przekładniowe i smarowe</w:t>
            </w:r>
          </w:p>
        </w:tc>
      </w:tr>
      <w:tr w:rsidR="00FE1ACC" w:rsidRPr="0030344E" w14:paraId="694C857A"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175CD561" w14:textId="77777777" w:rsidR="00FE1ACC" w:rsidRDefault="00FE1ACC" w:rsidP="002C065A">
            <w:pPr>
              <w:suppressAutoHyphens w:val="0"/>
              <w:autoSpaceDE w:val="0"/>
              <w:autoSpaceDN w:val="0"/>
              <w:adjustRightInd w:val="0"/>
              <w:ind w:firstLine="0"/>
              <w:jc w:val="center"/>
              <w:rPr>
                <w:b/>
                <w:sz w:val="18"/>
                <w:szCs w:val="18"/>
              </w:rPr>
            </w:pPr>
            <w:r>
              <w:rPr>
                <w:b/>
                <w:sz w:val="18"/>
                <w:szCs w:val="18"/>
              </w:rPr>
              <w:t>7.</w:t>
            </w:r>
          </w:p>
        </w:tc>
        <w:tc>
          <w:tcPr>
            <w:tcW w:w="1008" w:type="pct"/>
            <w:tcBorders>
              <w:top w:val="single" w:sz="4" w:space="0" w:color="auto"/>
              <w:left w:val="single" w:sz="6" w:space="0" w:color="000000"/>
              <w:bottom w:val="single" w:sz="4" w:space="0" w:color="auto"/>
              <w:right w:val="single" w:sz="6" w:space="0" w:color="000000"/>
            </w:tcBorders>
            <w:vAlign w:val="center"/>
          </w:tcPr>
          <w:p w14:paraId="5F729F36" w14:textId="77777777" w:rsidR="00FE1ACC" w:rsidRDefault="00FE1ACC" w:rsidP="002C065A">
            <w:pPr>
              <w:suppressAutoHyphens w:val="0"/>
              <w:autoSpaceDE w:val="0"/>
              <w:autoSpaceDN w:val="0"/>
              <w:adjustRightInd w:val="0"/>
              <w:ind w:firstLine="0"/>
              <w:jc w:val="center"/>
              <w:rPr>
                <w:b/>
                <w:sz w:val="18"/>
                <w:szCs w:val="18"/>
              </w:rPr>
            </w:pPr>
            <w:r>
              <w:rPr>
                <w:b/>
                <w:sz w:val="18"/>
                <w:szCs w:val="18"/>
              </w:rPr>
              <w:t>15 01 10*</w:t>
            </w:r>
          </w:p>
        </w:tc>
        <w:tc>
          <w:tcPr>
            <w:tcW w:w="3693" w:type="pct"/>
            <w:tcBorders>
              <w:top w:val="single" w:sz="4" w:space="0" w:color="auto"/>
              <w:left w:val="single" w:sz="6" w:space="0" w:color="000000"/>
              <w:bottom w:val="single" w:sz="4" w:space="0" w:color="auto"/>
              <w:right w:val="single" w:sz="6" w:space="0" w:color="000000"/>
            </w:tcBorders>
            <w:vAlign w:val="center"/>
          </w:tcPr>
          <w:p w14:paraId="4B52C491"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Odpady opakowaniowe; sorbenty, tkaniny do wycierania, materiały filtracyjne i ubrania ochronne nieujęte w innych grupach</w:t>
            </w:r>
          </w:p>
          <w:p w14:paraId="414BC25F"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 xml:space="preserve">Odpady opakowaniowe (włącznie z selektywnie gromadzonymi komunalnymi odpadami opakowaniowymi) </w:t>
            </w:r>
          </w:p>
          <w:p w14:paraId="126C8C3C" w14:textId="77777777" w:rsidR="00FE1ACC" w:rsidRPr="0030344E" w:rsidRDefault="00FE1ACC" w:rsidP="002C065A">
            <w:pPr>
              <w:pStyle w:val="tabela2"/>
              <w:rPr>
                <w:rFonts w:cs="Arial"/>
                <w:b/>
                <w:szCs w:val="18"/>
                <w:lang w:val="pl-PL" w:eastAsia="pl-PL"/>
              </w:rPr>
            </w:pPr>
            <w:r w:rsidRPr="0030344E">
              <w:rPr>
                <w:rFonts w:cs="Arial"/>
                <w:b/>
                <w:bCs/>
                <w:szCs w:val="18"/>
                <w:lang w:eastAsia="pl-PL"/>
              </w:rPr>
              <w:t>Rodzaj:</w:t>
            </w:r>
            <w:r>
              <w:rPr>
                <w:rFonts w:cs="Arial"/>
                <w:b/>
                <w:bCs/>
                <w:szCs w:val="18"/>
                <w:lang w:eastAsia="pl-PL"/>
              </w:rPr>
              <w:t xml:space="preserve"> </w:t>
            </w:r>
            <w:r>
              <w:rPr>
                <w:rFonts w:cs="Arial"/>
                <w:szCs w:val="18"/>
                <w:lang w:eastAsia="pl-PL"/>
              </w:rPr>
              <w:t>Opakowania zawierające pozostałości substancji niebezpiecznych lub nimi zanieczyszczone</w:t>
            </w:r>
          </w:p>
        </w:tc>
      </w:tr>
      <w:tr w:rsidR="00FE1ACC" w:rsidRPr="0030344E" w14:paraId="5405A404"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37A9958D" w14:textId="77777777" w:rsidR="00FE1ACC" w:rsidRDefault="00FE1ACC" w:rsidP="002C065A">
            <w:pPr>
              <w:suppressAutoHyphens w:val="0"/>
              <w:autoSpaceDE w:val="0"/>
              <w:autoSpaceDN w:val="0"/>
              <w:adjustRightInd w:val="0"/>
              <w:ind w:firstLine="0"/>
              <w:jc w:val="center"/>
              <w:rPr>
                <w:b/>
                <w:sz w:val="18"/>
                <w:szCs w:val="18"/>
              </w:rPr>
            </w:pPr>
            <w:r>
              <w:rPr>
                <w:b/>
                <w:sz w:val="18"/>
                <w:szCs w:val="18"/>
              </w:rPr>
              <w:t>8.</w:t>
            </w:r>
          </w:p>
        </w:tc>
        <w:tc>
          <w:tcPr>
            <w:tcW w:w="1008" w:type="pct"/>
            <w:tcBorders>
              <w:top w:val="single" w:sz="4" w:space="0" w:color="auto"/>
              <w:left w:val="single" w:sz="6" w:space="0" w:color="000000"/>
              <w:bottom w:val="single" w:sz="4" w:space="0" w:color="auto"/>
              <w:right w:val="single" w:sz="6" w:space="0" w:color="000000"/>
            </w:tcBorders>
            <w:vAlign w:val="center"/>
          </w:tcPr>
          <w:p w14:paraId="7FDB2234" w14:textId="77777777" w:rsidR="00FE1ACC" w:rsidRDefault="00FE1ACC" w:rsidP="002C065A">
            <w:pPr>
              <w:suppressAutoHyphens w:val="0"/>
              <w:autoSpaceDE w:val="0"/>
              <w:autoSpaceDN w:val="0"/>
              <w:adjustRightInd w:val="0"/>
              <w:ind w:firstLine="0"/>
              <w:jc w:val="center"/>
              <w:rPr>
                <w:b/>
                <w:sz w:val="18"/>
                <w:szCs w:val="18"/>
              </w:rPr>
            </w:pPr>
            <w:r>
              <w:rPr>
                <w:b/>
                <w:sz w:val="18"/>
                <w:szCs w:val="18"/>
              </w:rPr>
              <w:t>15 02 02*</w:t>
            </w:r>
          </w:p>
        </w:tc>
        <w:tc>
          <w:tcPr>
            <w:tcW w:w="3693" w:type="pct"/>
            <w:tcBorders>
              <w:top w:val="single" w:sz="4" w:space="0" w:color="auto"/>
              <w:left w:val="single" w:sz="6" w:space="0" w:color="000000"/>
              <w:bottom w:val="single" w:sz="4" w:space="0" w:color="auto"/>
              <w:right w:val="single" w:sz="6" w:space="0" w:color="000000"/>
            </w:tcBorders>
            <w:vAlign w:val="center"/>
          </w:tcPr>
          <w:p w14:paraId="14BC18E2"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Odpady opakowaniowe; sorbenty, tkaniny do wycierania, materiały filtracyjne i ubrania ochronne nieujęte w innych grupach</w:t>
            </w:r>
          </w:p>
          <w:p w14:paraId="0F135079"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 xml:space="preserve">Sorbenty, materiały filtracyjne, tkaniny do wycierania i ubrania ochronne </w:t>
            </w:r>
          </w:p>
          <w:p w14:paraId="7302F889" w14:textId="77777777" w:rsidR="00FE1ACC" w:rsidRPr="0030344E" w:rsidRDefault="00FE1ACC" w:rsidP="002C065A">
            <w:pPr>
              <w:pStyle w:val="tabela2"/>
              <w:rPr>
                <w:rFonts w:cs="Arial"/>
                <w:b/>
                <w:szCs w:val="18"/>
                <w:lang w:val="pl-PL" w:eastAsia="pl-PL"/>
              </w:rPr>
            </w:pPr>
            <w:r w:rsidRPr="0030344E">
              <w:rPr>
                <w:rFonts w:cs="Arial"/>
                <w:b/>
                <w:bCs/>
                <w:szCs w:val="18"/>
                <w:lang w:eastAsia="pl-PL"/>
              </w:rPr>
              <w:t>Rodzaj:</w:t>
            </w:r>
            <w:r>
              <w:rPr>
                <w:rFonts w:cs="Arial"/>
                <w:b/>
                <w:bCs/>
                <w:szCs w:val="18"/>
                <w:lang w:eastAsia="pl-PL"/>
              </w:rPr>
              <w:t xml:space="preserve"> </w:t>
            </w:r>
            <w:r>
              <w:rPr>
                <w:rFonts w:cs="Arial"/>
                <w:szCs w:val="18"/>
                <w:lang w:val="pl-PL" w:eastAsia="pl-PL"/>
              </w:rPr>
              <w:t>Sorbenty, materiały filtracyjne (w tym filtry olejowe nieujęte w innych grupach), tkaniny do wycierania (np. szmaty ścierki) i ubrania ochronne zanieczyszczone substancjami niebezpiecznymi (np. PCB)</w:t>
            </w:r>
          </w:p>
        </w:tc>
      </w:tr>
      <w:tr w:rsidR="00FE1ACC" w:rsidRPr="0030344E" w14:paraId="27C42CB4"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77721E38" w14:textId="77777777" w:rsidR="00FE1ACC" w:rsidRDefault="00FE1ACC" w:rsidP="002C065A">
            <w:pPr>
              <w:suppressAutoHyphens w:val="0"/>
              <w:autoSpaceDE w:val="0"/>
              <w:autoSpaceDN w:val="0"/>
              <w:adjustRightInd w:val="0"/>
              <w:ind w:firstLine="0"/>
              <w:jc w:val="center"/>
              <w:rPr>
                <w:b/>
                <w:sz w:val="18"/>
                <w:szCs w:val="18"/>
              </w:rPr>
            </w:pPr>
            <w:r>
              <w:rPr>
                <w:b/>
                <w:sz w:val="18"/>
                <w:szCs w:val="18"/>
              </w:rPr>
              <w:t>9.</w:t>
            </w:r>
          </w:p>
        </w:tc>
        <w:tc>
          <w:tcPr>
            <w:tcW w:w="1008" w:type="pct"/>
            <w:tcBorders>
              <w:top w:val="single" w:sz="4" w:space="0" w:color="auto"/>
              <w:left w:val="single" w:sz="6" w:space="0" w:color="000000"/>
              <w:bottom w:val="single" w:sz="4" w:space="0" w:color="auto"/>
              <w:right w:val="single" w:sz="6" w:space="0" w:color="000000"/>
            </w:tcBorders>
            <w:vAlign w:val="center"/>
          </w:tcPr>
          <w:p w14:paraId="6FFE3257" w14:textId="77777777" w:rsidR="00FE1ACC" w:rsidRDefault="00FE1ACC" w:rsidP="002C065A">
            <w:pPr>
              <w:suppressAutoHyphens w:val="0"/>
              <w:autoSpaceDE w:val="0"/>
              <w:autoSpaceDN w:val="0"/>
              <w:adjustRightInd w:val="0"/>
              <w:ind w:firstLine="0"/>
              <w:jc w:val="center"/>
              <w:rPr>
                <w:b/>
                <w:sz w:val="18"/>
                <w:szCs w:val="18"/>
              </w:rPr>
            </w:pPr>
            <w:r>
              <w:rPr>
                <w:b/>
                <w:sz w:val="18"/>
                <w:szCs w:val="18"/>
              </w:rPr>
              <w:t>16 01 07*</w:t>
            </w:r>
          </w:p>
        </w:tc>
        <w:tc>
          <w:tcPr>
            <w:tcW w:w="3693" w:type="pct"/>
            <w:tcBorders>
              <w:top w:val="single" w:sz="4" w:space="0" w:color="auto"/>
              <w:left w:val="single" w:sz="6" w:space="0" w:color="000000"/>
              <w:bottom w:val="single" w:sz="4" w:space="0" w:color="auto"/>
              <w:right w:val="single" w:sz="6" w:space="0" w:color="000000"/>
            </w:tcBorders>
            <w:vAlign w:val="center"/>
          </w:tcPr>
          <w:p w14:paraId="05DE384F"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nieujęte w innych grupach</w:t>
            </w:r>
          </w:p>
          <w:p w14:paraId="3922D630"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w:t>
            </w:r>
            <w:r>
              <w:rPr>
                <w:rFonts w:cs="Arial"/>
                <w:lang w:val="pl-PL" w:eastAsia="pl-PL"/>
              </w:rPr>
              <w:t xml:space="preserve">Zużyte lub nie nadające się do użytkowania pojazdy (włączając maszyny </w:t>
            </w:r>
            <w:proofErr w:type="spellStart"/>
            <w:r>
              <w:rPr>
                <w:rFonts w:cs="Arial"/>
                <w:lang w:val="pl-PL" w:eastAsia="pl-PL"/>
              </w:rPr>
              <w:t>pozadrogowe</w:t>
            </w:r>
            <w:proofErr w:type="spellEnd"/>
            <w:r>
              <w:rPr>
                <w:rFonts w:cs="Arial"/>
                <w:lang w:val="pl-PL" w:eastAsia="pl-PL"/>
              </w:rPr>
              <w:t>), odpady z demontażu, przeglądu i konserwacji pojazdów (z wyłączeniem grup 13 i 14 oraz podgrup 16 06 i 16 08)</w:t>
            </w:r>
          </w:p>
          <w:p w14:paraId="087FBEB7" w14:textId="77777777" w:rsidR="00FE1ACC" w:rsidRPr="0030344E" w:rsidRDefault="00FE1ACC" w:rsidP="002C065A">
            <w:pPr>
              <w:pStyle w:val="tabela2"/>
              <w:rPr>
                <w:rFonts w:cs="Arial"/>
                <w:b/>
                <w:szCs w:val="18"/>
                <w:lang w:val="pl-PL" w:eastAsia="pl-PL"/>
              </w:rPr>
            </w:pPr>
            <w:r w:rsidRPr="003239D9">
              <w:rPr>
                <w:rFonts w:cs="Arial"/>
                <w:b/>
                <w:bCs/>
                <w:lang w:val="pl-PL" w:eastAsia="pl-PL"/>
              </w:rPr>
              <w:t xml:space="preserve">Rodzaj: </w:t>
            </w:r>
            <w:r>
              <w:rPr>
                <w:rFonts w:cs="Arial"/>
                <w:bCs/>
                <w:lang w:val="pl-PL" w:eastAsia="pl-PL"/>
              </w:rPr>
              <w:t>Filtry olejowe</w:t>
            </w:r>
          </w:p>
        </w:tc>
      </w:tr>
      <w:tr w:rsidR="00FE1ACC" w:rsidRPr="0030344E" w14:paraId="26665B13"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2BF3AE0A" w14:textId="77777777" w:rsidR="00FE1ACC" w:rsidRDefault="00FE1ACC" w:rsidP="002C065A">
            <w:pPr>
              <w:suppressAutoHyphens w:val="0"/>
              <w:autoSpaceDE w:val="0"/>
              <w:autoSpaceDN w:val="0"/>
              <w:adjustRightInd w:val="0"/>
              <w:ind w:firstLine="0"/>
              <w:jc w:val="center"/>
              <w:rPr>
                <w:b/>
                <w:sz w:val="18"/>
                <w:szCs w:val="18"/>
              </w:rPr>
            </w:pPr>
            <w:r>
              <w:rPr>
                <w:b/>
                <w:sz w:val="18"/>
                <w:szCs w:val="18"/>
              </w:rPr>
              <w:t>10.</w:t>
            </w:r>
          </w:p>
        </w:tc>
        <w:tc>
          <w:tcPr>
            <w:tcW w:w="1008" w:type="pct"/>
            <w:tcBorders>
              <w:top w:val="single" w:sz="4" w:space="0" w:color="auto"/>
              <w:left w:val="single" w:sz="6" w:space="0" w:color="000000"/>
              <w:bottom w:val="single" w:sz="4" w:space="0" w:color="auto"/>
              <w:right w:val="single" w:sz="6" w:space="0" w:color="000000"/>
            </w:tcBorders>
            <w:vAlign w:val="center"/>
          </w:tcPr>
          <w:p w14:paraId="3E687566"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16 02 13*</w:t>
            </w:r>
          </w:p>
        </w:tc>
        <w:tc>
          <w:tcPr>
            <w:tcW w:w="3693" w:type="pct"/>
            <w:tcBorders>
              <w:top w:val="single" w:sz="4" w:space="0" w:color="auto"/>
              <w:left w:val="single" w:sz="6" w:space="0" w:color="000000"/>
              <w:bottom w:val="single" w:sz="4" w:space="0" w:color="auto"/>
              <w:right w:val="single" w:sz="6" w:space="0" w:color="000000"/>
            </w:tcBorders>
          </w:tcPr>
          <w:p w14:paraId="486C93A2"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nieujęte w innych grupach</w:t>
            </w:r>
          </w:p>
          <w:p w14:paraId="086895EE"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urządzeń elektrycznych i elektronicznych</w:t>
            </w:r>
          </w:p>
          <w:p w14:paraId="2F4C8A67" w14:textId="77777777" w:rsidR="00FE1ACC" w:rsidRPr="003239D9" w:rsidRDefault="00FE1ACC" w:rsidP="002C065A">
            <w:pPr>
              <w:pStyle w:val="tabela2"/>
              <w:keepNext w:val="0"/>
              <w:rPr>
                <w:rFonts w:cs="Arial"/>
                <w:lang w:val="pl-PL" w:eastAsia="pl-PL"/>
              </w:rPr>
            </w:pPr>
            <w:r w:rsidRPr="003239D9">
              <w:rPr>
                <w:rFonts w:cs="Arial"/>
                <w:b/>
                <w:bCs/>
                <w:lang w:val="pl-PL" w:eastAsia="pl-PL"/>
              </w:rPr>
              <w:t xml:space="preserve">Rodzaj: </w:t>
            </w:r>
            <w:r w:rsidRPr="003239D9">
              <w:rPr>
                <w:rFonts w:cs="Arial"/>
                <w:bCs/>
                <w:lang w:val="pl-PL" w:eastAsia="pl-PL"/>
              </w:rPr>
              <w:t>Zużyte urządzenia zawierające niebezpieczne elementy inne niż wymienione w 16 02 09 do 16 02 12</w:t>
            </w:r>
          </w:p>
        </w:tc>
      </w:tr>
      <w:tr w:rsidR="00FE1ACC" w:rsidRPr="0030344E" w14:paraId="1AC10055"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3FC0B095" w14:textId="77777777" w:rsidR="00FE1ACC" w:rsidRDefault="00FE1ACC" w:rsidP="002C065A">
            <w:pPr>
              <w:suppressAutoHyphens w:val="0"/>
              <w:autoSpaceDE w:val="0"/>
              <w:autoSpaceDN w:val="0"/>
              <w:adjustRightInd w:val="0"/>
              <w:ind w:firstLine="0"/>
              <w:jc w:val="center"/>
              <w:rPr>
                <w:b/>
                <w:sz w:val="18"/>
                <w:szCs w:val="18"/>
              </w:rPr>
            </w:pPr>
            <w:r>
              <w:rPr>
                <w:b/>
                <w:sz w:val="18"/>
                <w:szCs w:val="18"/>
              </w:rPr>
              <w:lastRenderedPageBreak/>
              <w:t>11.</w:t>
            </w:r>
          </w:p>
        </w:tc>
        <w:tc>
          <w:tcPr>
            <w:tcW w:w="1008" w:type="pct"/>
            <w:tcBorders>
              <w:top w:val="single" w:sz="4" w:space="0" w:color="auto"/>
              <w:left w:val="single" w:sz="6" w:space="0" w:color="000000"/>
              <w:bottom w:val="single" w:sz="4" w:space="0" w:color="auto"/>
              <w:right w:val="single" w:sz="6" w:space="0" w:color="000000"/>
            </w:tcBorders>
            <w:vAlign w:val="center"/>
          </w:tcPr>
          <w:p w14:paraId="5E43254F"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16 06 01*</w:t>
            </w:r>
          </w:p>
        </w:tc>
        <w:tc>
          <w:tcPr>
            <w:tcW w:w="3693" w:type="pct"/>
            <w:tcBorders>
              <w:top w:val="single" w:sz="4" w:space="0" w:color="auto"/>
              <w:left w:val="single" w:sz="6" w:space="0" w:color="000000"/>
              <w:bottom w:val="single" w:sz="4" w:space="0" w:color="auto"/>
              <w:right w:val="single" w:sz="6" w:space="0" w:color="000000"/>
            </w:tcBorders>
          </w:tcPr>
          <w:p w14:paraId="50FB3817"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nieujęte w innych grupach</w:t>
            </w:r>
          </w:p>
          <w:p w14:paraId="50A3B5E0"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baterie i akumulatory</w:t>
            </w:r>
          </w:p>
          <w:p w14:paraId="33854551" w14:textId="77777777" w:rsidR="00FE1ACC" w:rsidRPr="003239D9" w:rsidRDefault="00FE1ACC" w:rsidP="002C065A">
            <w:pPr>
              <w:pStyle w:val="tabela2"/>
              <w:keepNext w:val="0"/>
              <w:rPr>
                <w:rFonts w:cs="Arial"/>
                <w:lang w:val="pl-PL" w:eastAsia="pl-PL"/>
              </w:rPr>
            </w:pPr>
            <w:r w:rsidRPr="003239D9">
              <w:rPr>
                <w:rFonts w:cs="Arial"/>
                <w:b/>
                <w:bCs/>
                <w:lang w:val="pl-PL" w:eastAsia="pl-PL"/>
              </w:rPr>
              <w:t xml:space="preserve">Rodzaj: </w:t>
            </w:r>
            <w:r w:rsidRPr="003239D9">
              <w:rPr>
                <w:rFonts w:cs="Arial"/>
                <w:bCs/>
                <w:lang w:val="pl-PL" w:eastAsia="pl-PL"/>
              </w:rPr>
              <w:t>Baterie i akumulatory ołowiowe</w:t>
            </w:r>
          </w:p>
        </w:tc>
      </w:tr>
      <w:tr w:rsidR="00FE1ACC" w:rsidRPr="0030344E" w14:paraId="53D1605C"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7936706D" w14:textId="77777777" w:rsidR="00FE1ACC" w:rsidRDefault="00FE1ACC" w:rsidP="002C065A">
            <w:pPr>
              <w:suppressAutoHyphens w:val="0"/>
              <w:autoSpaceDE w:val="0"/>
              <w:autoSpaceDN w:val="0"/>
              <w:adjustRightInd w:val="0"/>
              <w:ind w:firstLine="0"/>
              <w:jc w:val="center"/>
              <w:rPr>
                <w:b/>
                <w:sz w:val="18"/>
                <w:szCs w:val="18"/>
              </w:rPr>
            </w:pPr>
            <w:r>
              <w:rPr>
                <w:b/>
                <w:sz w:val="18"/>
                <w:szCs w:val="18"/>
              </w:rPr>
              <w:t>12.</w:t>
            </w:r>
          </w:p>
        </w:tc>
        <w:tc>
          <w:tcPr>
            <w:tcW w:w="1008" w:type="pct"/>
            <w:tcBorders>
              <w:top w:val="single" w:sz="4" w:space="0" w:color="auto"/>
              <w:left w:val="single" w:sz="6" w:space="0" w:color="000000"/>
              <w:bottom w:val="single" w:sz="4" w:space="0" w:color="auto"/>
              <w:right w:val="single" w:sz="6" w:space="0" w:color="000000"/>
            </w:tcBorders>
            <w:vAlign w:val="center"/>
          </w:tcPr>
          <w:p w14:paraId="3884049A" w14:textId="77777777" w:rsidR="00FE1ACC" w:rsidRPr="0040466D" w:rsidRDefault="00FE1ACC" w:rsidP="002C065A">
            <w:pPr>
              <w:suppressAutoHyphens w:val="0"/>
              <w:autoSpaceDE w:val="0"/>
              <w:autoSpaceDN w:val="0"/>
              <w:adjustRightInd w:val="0"/>
              <w:ind w:firstLine="0"/>
              <w:jc w:val="center"/>
              <w:rPr>
                <w:b/>
                <w:sz w:val="18"/>
                <w:szCs w:val="18"/>
              </w:rPr>
            </w:pPr>
            <w:r>
              <w:rPr>
                <w:rFonts w:cs="Arial"/>
                <w:b/>
                <w:sz w:val="18"/>
                <w:szCs w:val="18"/>
              </w:rPr>
              <w:t>16 06 02</w:t>
            </w:r>
            <w:r w:rsidRPr="0040466D">
              <w:rPr>
                <w:rFonts w:cs="Arial"/>
                <w:b/>
                <w:sz w:val="18"/>
                <w:szCs w:val="18"/>
              </w:rPr>
              <w:t>*</w:t>
            </w:r>
          </w:p>
        </w:tc>
        <w:tc>
          <w:tcPr>
            <w:tcW w:w="3693" w:type="pct"/>
            <w:tcBorders>
              <w:top w:val="single" w:sz="4" w:space="0" w:color="auto"/>
              <w:left w:val="single" w:sz="6" w:space="0" w:color="000000"/>
              <w:bottom w:val="single" w:sz="4" w:space="0" w:color="auto"/>
              <w:right w:val="single" w:sz="6" w:space="0" w:color="000000"/>
            </w:tcBorders>
            <w:vAlign w:val="center"/>
          </w:tcPr>
          <w:p w14:paraId="3BB15D4A"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nieujęte w innych grupach</w:t>
            </w:r>
          </w:p>
          <w:p w14:paraId="1E54B574"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baterie i akumulatory</w:t>
            </w:r>
          </w:p>
          <w:p w14:paraId="32C1E740" w14:textId="77777777" w:rsidR="00FE1ACC" w:rsidRPr="0030344E" w:rsidRDefault="00FE1ACC" w:rsidP="002C065A">
            <w:pPr>
              <w:pStyle w:val="tabela2"/>
              <w:rPr>
                <w:rFonts w:cs="Arial"/>
                <w:b/>
                <w:szCs w:val="18"/>
                <w:lang w:val="pl-PL" w:eastAsia="pl-PL"/>
              </w:rPr>
            </w:pPr>
            <w:r w:rsidRPr="003239D9">
              <w:rPr>
                <w:rFonts w:cs="Arial"/>
                <w:b/>
                <w:bCs/>
                <w:lang w:val="pl-PL" w:eastAsia="pl-PL"/>
              </w:rPr>
              <w:t xml:space="preserve">Rodzaj: </w:t>
            </w:r>
            <w:r w:rsidRPr="003239D9">
              <w:rPr>
                <w:rFonts w:cs="Arial"/>
                <w:bCs/>
                <w:lang w:val="pl-PL" w:eastAsia="pl-PL"/>
              </w:rPr>
              <w:t>Baterie i akumulatory</w:t>
            </w:r>
            <w:r>
              <w:rPr>
                <w:rFonts w:cs="Arial"/>
                <w:bCs/>
                <w:lang w:val="pl-PL" w:eastAsia="pl-PL"/>
              </w:rPr>
              <w:t xml:space="preserve"> niklowo-kadmowe</w:t>
            </w:r>
          </w:p>
        </w:tc>
      </w:tr>
      <w:tr w:rsidR="00FE1ACC" w:rsidRPr="0030344E" w14:paraId="77EFE92F" w14:textId="77777777" w:rsidTr="002C065A">
        <w:trPr>
          <w:trHeight w:val="400"/>
          <w:jc w:val="center"/>
        </w:trPr>
        <w:tc>
          <w:tcPr>
            <w:tcW w:w="299" w:type="pct"/>
            <w:tcBorders>
              <w:top w:val="single" w:sz="4" w:space="0" w:color="auto"/>
              <w:left w:val="single" w:sz="12" w:space="0" w:color="000000"/>
              <w:bottom w:val="single" w:sz="6" w:space="0" w:color="auto"/>
              <w:right w:val="single" w:sz="6" w:space="0" w:color="000000"/>
            </w:tcBorders>
            <w:vAlign w:val="center"/>
          </w:tcPr>
          <w:p w14:paraId="226A88A8" w14:textId="77777777" w:rsidR="00FE1ACC" w:rsidRDefault="00FE1ACC" w:rsidP="002C065A">
            <w:pPr>
              <w:suppressAutoHyphens w:val="0"/>
              <w:autoSpaceDE w:val="0"/>
              <w:autoSpaceDN w:val="0"/>
              <w:adjustRightInd w:val="0"/>
              <w:ind w:firstLine="0"/>
              <w:jc w:val="center"/>
              <w:rPr>
                <w:b/>
                <w:sz w:val="18"/>
                <w:szCs w:val="18"/>
              </w:rPr>
            </w:pPr>
            <w:r>
              <w:rPr>
                <w:b/>
                <w:sz w:val="18"/>
                <w:szCs w:val="18"/>
              </w:rPr>
              <w:t>13.</w:t>
            </w:r>
          </w:p>
        </w:tc>
        <w:tc>
          <w:tcPr>
            <w:tcW w:w="1008" w:type="pct"/>
            <w:tcBorders>
              <w:top w:val="single" w:sz="4" w:space="0" w:color="auto"/>
              <w:left w:val="single" w:sz="6" w:space="0" w:color="000000"/>
              <w:bottom w:val="single" w:sz="6" w:space="0" w:color="auto"/>
              <w:right w:val="single" w:sz="6" w:space="0" w:color="000000"/>
            </w:tcBorders>
            <w:vAlign w:val="center"/>
          </w:tcPr>
          <w:p w14:paraId="6C0969B3" w14:textId="77777777" w:rsidR="00FE1ACC" w:rsidRPr="0040466D" w:rsidRDefault="00FE1ACC" w:rsidP="002C065A">
            <w:pPr>
              <w:suppressAutoHyphens w:val="0"/>
              <w:autoSpaceDE w:val="0"/>
              <w:autoSpaceDN w:val="0"/>
              <w:adjustRightInd w:val="0"/>
              <w:ind w:firstLine="0"/>
              <w:jc w:val="center"/>
              <w:rPr>
                <w:b/>
                <w:sz w:val="18"/>
                <w:szCs w:val="18"/>
              </w:rPr>
            </w:pPr>
            <w:r>
              <w:rPr>
                <w:rFonts w:cs="Arial"/>
                <w:b/>
                <w:sz w:val="18"/>
                <w:szCs w:val="18"/>
              </w:rPr>
              <w:t>17 03 03</w:t>
            </w:r>
            <w:r w:rsidRPr="0040466D">
              <w:rPr>
                <w:rFonts w:cs="Arial"/>
                <w:b/>
                <w:sz w:val="18"/>
                <w:szCs w:val="18"/>
              </w:rPr>
              <w:t>*</w:t>
            </w:r>
          </w:p>
        </w:tc>
        <w:tc>
          <w:tcPr>
            <w:tcW w:w="3693" w:type="pct"/>
            <w:tcBorders>
              <w:top w:val="single" w:sz="4" w:space="0" w:color="auto"/>
              <w:left w:val="single" w:sz="6" w:space="0" w:color="000000"/>
              <w:bottom w:val="single" w:sz="6" w:space="0" w:color="auto"/>
              <w:right w:val="single" w:sz="6" w:space="0" w:color="000000"/>
            </w:tcBorders>
            <w:vAlign w:val="center"/>
          </w:tcPr>
          <w:p w14:paraId="4028DB9B"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7A7DB294"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w:t>
            </w:r>
            <w:r>
              <w:rPr>
                <w:rFonts w:cs="Arial"/>
                <w:lang w:val="pl-PL" w:eastAsia="pl-PL"/>
              </w:rPr>
              <w:t>Mieszanki bitumiczne, smoła i produkty smołowe</w:t>
            </w:r>
          </w:p>
          <w:p w14:paraId="4338DFD6" w14:textId="77777777" w:rsidR="00FE1ACC" w:rsidRPr="0030344E" w:rsidRDefault="00FE1ACC" w:rsidP="002C065A">
            <w:pPr>
              <w:pStyle w:val="tabela2"/>
              <w:rPr>
                <w:rFonts w:cs="Arial"/>
                <w:b/>
                <w:szCs w:val="18"/>
                <w:lang w:val="pl-PL" w:eastAsia="pl-PL"/>
              </w:rPr>
            </w:pPr>
            <w:r w:rsidRPr="003239D9">
              <w:rPr>
                <w:rFonts w:cs="Arial"/>
                <w:b/>
                <w:bCs/>
                <w:lang w:val="pl-PL" w:eastAsia="pl-PL"/>
              </w:rPr>
              <w:t xml:space="preserve">Rodzaj: </w:t>
            </w:r>
            <w:r>
              <w:rPr>
                <w:rFonts w:cs="Arial"/>
                <w:bCs/>
                <w:lang w:val="pl-PL" w:eastAsia="pl-PL"/>
              </w:rPr>
              <w:t>Smoła i produkty smołowe</w:t>
            </w:r>
          </w:p>
        </w:tc>
      </w:tr>
      <w:tr w:rsidR="00FE1ACC" w:rsidRPr="0030344E" w14:paraId="0AB818E3" w14:textId="77777777" w:rsidTr="002C065A">
        <w:trPr>
          <w:trHeight w:val="400"/>
          <w:jc w:val="center"/>
        </w:trPr>
        <w:tc>
          <w:tcPr>
            <w:tcW w:w="5000" w:type="pct"/>
            <w:gridSpan w:val="3"/>
            <w:tcBorders>
              <w:top w:val="single" w:sz="6" w:space="0" w:color="auto"/>
              <w:left w:val="single" w:sz="12" w:space="0" w:color="auto"/>
              <w:bottom w:val="single" w:sz="6" w:space="0" w:color="auto"/>
              <w:right w:val="single" w:sz="6" w:space="0" w:color="auto"/>
            </w:tcBorders>
            <w:shd w:val="clear" w:color="auto" w:fill="E0E0E0"/>
            <w:vAlign w:val="center"/>
          </w:tcPr>
          <w:p w14:paraId="49D1A51D" w14:textId="77777777" w:rsidR="00FE1ACC" w:rsidRPr="0030344E" w:rsidRDefault="00FE1ACC" w:rsidP="002C065A">
            <w:pPr>
              <w:suppressAutoHyphens w:val="0"/>
              <w:autoSpaceDE w:val="0"/>
              <w:autoSpaceDN w:val="0"/>
              <w:adjustRightInd w:val="0"/>
              <w:ind w:firstLine="540"/>
              <w:jc w:val="center"/>
              <w:rPr>
                <w:b/>
                <w:sz w:val="18"/>
                <w:szCs w:val="18"/>
              </w:rPr>
            </w:pPr>
            <w:r w:rsidRPr="0030344E">
              <w:rPr>
                <w:b/>
                <w:sz w:val="18"/>
                <w:szCs w:val="18"/>
              </w:rPr>
              <w:t>ODPADY INNE NIŻ NIEBEZPIECZNE</w:t>
            </w:r>
          </w:p>
        </w:tc>
      </w:tr>
      <w:tr w:rsidR="00FE1ACC" w:rsidRPr="0030344E" w14:paraId="66136725"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539F7DA7" w14:textId="77777777" w:rsidR="00FE1ACC" w:rsidRDefault="00FE1ACC" w:rsidP="002C065A">
            <w:pPr>
              <w:suppressAutoHyphens w:val="0"/>
              <w:autoSpaceDE w:val="0"/>
              <w:autoSpaceDN w:val="0"/>
              <w:adjustRightInd w:val="0"/>
              <w:ind w:hanging="15"/>
              <w:jc w:val="center"/>
              <w:rPr>
                <w:b/>
                <w:sz w:val="18"/>
                <w:szCs w:val="18"/>
              </w:rPr>
            </w:pPr>
            <w:r>
              <w:rPr>
                <w:b/>
                <w:sz w:val="18"/>
                <w:szCs w:val="18"/>
              </w:rPr>
              <w:t>1.</w:t>
            </w:r>
          </w:p>
        </w:tc>
        <w:tc>
          <w:tcPr>
            <w:tcW w:w="1008" w:type="pct"/>
            <w:tcBorders>
              <w:top w:val="single" w:sz="6" w:space="0" w:color="auto"/>
              <w:left w:val="single" w:sz="6" w:space="0" w:color="auto"/>
              <w:bottom w:val="single" w:sz="6" w:space="0" w:color="auto"/>
              <w:right w:val="single" w:sz="6" w:space="0" w:color="auto"/>
            </w:tcBorders>
            <w:vAlign w:val="center"/>
          </w:tcPr>
          <w:p w14:paraId="28A44A8F"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08 01 12</w:t>
            </w:r>
          </w:p>
        </w:tc>
        <w:tc>
          <w:tcPr>
            <w:tcW w:w="3693" w:type="pct"/>
            <w:tcBorders>
              <w:top w:val="single" w:sz="6" w:space="0" w:color="auto"/>
              <w:left w:val="single" w:sz="6" w:space="0" w:color="auto"/>
              <w:bottom w:val="single" w:sz="6" w:space="0" w:color="auto"/>
              <w:right w:val="single" w:sz="6" w:space="0" w:color="auto"/>
            </w:tcBorders>
          </w:tcPr>
          <w:p w14:paraId="41CD1017"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Odpady </w:t>
            </w:r>
            <w:r>
              <w:rPr>
                <w:rFonts w:cs="Arial"/>
                <w:szCs w:val="18"/>
                <w:lang w:val="pl-PL" w:eastAsia="pl-PL"/>
              </w:rPr>
              <w:t>z produkcji, przygotowania, obrotu i stosowania powłok ochronnych (farb, lakierów, emalii ceramicznych), kitu, klejów, szczeliw i farb drukarskich</w:t>
            </w:r>
          </w:p>
          <w:p w14:paraId="72EF0869"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Odpady z </w:t>
            </w:r>
            <w:r>
              <w:rPr>
                <w:rFonts w:cs="Arial"/>
                <w:szCs w:val="18"/>
                <w:lang w:val="pl-PL" w:eastAsia="pl-PL"/>
              </w:rPr>
              <w:t>produkcji, przygotowania, obrotu i stosowania oraz usuwania farb i lakierów</w:t>
            </w:r>
          </w:p>
          <w:p w14:paraId="57229DFA" w14:textId="77777777" w:rsidR="00FE1ACC" w:rsidRPr="003239D9" w:rsidRDefault="00FE1ACC" w:rsidP="002C065A">
            <w:pPr>
              <w:pStyle w:val="tabela2"/>
              <w:rPr>
                <w:rFonts w:cs="Arial"/>
                <w:b/>
                <w:lang w:val="pl-PL" w:eastAsia="pl-PL"/>
              </w:rPr>
            </w:pPr>
            <w:r w:rsidRPr="0030344E">
              <w:rPr>
                <w:rFonts w:cs="Arial"/>
                <w:b/>
                <w:bCs/>
                <w:szCs w:val="18"/>
                <w:lang w:eastAsia="pl-PL"/>
              </w:rPr>
              <w:t>Rodzaj:</w:t>
            </w:r>
            <w:r w:rsidRPr="0030344E">
              <w:rPr>
                <w:rFonts w:cs="Arial"/>
                <w:szCs w:val="18"/>
                <w:lang w:eastAsia="pl-PL"/>
              </w:rPr>
              <w:t xml:space="preserve"> </w:t>
            </w:r>
            <w:r>
              <w:rPr>
                <w:rFonts w:cs="Arial"/>
                <w:szCs w:val="18"/>
                <w:lang w:eastAsia="pl-PL"/>
              </w:rPr>
              <w:t>Odpady farb i lakierów inne niż wymienione w 08 01 11</w:t>
            </w:r>
          </w:p>
        </w:tc>
      </w:tr>
      <w:tr w:rsidR="00FE1ACC" w:rsidRPr="0030344E" w14:paraId="27F4358E"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1168E2CA"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2.</w:t>
            </w:r>
          </w:p>
        </w:tc>
        <w:tc>
          <w:tcPr>
            <w:tcW w:w="1008" w:type="pct"/>
            <w:tcBorders>
              <w:top w:val="single" w:sz="6" w:space="0" w:color="auto"/>
              <w:left w:val="single" w:sz="6" w:space="0" w:color="auto"/>
              <w:bottom w:val="single" w:sz="6" w:space="0" w:color="auto"/>
              <w:right w:val="single" w:sz="6" w:space="0" w:color="auto"/>
            </w:tcBorders>
            <w:vAlign w:val="center"/>
          </w:tcPr>
          <w:p w14:paraId="7FD12BE2"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15 01 01</w:t>
            </w:r>
          </w:p>
        </w:tc>
        <w:tc>
          <w:tcPr>
            <w:tcW w:w="3693" w:type="pct"/>
            <w:tcBorders>
              <w:top w:val="single" w:sz="6" w:space="0" w:color="auto"/>
              <w:left w:val="single" w:sz="6" w:space="0" w:color="auto"/>
              <w:bottom w:val="single" w:sz="6" w:space="0" w:color="auto"/>
              <w:right w:val="single" w:sz="6" w:space="0" w:color="auto"/>
            </w:tcBorders>
          </w:tcPr>
          <w:p w14:paraId="168D6867"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opakowaniowe; sorbenty, tkaniny do wycierania, materiały filtracyjne i ubrania ochronne nieujęte w innych grupach</w:t>
            </w:r>
          </w:p>
          <w:p w14:paraId="49EAEF17"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opakowaniowe (włącznie z selektywnie gromadzonymi komunalnymi odpadami opakowaniowymi)</w:t>
            </w:r>
          </w:p>
          <w:p w14:paraId="54E31D9F" w14:textId="77777777" w:rsidR="00FE1ACC" w:rsidRPr="003239D9" w:rsidRDefault="00FE1ACC" w:rsidP="002C065A">
            <w:pPr>
              <w:pStyle w:val="tabela2"/>
              <w:keepNext w:val="0"/>
              <w:rPr>
                <w:rFonts w:cs="Arial"/>
                <w:lang w:val="pl-PL" w:eastAsia="pl-PL"/>
              </w:rPr>
            </w:pPr>
            <w:r w:rsidRPr="003239D9">
              <w:rPr>
                <w:rFonts w:cs="Arial"/>
                <w:b/>
                <w:bCs/>
                <w:lang w:val="pl-PL" w:eastAsia="pl-PL"/>
              </w:rPr>
              <w:t xml:space="preserve">Rodzaj: </w:t>
            </w:r>
            <w:r w:rsidRPr="003239D9">
              <w:rPr>
                <w:rFonts w:cs="Arial"/>
                <w:bCs/>
                <w:lang w:val="pl-PL" w:eastAsia="pl-PL"/>
              </w:rPr>
              <w:t>Opakowania z tektury i papieru</w:t>
            </w:r>
          </w:p>
        </w:tc>
      </w:tr>
      <w:tr w:rsidR="00FE1ACC" w:rsidRPr="0030344E" w14:paraId="59EBDAFE"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5EB7456D"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3.</w:t>
            </w:r>
          </w:p>
        </w:tc>
        <w:tc>
          <w:tcPr>
            <w:tcW w:w="1008" w:type="pct"/>
            <w:tcBorders>
              <w:top w:val="single" w:sz="6" w:space="0" w:color="auto"/>
              <w:left w:val="single" w:sz="6" w:space="0" w:color="auto"/>
              <w:bottom w:val="single" w:sz="6" w:space="0" w:color="auto"/>
              <w:right w:val="single" w:sz="6" w:space="0" w:color="auto"/>
            </w:tcBorders>
            <w:vAlign w:val="center"/>
          </w:tcPr>
          <w:p w14:paraId="37EF5352"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15 01 02</w:t>
            </w:r>
          </w:p>
        </w:tc>
        <w:tc>
          <w:tcPr>
            <w:tcW w:w="3693" w:type="pct"/>
            <w:tcBorders>
              <w:top w:val="single" w:sz="6" w:space="0" w:color="auto"/>
              <w:left w:val="single" w:sz="6" w:space="0" w:color="auto"/>
              <w:bottom w:val="single" w:sz="6" w:space="0" w:color="auto"/>
              <w:right w:val="single" w:sz="6" w:space="0" w:color="auto"/>
            </w:tcBorders>
          </w:tcPr>
          <w:p w14:paraId="735C39C4"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opakowaniowe; sorbenty, tkaniny do wycierania, materiały filtracyjne i ubrania ochronne nieujęte w innych grupach</w:t>
            </w:r>
          </w:p>
          <w:p w14:paraId="34211142"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opakowaniowe (włącznie z selektywnie gromadzonymi komunalnymi odpadami opakowaniowymi)</w:t>
            </w:r>
          </w:p>
          <w:p w14:paraId="739FF0F5" w14:textId="77777777" w:rsidR="00FE1ACC" w:rsidRPr="003239D9" w:rsidRDefault="00FE1ACC" w:rsidP="002C065A">
            <w:pPr>
              <w:pStyle w:val="tabela2"/>
              <w:rPr>
                <w:rFonts w:cs="Arial"/>
                <w:sz w:val="16"/>
                <w:szCs w:val="16"/>
                <w:lang w:val="pl-PL" w:eastAsia="pl-PL"/>
              </w:rPr>
            </w:pPr>
            <w:r w:rsidRPr="003239D9">
              <w:rPr>
                <w:rFonts w:cs="Arial"/>
                <w:b/>
                <w:bCs/>
                <w:lang w:val="pl-PL" w:eastAsia="pl-PL"/>
              </w:rPr>
              <w:t xml:space="preserve">Rodzaj: </w:t>
            </w:r>
            <w:r w:rsidRPr="003239D9">
              <w:rPr>
                <w:rFonts w:cs="Arial"/>
                <w:bCs/>
                <w:lang w:val="pl-PL" w:eastAsia="pl-PL"/>
              </w:rPr>
              <w:t>Opakowania z tworzyw sztucznych</w:t>
            </w:r>
          </w:p>
        </w:tc>
      </w:tr>
      <w:tr w:rsidR="00FE1ACC" w:rsidRPr="0030344E" w14:paraId="0A50BD24"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483D2301"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4.</w:t>
            </w:r>
          </w:p>
        </w:tc>
        <w:tc>
          <w:tcPr>
            <w:tcW w:w="1008" w:type="pct"/>
            <w:tcBorders>
              <w:top w:val="single" w:sz="6" w:space="0" w:color="auto"/>
              <w:left w:val="single" w:sz="6" w:space="0" w:color="auto"/>
              <w:bottom w:val="single" w:sz="6" w:space="0" w:color="auto"/>
              <w:right w:val="single" w:sz="6" w:space="0" w:color="auto"/>
            </w:tcBorders>
            <w:vAlign w:val="center"/>
          </w:tcPr>
          <w:p w14:paraId="6C74CA4E"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15 01 03</w:t>
            </w:r>
          </w:p>
        </w:tc>
        <w:tc>
          <w:tcPr>
            <w:tcW w:w="3693" w:type="pct"/>
            <w:tcBorders>
              <w:top w:val="single" w:sz="6" w:space="0" w:color="auto"/>
              <w:left w:val="single" w:sz="6" w:space="0" w:color="auto"/>
              <w:bottom w:val="single" w:sz="6" w:space="0" w:color="auto"/>
              <w:right w:val="single" w:sz="6" w:space="0" w:color="auto"/>
            </w:tcBorders>
          </w:tcPr>
          <w:p w14:paraId="57821695"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opakowaniowe; sorbenty, tkaniny do wycierania, materiały filtracyjne i ubrania ochronne nieujęte w innych grupach</w:t>
            </w:r>
          </w:p>
          <w:p w14:paraId="34A942E6"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opakowaniowe (włącznie z selektywnie gromadzonymi komunalnymi odpadami opakowaniowymi)</w:t>
            </w:r>
          </w:p>
          <w:p w14:paraId="5C783331" w14:textId="77777777" w:rsidR="00FE1ACC" w:rsidRPr="00CD0ED3" w:rsidRDefault="00FE1ACC" w:rsidP="002C065A">
            <w:pPr>
              <w:ind w:firstLine="0"/>
              <w:rPr>
                <w:rFonts w:cs="Arial"/>
                <w:bCs/>
                <w:sz w:val="18"/>
                <w:szCs w:val="18"/>
              </w:rPr>
            </w:pPr>
            <w:r w:rsidRPr="00CD0ED3">
              <w:rPr>
                <w:rFonts w:cs="Arial"/>
                <w:b/>
                <w:bCs/>
                <w:sz w:val="18"/>
                <w:szCs w:val="18"/>
              </w:rPr>
              <w:t>Rodzaj:</w:t>
            </w:r>
            <w:r w:rsidRPr="00CD0ED3">
              <w:rPr>
                <w:rFonts w:cs="Arial"/>
                <w:bCs/>
                <w:sz w:val="18"/>
                <w:szCs w:val="18"/>
              </w:rPr>
              <w:t xml:space="preserve"> Opakowania z drewna</w:t>
            </w:r>
          </w:p>
        </w:tc>
      </w:tr>
      <w:tr w:rsidR="00FE1ACC" w:rsidRPr="0030344E" w14:paraId="39CB5988"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5674B57D"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5.</w:t>
            </w:r>
          </w:p>
        </w:tc>
        <w:tc>
          <w:tcPr>
            <w:tcW w:w="1008" w:type="pct"/>
            <w:tcBorders>
              <w:top w:val="single" w:sz="6" w:space="0" w:color="auto"/>
              <w:left w:val="single" w:sz="6" w:space="0" w:color="auto"/>
              <w:bottom w:val="single" w:sz="6" w:space="0" w:color="auto"/>
              <w:right w:val="single" w:sz="6" w:space="0" w:color="auto"/>
            </w:tcBorders>
            <w:vAlign w:val="center"/>
          </w:tcPr>
          <w:p w14:paraId="56636B14"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15 01 04</w:t>
            </w:r>
          </w:p>
        </w:tc>
        <w:tc>
          <w:tcPr>
            <w:tcW w:w="3693" w:type="pct"/>
            <w:tcBorders>
              <w:top w:val="single" w:sz="6" w:space="0" w:color="auto"/>
              <w:left w:val="single" w:sz="6" w:space="0" w:color="auto"/>
              <w:bottom w:val="single" w:sz="6" w:space="0" w:color="auto"/>
              <w:right w:val="single" w:sz="6" w:space="0" w:color="auto"/>
            </w:tcBorders>
          </w:tcPr>
          <w:p w14:paraId="3F0FC2F8"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opakowaniowe; sorbenty, tkaniny do wycierania, materiały filtracyjne i ubrania ochronne nieujęte w innych grupach</w:t>
            </w:r>
          </w:p>
          <w:p w14:paraId="5AB782BA"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opakowaniowe (włącznie z selektywnie gromadzonymi komunalnymi odpadami opakowaniowymi)</w:t>
            </w:r>
          </w:p>
          <w:p w14:paraId="4D1F0338" w14:textId="77777777" w:rsidR="00FE1ACC" w:rsidRPr="003239D9" w:rsidRDefault="00FE1ACC" w:rsidP="002C065A">
            <w:pPr>
              <w:pStyle w:val="tabela2"/>
              <w:rPr>
                <w:rFonts w:cs="Arial"/>
                <w:bCs/>
                <w:lang w:val="pl-PL" w:eastAsia="pl-PL"/>
              </w:rPr>
            </w:pPr>
            <w:r w:rsidRPr="003239D9">
              <w:rPr>
                <w:rFonts w:cs="Arial"/>
                <w:b/>
                <w:bCs/>
                <w:lang w:val="pl-PL" w:eastAsia="pl-PL"/>
              </w:rPr>
              <w:t xml:space="preserve">Rodzaj: </w:t>
            </w:r>
            <w:r w:rsidRPr="003239D9">
              <w:rPr>
                <w:rFonts w:cs="Arial"/>
                <w:bCs/>
                <w:lang w:val="pl-PL" w:eastAsia="pl-PL"/>
              </w:rPr>
              <w:t>Opakowania z metali</w:t>
            </w:r>
          </w:p>
        </w:tc>
      </w:tr>
      <w:tr w:rsidR="00FE1ACC" w:rsidRPr="0030344E" w14:paraId="1E05F2AB"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4936763F"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6</w:t>
            </w:r>
          </w:p>
        </w:tc>
        <w:tc>
          <w:tcPr>
            <w:tcW w:w="1008" w:type="pct"/>
            <w:tcBorders>
              <w:top w:val="single" w:sz="6" w:space="0" w:color="auto"/>
              <w:left w:val="single" w:sz="6" w:space="0" w:color="auto"/>
              <w:bottom w:val="single" w:sz="6" w:space="0" w:color="auto"/>
              <w:right w:val="single" w:sz="6" w:space="0" w:color="auto"/>
            </w:tcBorders>
            <w:vAlign w:val="center"/>
          </w:tcPr>
          <w:p w14:paraId="49631F6F"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15 01 07</w:t>
            </w:r>
          </w:p>
        </w:tc>
        <w:tc>
          <w:tcPr>
            <w:tcW w:w="3693" w:type="pct"/>
            <w:tcBorders>
              <w:top w:val="single" w:sz="6" w:space="0" w:color="auto"/>
              <w:left w:val="single" w:sz="6" w:space="0" w:color="auto"/>
              <w:bottom w:val="single" w:sz="6" w:space="0" w:color="auto"/>
              <w:right w:val="single" w:sz="6" w:space="0" w:color="auto"/>
            </w:tcBorders>
          </w:tcPr>
          <w:p w14:paraId="7AB9C946"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opakowaniowe; sorbenty, tkaniny do wycierania, materiały filtracyjne i ubrania ochronne nieujęte w innych grupach</w:t>
            </w:r>
          </w:p>
          <w:p w14:paraId="446B8E79"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opakowaniowe (włącznie z selektywnie gromadzonymi komunalnymi odpadami opakowaniowymi)</w:t>
            </w:r>
          </w:p>
          <w:p w14:paraId="6D457E2A" w14:textId="77777777" w:rsidR="00FE1ACC" w:rsidRPr="003239D9" w:rsidRDefault="00FE1ACC" w:rsidP="002C065A">
            <w:pPr>
              <w:pStyle w:val="tabela2"/>
              <w:rPr>
                <w:rFonts w:cs="Arial"/>
                <w:bCs/>
                <w:lang w:val="pl-PL" w:eastAsia="pl-PL"/>
              </w:rPr>
            </w:pPr>
            <w:r w:rsidRPr="003239D9">
              <w:rPr>
                <w:rFonts w:cs="Arial"/>
                <w:b/>
                <w:bCs/>
                <w:lang w:val="pl-PL" w:eastAsia="pl-PL"/>
              </w:rPr>
              <w:t xml:space="preserve">Rodzaj: </w:t>
            </w:r>
            <w:r w:rsidRPr="003239D9">
              <w:rPr>
                <w:rFonts w:cs="Arial"/>
                <w:bCs/>
                <w:lang w:val="pl-PL" w:eastAsia="pl-PL"/>
              </w:rPr>
              <w:t xml:space="preserve">Opakowania </w:t>
            </w:r>
            <w:r>
              <w:rPr>
                <w:rFonts w:cs="Arial"/>
                <w:bCs/>
                <w:lang w:val="pl-PL" w:eastAsia="pl-PL"/>
              </w:rPr>
              <w:t>ze szkła</w:t>
            </w:r>
          </w:p>
        </w:tc>
      </w:tr>
      <w:tr w:rsidR="00FE1ACC" w:rsidRPr="0030344E" w14:paraId="08981D4A"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653B42B1"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7.</w:t>
            </w:r>
          </w:p>
        </w:tc>
        <w:tc>
          <w:tcPr>
            <w:tcW w:w="1008" w:type="pct"/>
            <w:tcBorders>
              <w:top w:val="single" w:sz="6" w:space="0" w:color="auto"/>
              <w:left w:val="single" w:sz="6" w:space="0" w:color="auto"/>
              <w:bottom w:val="single" w:sz="6" w:space="0" w:color="auto"/>
              <w:right w:val="single" w:sz="6" w:space="0" w:color="auto"/>
            </w:tcBorders>
            <w:vAlign w:val="center"/>
          </w:tcPr>
          <w:p w14:paraId="2D7A5F76"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15 01 09</w:t>
            </w:r>
          </w:p>
        </w:tc>
        <w:tc>
          <w:tcPr>
            <w:tcW w:w="3693" w:type="pct"/>
            <w:tcBorders>
              <w:top w:val="single" w:sz="6" w:space="0" w:color="auto"/>
              <w:left w:val="single" w:sz="6" w:space="0" w:color="auto"/>
              <w:bottom w:val="single" w:sz="6" w:space="0" w:color="auto"/>
              <w:right w:val="single" w:sz="6" w:space="0" w:color="auto"/>
            </w:tcBorders>
          </w:tcPr>
          <w:p w14:paraId="4AACFF91"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opakowaniowe; sorbenty, tkaniny do wycierania, materiały filtracyjne i ubrania ochronne nieujęte w innych grupach</w:t>
            </w:r>
          </w:p>
          <w:p w14:paraId="69D54560"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opakowaniowe (włącznie z selektywnie gromadzonymi komunalnymi odpadami opakowaniowymi)</w:t>
            </w:r>
          </w:p>
          <w:p w14:paraId="35D35CB3" w14:textId="77777777" w:rsidR="00FE1ACC" w:rsidRPr="003239D9" w:rsidRDefault="00FE1ACC" w:rsidP="002C065A">
            <w:pPr>
              <w:pStyle w:val="tabela2"/>
              <w:rPr>
                <w:rFonts w:cs="Arial"/>
                <w:bCs/>
                <w:lang w:val="pl-PL" w:eastAsia="pl-PL"/>
              </w:rPr>
            </w:pPr>
            <w:r w:rsidRPr="003239D9">
              <w:rPr>
                <w:rFonts w:cs="Arial"/>
                <w:b/>
                <w:bCs/>
                <w:lang w:val="pl-PL" w:eastAsia="pl-PL"/>
              </w:rPr>
              <w:t xml:space="preserve">Rodzaj: </w:t>
            </w:r>
            <w:r w:rsidRPr="003239D9">
              <w:rPr>
                <w:rFonts w:cs="Arial"/>
                <w:bCs/>
                <w:lang w:val="pl-PL" w:eastAsia="pl-PL"/>
              </w:rPr>
              <w:t xml:space="preserve">Opakowania </w:t>
            </w:r>
            <w:r>
              <w:rPr>
                <w:rFonts w:cs="Arial"/>
                <w:bCs/>
                <w:lang w:val="pl-PL" w:eastAsia="pl-PL"/>
              </w:rPr>
              <w:t>z tekstyliów</w:t>
            </w:r>
          </w:p>
        </w:tc>
      </w:tr>
      <w:tr w:rsidR="00FE1ACC" w:rsidRPr="0030344E" w14:paraId="4805DEC8"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4EA866B1"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lastRenderedPageBreak/>
              <w:t>8.</w:t>
            </w:r>
          </w:p>
        </w:tc>
        <w:tc>
          <w:tcPr>
            <w:tcW w:w="1008" w:type="pct"/>
            <w:tcBorders>
              <w:top w:val="single" w:sz="6" w:space="0" w:color="auto"/>
              <w:left w:val="single" w:sz="6" w:space="0" w:color="auto"/>
              <w:bottom w:val="single" w:sz="6" w:space="0" w:color="auto"/>
              <w:right w:val="single" w:sz="6" w:space="0" w:color="auto"/>
            </w:tcBorders>
            <w:vAlign w:val="center"/>
          </w:tcPr>
          <w:p w14:paraId="2D7860BB"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15 02 03</w:t>
            </w:r>
          </w:p>
        </w:tc>
        <w:tc>
          <w:tcPr>
            <w:tcW w:w="3693" w:type="pct"/>
            <w:tcBorders>
              <w:top w:val="single" w:sz="6" w:space="0" w:color="auto"/>
              <w:left w:val="single" w:sz="6" w:space="0" w:color="auto"/>
              <w:bottom w:val="single" w:sz="6" w:space="0" w:color="auto"/>
              <w:right w:val="single" w:sz="6" w:space="0" w:color="auto"/>
            </w:tcBorders>
          </w:tcPr>
          <w:p w14:paraId="7E23A3E5"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Odpady opakowaniowe; sorbenty, tkaniny do wycierania, materiały filtracyjne i ubrania ochronne nieujęte w innych grupach</w:t>
            </w:r>
          </w:p>
          <w:p w14:paraId="385390B6"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 xml:space="preserve">Sorbenty, materiały filtracyjne, tkaniny do wycierania i ubrania ochronne </w:t>
            </w:r>
          </w:p>
          <w:p w14:paraId="78E36E28" w14:textId="77777777" w:rsidR="00FE1ACC" w:rsidRPr="003239D9" w:rsidRDefault="00FE1ACC" w:rsidP="002C065A">
            <w:pPr>
              <w:pStyle w:val="tabela2"/>
              <w:rPr>
                <w:rFonts w:cs="Arial"/>
                <w:bCs/>
                <w:lang w:val="pl-PL" w:eastAsia="pl-PL"/>
              </w:rPr>
            </w:pPr>
            <w:r w:rsidRPr="0030344E">
              <w:rPr>
                <w:rFonts w:cs="Arial"/>
                <w:b/>
                <w:bCs/>
                <w:szCs w:val="18"/>
                <w:lang w:eastAsia="pl-PL"/>
              </w:rPr>
              <w:t>Rodzaj:</w:t>
            </w:r>
            <w:r>
              <w:rPr>
                <w:rFonts w:cs="Arial"/>
                <w:b/>
                <w:bCs/>
                <w:szCs w:val="18"/>
                <w:lang w:eastAsia="pl-PL"/>
              </w:rPr>
              <w:t xml:space="preserve"> </w:t>
            </w:r>
            <w:r>
              <w:rPr>
                <w:rFonts w:cs="Arial"/>
                <w:szCs w:val="18"/>
                <w:lang w:val="pl-PL" w:eastAsia="pl-PL"/>
              </w:rPr>
              <w:t>Sorbenty, materiały filtracyjne, tkaniny do wycierania (np. szmaty ścierki) i ubrania ochronne inne niż wymienione w 15 02 02</w:t>
            </w:r>
          </w:p>
        </w:tc>
      </w:tr>
      <w:tr w:rsidR="00FE1ACC" w:rsidRPr="0030344E" w14:paraId="32F95E2A"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24406803"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9.</w:t>
            </w:r>
          </w:p>
        </w:tc>
        <w:tc>
          <w:tcPr>
            <w:tcW w:w="1008" w:type="pct"/>
            <w:tcBorders>
              <w:top w:val="single" w:sz="6" w:space="0" w:color="auto"/>
              <w:left w:val="single" w:sz="6" w:space="0" w:color="auto"/>
              <w:bottom w:val="single" w:sz="6" w:space="0" w:color="auto"/>
              <w:right w:val="single" w:sz="6" w:space="0" w:color="auto"/>
            </w:tcBorders>
            <w:vAlign w:val="center"/>
          </w:tcPr>
          <w:p w14:paraId="55E30E42"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16 02 14</w:t>
            </w:r>
          </w:p>
        </w:tc>
        <w:tc>
          <w:tcPr>
            <w:tcW w:w="3693" w:type="pct"/>
            <w:tcBorders>
              <w:top w:val="single" w:sz="6" w:space="0" w:color="auto"/>
              <w:left w:val="single" w:sz="6" w:space="0" w:color="auto"/>
              <w:bottom w:val="single" w:sz="6" w:space="0" w:color="auto"/>
              <w:right w:val="single" w:sz="6" w:space="0" w:color="auto"/>
            </w:tcBorders>
          </w:tcPr>
          <w:p w14:paraId="02A6EBA6"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nieujęte w innych grupach</w:t>
            </w:r>
          </w:p>
          <w:p w14:paraId="58AAE179"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urządzeń elektrycznych i elektronicznych</w:t>
            </w:r>
          </w:p>
          <w:p w14:paraId="2E98B235" w14:textId="77777777" w:rsidR="00FE1ACC" w:rsidRPr="003239D9" w:rsidRDefault="00FE1ACC" w:rsidP="002C065A">
            <w:pPr>
              <w:pStyle w:val="tabela2"/>
              <w:keepNext w:val="0"/>
              <w:rPr>
                <w:rFonts w:cs="Arial"/>
                <w:bCs/>
                <w:lang w:val="pl-PL" w:eastAsia="pl-PL"/>
              </w:rPr>
            </w:pPr>
            <w:r w:rsidRPr="003239D9">
              <w:rPr>
                <w:rFonts w:cs="Arial"/>
                <w:b/>
                <w:bCs/>
                <w:lang w:val="pl-PL" w:eastAsia="pl-PL"/>
              </w:rPr>
              <w:t>Rodzaj:</w:t>
            </w:r>
            <w:r w:rsidRPr="003239D9">
              <w:rPr>
                <w:rFonts w:cs="Arial"/>
                <w:bCs/>
                <w:lang w:val="pl-PL" w:eastAsia="pl-PL"/>
              </w:rPr>
              <w:t xml:space="preserve"> Zużyte urządzenia inne niż wymienione w 16 02 09 do 16 02 13</w:t>
            </w:r>
          </w:p>
        </w:tc>
      </w:tr>
      <w:tr w:rsidR="00FE1ACC" w:rsidRPr="0030344E" w14:paraId="2BFD4854"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239E52F7"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10.</w:t>
            </w:r>
          </w:p>
        </w:tc>
        <w:tc>
          <w:tcPr>
            <w:tcW w:w="1008" w:type="pct"/>
            <w:tcBorders>
              <w:top w:val="single" w:sz="6" w:space="0" w:color="auto"/>
              <w:left w:val="single" w:sz="6" w:space="0" w:color="auto"/>
              <w:bottom w:val="single" w:sz="6" w:space="0" w:color="auto"/>
              <w:right w:val="single" w:sz="6" w:space="0" w:color="auto"/>
            </w:tcBorders>
            <w:vAlign w:val="center"/>
          </w:tcPr>
          <w:p w14:paraId="0BE1A22E"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16 02 16</w:t>
            </w:r>
          </w:p>
        </w:tc>
        <w:tc>
          <w:tcPr>
            <w:tcW w:w="3693" w:type="pct"/>
            <w:tcBorders>
              <w:top w:val="single" w:sz="6" w:space="0" w:color="auto"/>
              <w:left w:val="single" w:sz="6" w:space="0" w:color="auto"/>
              <w:bottom w:val="single" w:sz="6" w:space="0" w:color="auto"/>
              <w:right w:val="single" w:sz="6" w:space="0" w:color="auto"/>
            </w:tcBorders>
          </w:tcPr>
          <w:p w14:paraId="6A176705"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nieujęte w innych grupach</w:t>
            </w:r>
          </w:p>
          <w:p w14:paraId="1ED82062"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urządzeń elektrycznych i elektronicznych</w:t>
            </w:r>
          </w:p>
          <w:p w14:paraId="645F02DA" w14:textId="77777777" w:rsidR="00FE1ACC" w:rsidRPr="003239D9" w:rsidRDefault="00FE1ACC" w:rsidP="002C065A">
            <w:pPr>
              <w:pStyle w:val="tabela2"/>
              <w:rPr>
                <w:rFonts w:cs="Arial"/>
                <w:lang w:val="pl-PL" w:eastAsia="pl-PL"/>
              </w:rPr>
            </w:pPr>
            <w:r w:rsidRPr="003239D9">
              <w:rPr>
                <w:rFonts w:cs="Arial"/>
                <w:b/>
                <w:bCs/>
                <w:lang w:val="pl-PL" w:eastAsia="pl-PL"/>
              </w:rPr>
              <w:t xml:space="preserve">Rodzaj: </w:t>
            </w:r>
            <w:r w:rsidRPr="003239D9">
              <w:rPr>
                <w:rFonts w:cs="Arial"/>
                <w:bCs/>
                <w:lang w:val="pl-PL" w:eastAsia="pl-PL"/>
              </w:rPr>
              <w:t>Elementy usunięte z zużytych urządzeń inne niż wymienione w 16 02 15</w:t>
            </w:r>
          </w:p>
        </w:tc>
      </w:tr>
      <w:tr w:rsidR="00FE1ACC" w:rsidRPr="0030344E" w14:paraId="447F9347"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2ECC7DE8"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11.</w:t>
            </w:r>
          </w:p>
        </w:tc>
        <w:tc>
          <w:tcPr>
            <w:tcW w:w="1008" w:type="pct"/>
            <w:tcBorders>
              <w:top w:val="single" w:sz="6" w:space="0" w:color="auto"/>
              <w:left w:val="single" w:sz="6" w:space="0" w:color="auto"/>
              <w:bottom w:val="single" w:sz="6" w:space="0" w:color="auto"/>
              <w:right w:val="single" w:sz="6" w:space="0" w:color="auto"/>
            </w:tcBorders>
            <w:vAlign w:val="center"/>
          </w:tcPr>
          <w:p w14:paraId="7606FA61"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16 06 05</w:t>
            </w:r>
          </w:p>
        </w:tc>
        <w:tc>
          <w:tcPr>
            <w:tcW w:w="3693" w:type="pct"/>
            <w:tcBorders>
              <w:top w:val="single" w:sz="6" w:space="0" w:color="auto"/>
              <w:left w:val="single" w:sz="6" w:space="0" w:color="auto"/>
              <w:bottom w:val="single" w:sz="6" w:space="0" w:color="auto"/>
              <w:right w:val="single" w:sz="6" w:space="0" w:color="auto"/>
            </w:tcBorders>
          </w:tcPr>
          <w:p w14:paraId="04C057EC"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nieujęte w innych grupach</w:t>
            </w:r>
          </w:p>
          <w:p w14:paraId="61F9B5CD"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Baterie i akumulatory</w:t>
            </w:r>
          </w:p>
          <w:p w14:paraId="43C054BC" w14:textId="77777777" w:rsidR="00FE1ACC" w:rsidRPr="003239D9" w:rsidRDefault="00FE1ACC" w:rsidP="002C065A">
            <w:pPr>
              <w:pStyle w:val="tabela2"/>
              <w:rPr>
                <w:rFonts w:cs="Arial"/>
                <w:lang w:val="pl-PL" w:eastAsia="pl-PL"/>
              </w:rPr>
            </w:pPr>
            <w:r w:rsidRPr="003239D9">
              <w:rPr>
                <w:rFonts w:cs="Arial"/>
                <w:b/>
                <w:bCs/>
                <w:lang w:val="pl-PL" w:eastAsia="pl-PL"/>
              </w:rPr>
              <w:t xml:space="preserve">Rodzaj: </w:t>
            </w:r>
            <w:r>
              <w:rPr>
                <w:rFonts w:cs="Arial"/>
                <w:bCs/>
                <w:lang w:val="pl-PL" w:eastAsia="pl-PL"/>
              </w:rPr>
              <w:t>Inne baterie i akumulatory</w:t>
            </w:r>
          </w:p>
        </w:tc>
      </w:tr>
      <w:tr w:rsidR="00FE1ACC" w:rsidRPr="0030344E" w14:paraId="4FE2D8B6"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6D41E29B"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12.</w:t>
            </w:r>
          </w:p>
        </w:tc>
        <w:tc>
          <w:tcPr>
            <w:tcW w:w="1008" w:type="pct"/>
            <w:tcBorders>
              <w:top w:val="single" w:sz="6" w:space="0" w:color="auto"/>
              <w:left w:val="single" w:sz="6" w:space="0" w:color="auto"/>
              <w:bottom w:val="single" w:sz="6" w:space="0" w:color="auto"/>
              <w:right w:val="single" w:sz="6" w:space="0" w:color="auto"/>
            </w:tcBorders>
            <w:vAlign w:val="center"/>
          </w:tcPr>
          <w:p w14:paraId="139F5005" w14:textId="77777777" w:rsidR="00FE1ACC" w:rsidRPr="0040466D" w:rsidRDefault="00FE1ACC" w:rsidP="002C065A">
            <w:pPr>
              <w:suppressAutoHyphens w:val="0"/>
              <w:autoSpaceDE w:val="0"/>
              <w:autoSpaceDN w:val="0"/>
              <w:adjustRightInd w:val="0"/>
              <w:ind w:firstLine="0"/>
              <w:jc w:val="center"/>
              <w:rPr>
                <w:b/>
                <w:sz w:val="18"/>
                <w:szCs w:val="18"/>
              </w:rPr>
            </w:pPr>
            <w:r>
              <w:rPr>
                <w:rFonts w:cs="Arial"/>
                <w:b/>
                <w:sz w:val="18"/>
                <w:szCs w:val="18"/>
              </w:rPr>
              <w:t>17 01 01</w:t>
            </w:r>
          </w:p>
        </w:tc>
        <w:tc>
          <w:tcPr>
            <w:tcW w:w="3693" w:type="pct"/>
            <w:tcBorders>
              <w:top w:val="single" w:sz="6" w:space="0" w:color="auto"/>
              <w:left w:val="single" w:sz="6" w:space="0" w:color="auto"/>
              <w:bottom w:val="single" w:sz="6" w:space="0" w:color="auto"/>
              <w:right w:val="single" w:sz="6" w:space="0" w:color="auto"/>
            </w:tcBorders>
            <w:vAlign w:val="center"/>
          </w:tcPr>
          <w:p w14:paraId="61CD7F18"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2391AD2A" w14:textId="77777777" w:rsidR="00FE1ACC" w:rsidRPr="00966CE9" w:rsidRDefault="00FE1ACC" w:rsidP="002C065A">
            <w:pPr>
              <w:suppressAutoHyphens w:val="0"/>
              <w:autoSpaceDE w:val="0"/>
              <w:autoSpaceDN w:val="0"/>
              <w:adjustRightInd w:val="0"/>
              <w:spacing w:line="240" w:lineRule="auto"/>
              <w:ind w:firstLine="0"/>
              <w:jc w:val="left"/>
              <w:rPr>
                <w:rFonts w:eastAsia="TimesNewRoman" w:cs="Arial"/>
                <w:sz w:val="18"/>
                <w:szCs w:val="18"/>
                <w:lang w:eastAsia="pl-PL"/>
              </w:rPr>
            </w:pPr>
            <w:r w:rsidRPr="00966CE9">
              <w:rPr>
                <w:b/>
                <w:sz w:val="18"/>
                <w:szCs w:val="18"/>
                <w:lang w:eastAsia="pl-PL"/>
              </w:rPr>
              <w:t>Podgrupa:</w:t>
            </w:r>
            <w:r w:rsidRPr="00966CE9">
              <w:rPr>
                <w:sz w:val="18"/>
                <w:szCs w:val="18"/>
                <w:lang w:eastAsia="pl-PL"/>
              </w:rPr>
              <w:t xml:space="preserve"> </w:t>
            </w:r>
            <w:r w:rsidRPr="00966CE9">
              <w:rPr>
                <w:rFonts w:eastAsia="TimesNewRoman"/>
                <w:sz w:val="18"/>
                <w:szCs w:val="18"/>
                <w:lang w:eastAsia="pl-PL"/>
              </w:rPr>
              <w:t>Odpady materiałów i elementów budowlanych oraz infrastruktury drogowej (np. beton, cegły, płyty, ceramika)</w:t>
            </w:r>
          </w:p>
          <w:p w14:paraId="26ACD7E3" w14:textId="77777777" w:rsidR="00FE1ACC" w:rsidRPr="0030344E" w:rsidRDefault="00FE1ACC" w:rsidP="002C065A">
            <w:pPr>
              <w:pStyle w:val="tabela2"/>
              <w:rPr>
                <w:rFonts w:cs="Arial"/>
                <w:b/>
                <w:szCs w:val="18"/>
                <w:lang w:val="pl-PL" w:eastAsia="pl-PL"/>
              </w:rPr>
            </w:pPr>
            <w:r w:rsidRPr="003239D9">
              <w:rPr>
                <w:rFonts w:cs="Arial"/>
                <w:b/>
                <w:bCs/>
                <w:lang w:val="pl-PL" w:eastAsia="pl-PL"/>
              </w:rPr>
              <w:t xml:space="preserve">Rodzaj: </w:t>
            </w:r>
            <w:r>
              <w:rPr>
                <w:rFonts w:cs="Arial"/>
                <w:bCs/>
                <w:lang w:val="pl-PL" w:eastAsia="pl-PL"/>
              </w:rPr>
              <w:t>Smoła i produkty smołowe</w:t>
            </w:r>
          </w:p>
        </w:tc>
      </w:tr>
      <w:tr w:rsidR="00FE1ACC" w:rsidRPr="0030344E" w14:paraId="6CD03DAC"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4CA08F44"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13.</w:t>
            </w:r>
          </w:p>
        </w:tc>
        <w:tc>
          <w:tcPr>
            <w:tcW w:w="1008" w:type="pct"/>
            <w:tcBorders>
              <w:top w:val="single" w:sz="6" w:space="0" w:color="auto"/>
              <w:left w:val="single" w:sz="6" w:space="0" w:color="auto"/>
              <w:bottom w:val="single" w:sz="6" w:space="0" w:color="auto"/>
              <w:right w:val="single" w:sz="6" w:space="0" w:color="auto"/>
            </w:tcBorders>
            <w:vAlign w:val="center"/>
          </w:tcPr>
          <w:p w14:paraId="46A4F2AD"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17 01 02</w:t>
            </w:r>
          </w:p>
        </w:tc>
        <w:tc>
          <w:tcPr>
            <w:tcW w:w="3693" w:type="pct"/>
            <w:tcBorders>
              <w:top w:val="single" w:sz="6" w:space="0" w:color="auto"/>
              <w:left w:val="single" w:sz="6" w:space="0" w:color="auto"/>
              <w:bottom w:val="single" w:sz="6" w:space="0" w:color="auto"/>
              <w:right w:val="single" w:sz="6" w:space="0" w:color="auto"/>
            </w:tcBorders>
          </w:tcPr>
          <w:p w14:paraId="40FEC1EC"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086243DE" w14:textId="77777777" w:rsidR="00FE1ACC" w:rsidRPr="00966CE9" w:rsidRDefault="00FE1ACC" w:rsidP="002C065A">
            <w:pPr>
              <w:suppressAutoHyphens w:val="0"/>
              <w:autoSpaceDE w:val="0"/>
              <w:autoSpaceDN w:val="0"/>
              <w:adjustRightInd w:val="0"/>
              <w:spacing w:line="240" w:lineRule="auto"/>
              <w:ind w:firstLine="0"/>
              <w:jc w:val="left"/>
              <w:rPr>
                <w:rFonts w:eastAsia="TimesNewRoman" w:cs="Arial"/>
                <w:sz w:val="18"/>
                <w:szCs w:val="18"/>
                <w:lang w:eastAsia="pl-PL"/>
              </w:rPr>
            </w:pPr>
            <w:r w:rsidRPr="00966CE9">
              <w:rPr>
                <w:b/>
                <w:sz w:val="18"/>
                <w:szCs w:val="18"/>
                <w:lang w:eastAsia="pl-PL"/>
              </w:rPr>
              <w:t>Podgrupa:</w:t>
            </w:r>
            <w:r w:rsidRPr="00966CE9">
              <w:rPr>
                <w:sz w:val="18"/>
                <w:szCs w:val="18"/>
                <w:lang w:eastAsia="pl-PL"/>
              </w:rPr>
              <w:t xml:space="preserve"> </w:t>
            </w:r>
            <w:r w:rsidRPr="00966CE9">
              <w:rPr>
                <w:rFonts w:eastAsia="TimesNewRoman"/>
                <w:sz w:val="18"/>
                <w:szCs w:val="18"/>
                <w:lang w:eastAsia="pl-PL"/>
              </w:rPr>
              <w:t>Odpady materiałów i elementów budowlanych oraz infrastruktury drogowej (np. beton, cegły, płyty, ceramika)</w:t>
            </w:r>
          </w:p>
          <w:p w14:paraId="3CD259EA" w14:textId="77777777" w:rsidR="00FE1ACC" w:rsidRPr="003239D9" w:rsidRDefault="00FE1ACC" w:rsidP="002C065A">
            <w:pPr>
              <w:pStyle w:val="tabela2"/>
              <w:rPr>
                <w:rFonts w:cs="Arial"/>
                <w:lang w:val="pl-PL" w:eastAsia="pl-PL"/>
              </w:rPr>
            </w:pPr>
            <w:r w:rsidRPr="003239D9">
              <w:rPr>
                <w:rFonts w:cs="Arial"/>
                <w:b/>
                <w:bCs/>
                <w:lang w:val="pl-PL" w:eastAsia="pl-PL"/>
              </w:rPr>
              <w:t xml:space="preserve">Rodzaj: </w:t>
            </w:r>
            <w:r>
              <w:rPr>
                <w:rFonts w:cs="Arial"/>
                <w:bCs/>
                <w:lang w:val="pl-PL" w:eastAsia="pl-PL"/>
              </w:rPr>
              <w:t>Gruz ceglany</w:t>
            </w:r>
          </w:p>
        </w:tc>
      </w:tr>
      <w:tr w:rsidR="00FE1ACC" w:rsidRPr="0030344E" w14:paraId="2D0DA754"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0BDADD42"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14.</w:t>
            </w:r>
          </w:p>
        </w:tc>
        <w:tc>
          <w:tcPr>
            <w:tcW w:w="1008" w:type="pct"/>
            <w:tcBorders>
              <w:top w:val="single" w:sz="6" w:space="0" w:color="auto"/>
              <w:left w:val="single" w:sz="6" w:space="0" w:color="auto"/>
              <w:bottom w:val="single" w:sz="6" w:space="0" w:color="auto"/>
              <w:right w:val="single" w:sz="6" w:space="0" w:color="auto"/>
            </w:tcBorders>
            <w:vAlign w:val="center"/>
          </w:tcPr>
          <w:p w14:paraId="6666E47F"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17 01 03</w:t>
            </w:r>
          </w:p>
        </w:tc>
        <w:tc>
          <w:tcPr>
            <w:tcW w:w="3693" w:type="pct"/>
            <w:tcBorders>
              <w:top w:val="single" w:sz="6" w:space="0" w:color="auto"/>
              <w:left w:val="single" w:sz="6" w:space="0" w:color="auto"/>
              <w:bottom w:val="single" w:sz="6" w:space="0" w:color="auto"/>
              <w:right w:val="single" w:sz="6" w:space="0" w:color="auto"/>
            </w:tcBorders>
          </w:tcPr>
          <w:p w14:paraId="1458CCD5"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2DB6C20D" w14:textId="77777777" w:rsidR="00FE1ACC" w:rsidRPr="00966CE9" w:rsidRDefault="00FE1ACC" w:rsidP="002C065A">
            <w:pPr>
              <w:suppressAutoHyphens w:val="0"/>
              <w:autoSpaceDE w:val="0"/>
              <w:autoSpaceDN w:val="0"/>
              <w:adjustRightInd w:val="0"/>
              <w:spacing w:line="240" w:lineRule="auto"/>
              <w:ind w:firstLine="0"/>
              <w:jc w:val="left"/>
              <w:rPr>
                <w:rFonts w:eastAsia="TimesNewRoman" w:cs="Arial"/>
                <w:sz w:val="18"/>
                <w:szCs w:val="18"/>
                <w:lang w:eastAsia="pl-PL"/>
              </w:rPr>
            </w:pPr>
            <w:r w:rsidRPr="00966CE9">
              <w:rPr>
                <w:b/>
                <w:sz w:val="18"/>
                <w:szCs w:val="18"/>
                <w:lang w:eastAsia="pl-PL"/>
              </w:rPr>
              <w:t>Podgrupa:</w:t>
            </w:r>
            <w:r w:rsidRPr="00966CE9">
              <w:rPr>
                <w:sz w:val="18"/>
                <w:szCs w:val="18"/>
                <w:lang w:eastAsia="pl-PL"/>
              </w:rPr>
              <w:t xml:space="preserve"> </w:t>
            </w:r>
            <w:r w:rsidRPr="00966CE9">
              <w:rPr>
                <w:rFonts w:eastAsia="TimesNewRoman"/>
                <w:sz w:val="18"/>
                <w:szCs w:val="18"/>
                <w:lang w:eastAsia="pl-PL"/>
              </w:rPr>
              <w:t>Odpady materiałów i elementów budowlanych oraz infrastruktury drogowej (np. beton, cegły, płyty, ceramika)</w:t>
            </w:r>
          </w:p>
          <w:p w14:paraId="573F28D0" w14:textId="77777777" w:rsidR="00FE1ACC" w:rsidRPr="003239D9" w:rsidRDefault="00FE1ACC" w:rsidP="002C065A">
            <w:pPr>
              <w:pStyle w:val="tabela2"/>
              <w:rPr>
                <w:rFonts w:cs="Arial"/>
                <w:lang w:val="pl-PL" w:eastAsia="pl-PL"/>
              </w:rPr>
            </w:pPr>
            <w:r w:rsidRPr="003239D9">
              <w:rPr>
                <w:rFonts w:cs="Arial"/>
                <w:b/>
                <w:bCs/>
                <w:lang w:val="pl-PL" w:eastAsia="pl-PL"/>
              </w:rPr>
              <w:t xml:space="preserve">Rodzaj: </w:t>
            </w:r>
            <w:r>
              <w:rPr>
                <w:rFonts w:cs="Arial"/>
                <w:bCs/>
                <w:lang w:val="pl-PL" w:eastAsia="pl-PL"/>
              </w:rPr>
              <w:t>Odpady innych materiałów ceramicznych i elementów wyposażenia</w:t>
            </w:r>
          </w:p>
        </w:tc>
      </w:tr>
      <w:tr w:rsidR="00FE1ACC" w:rsidRPr="0030344E" w14:paraId="7CE48CF2"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7FD90D57"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15.</w:t>
            </w:r>
          </w:p>
        </w:tc>
        <w:tc>
          <w:tcPr>
            <w:tcW w:w="1008" w:type="pct"/>
            <w:tcBorders>
              <w:top w:val="single" w:sz="6" w:space="0" w:color="auto"/>
              <w:left w:val="single" w:sz="6" w:space="0" w:color="auto"/>
              <w:bottom w:val="single" w:sz="6" w:space="0" w:color="auto"/>
              <w:right w:val="single" w:sz="6" w:space="0" w:color="auto"/>
            </w:tcBorders>
            <w:vAlign w:val="center"/>
          </w:tcPr>
          <w:p w14:paraId="44E1BBEA"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17 01 80</w:t>
            </w:r>
          </w:p>
        </w:tc>
        <w:tc>
          <w:tcPr>
            <w:tcW w:w="3693" w:type="pct"/>
            <w:tcBorders>
              <w:top w:val="single" w:sz="6" w:space="0" w:color="auto"/>
              <w:left w:val="single" w:sz="6" w:space="0" w:color="auto"/>
              <w:bottom w:val="single" w:sz="6" w:space="0" w:color="auto"/>
              <w:right w:val="single" w:sz="6" w:space="0" w:color="auto"/>
            </w:tcBorders>
          </w:tcPr>
          <w:p w14:paraId="22F2DCD9"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5A0F2654" w14:textId="77777777" w:rsidR="00FE1ACC" w:rsidRPr="00966CE9" w:rsidRDefault="00FE1ACC" w:rsidP="002C065A">
            <w:pPr>
              <w:suppressAutoHyphens w:val="0"/>
              <w:autoSpaceDE w:val="0"/>
              <w:autoSpaceDN w:val="0"/>
              <w:adjustRightInd w:val="0"/>
              <w:spacing w:line="240" w:lineRule="auto"/>
              <w:ind w:firstLine="0"/>
              <w:jc w:val="left"/>
              <w:rPr>
                <w:rFonts w:eastAsia="TimesNewRoman" w:cs="Arial"/>
                <w:sz w:val="18"/>
                <w:szCs w:val="18"/>
                <w:lang w:eastAsia="pl-PL"/>
              </w:rPr>
            </w:pPr>
            <w:r w:rsidRPr="00966CE9">
              <w:rPr>
                <w:b/>
                <w:sz w:val="18"/>
                <w:szCs w:val="18"/>
                <w:lang w:eastAsia="pl-PL"/>
              </w:rPr>
              <w:t>Podgrupa:</w:t>
            </w:r>
            <w:r w:rsidRPr="00966CE9">
              <w:rPr>
                <w:sz w:val="18"/>
                <w:szCs w:val="18"/>
                <w:lang w:eastAsia="pl-PL"/>
              </w:rPr>
              <w:t xml:space="preserve"> </w:t>
            </w:r>
            <w:r w:rsidRPr="00966CE9">
              <w:rPr>
                <w:rFonts w:eastAsia="TimesNewRoman"/>
                <w:sz w:val="18"/>
                <w:szCs w:val="18"/>
                <w:lang w:eastAsia="pl-PL"/>
              </w:rPr>
              <w:t>Odpady materiałów i elementów budowlanych oraz infrastruktury drogowej (np. beton, cegły, płyty, ceramika)</w:t>
            </w:r>
          </w:p>
          <w:p w14:paraId="123E58E2" w14:textId="77777777" w:rsidR="00FE1ACC" w:rsidRPr="003239D9" w:rsidRDefault="00FE1ACC" w:rsidP="002C065A">
            <w:pPr>
              <w:pStyle w:val="tabela2"/>
              <w:rPr>
                <w:rFonts w:cs="Arial"/>
                <w:lang w:val="pl-PL" w:eastAsia="pl-PL"/>
              </w:rPr>
            </w:pPr>
            <w:r w:rsidRPr="003239D9">
              <w:rPr>
                <w:rFonts w:cs="Arial"/>
                <w:b/>
                <w:bCs/>
                <w:lang w:val="pl-PL" w:eastAsia="pl-PL"/>
              </w:rPr>
              <w:t xml:space="preserve">Rodzaj: </w:t>
            </w:r>
            <w:r>
              <w:rPr>
                <w:rFonts w:cs="Arial"/>
                <w:bCs/>
                <w:lang w:val="pl-PL" w:eastAsia="pl-PL"/>
              </w:rPr>
              <w:t>Usunięte tynki, tapety, okleiny itp.</w:t>
            </w:r>
          </w:p>
        </w:tc>
      </w:tr>
      <w:tr w:rsidR="00FE1ACC" w:rsidRPr="0030344E" w14:paraId="21175605"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67001E9E"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16.</w:t>
            </w:r>
          </w:p>
        </w:tc>
        <w:tc>
          <w:tcPr>
            <w:tcW w:w="1008" w:type="pct"/>
            <w:tcBorders>
              <w:top w:val="single" w:sz="6" w:space="0" w:color="auto"/>
              <w:left w:val="single" w:sz="6" w:space="0" w:color="auto"/>
              <w:bottom w:val="single" w:sz="6" w:space="0" w:color="auto"/>
              <w:right w:val="single" w:sz="6" w:space="0" w:color="auto"/>
            </w:tcBorders>
            <w:vAlign w:val="center"/>
          </w:tcPr>
          <w:p w14:paraId="0AA3733C"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17 01 80</w:t>
            </w:r>
          </w:p>
        </w:tc>
        <w:tc>
          <w:tcPr>
            <w:tcW w:w="3693" w:type="pct"/>
            <w:tcBorders>
              <w:top w:val="single" w:sz="6" w:space="0" w:color="auto"/>
              <w:left w:val="single" w:sz="6" w:space="0" w:color="auto"/>
              <w:bottom w:val="single" w:sz="6" w:space="0" w:color="auto"/>
              <w:right w:val="single" w:sz="6" w:space="0" w:color="auto"/>
            </w:tcBorders>
          </w:tcPr>
          <w:p w14:paraId="3B88847D"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7F4F7205" w14:textId="77777777" w:rsidR="00FE1ACC" w:rsidRPr="00966CE9" w:rsidRDefault="00FE1ACC" w:rsidP="002C065A">
            <w:pPr>
              <w:suppressAutoHyphens w:val="0"/>
              <w:autoSpaceDE w:val="0"/>
              <w:autoSpaceDN w:val="0"/>
              <w:adjustRightInd w:val="0"/>
              <w:spacing w:line="240" w:lineRule="auto"/>
              <w:ind w:firstLine="0"/>
              <w:jc w:val="left"/>
              <w:rPr>
                <w:rFonts w:eastAsia="TimesNewRoman" w:cs="Arial"/>
                <w:sz w:val="18"/>
                <w:szCs w:val="18"/>
                <w:lang w:eastAsia="pl-PL"/>
              </w:rPr>
            </w:pPr>
            <w:r w:rsidRPr="00966CE9">
              <w:rPr>
                <w:b/>
                <w:sz w:val="18"/>
                <w:szCs w:val="18"/>
                <w:lang w:eastAsia="pl-PL"/>
              </w:rPr>
              <w:t>Podgrupa:</w:t>
            </w:r>
            <w:r w:rsidRPr="00966CE9">
              <w:rPr>
                <w:sz w:val="18"/>
                <w:szCs w:val="18"/>
                <w:lang w:eastAsia="pl-PL"/>
              </w:rPr>
              <w:t xml:space="preserve"> </w:t>
            </w:r>
            <w:r w:rsidRPr="00966CE9">
              <w:rPr>
                <w:rFonts w:eastAsia="TimesNewRoman"/>
                <w:sz w:val="18"/>
                <w:szCs w:val="18"/>
                <w:lang w:eastAsia="pl-PL"/>
              </w:rPr>
              <w:t>Odpady materiałów i elementów budowlanych oraz infrastruktury drogowej (np. beton, cegły, płyty, ceramika)</w:t>
            </w:r>
          </w:p>
          <w:p w14:paraId="25D61604" w14:textId="77777777" w:rsidR="00FE1ACC" w:rsidRPr="003239D9" w:rsidRDefault="00FE1ACC" w:rsidP="002C065A">
            <w:pPr>
              <w:pStyle w:val="tabela2"/>
              <w:rPr>
                <w:rFonts w:cs="Arial"/>
                <w:lang w:val="pl-PL" w:eastAsia="pl-PL"/>
              </w:rPr>
            </w:pPr>
            <w:r w:rsidRPr="003239D9">
              <w:rPr>
                <w:rFonts w:cs="Arial"/>
                <w:b/>
                <w:bCs/>
                <w:lang w:val="pl-PL" w:eastAsia="pl-PL"/>
              </w:rPr>
              <w:t xml:space="preserve">Rodzaj: </w:t>
            </w:r>
            <w:r>
              <w:rPr>
                <w:rFonts w:cs="Arial"/>
                <w:bCs/>
                <w:lang w:val="pl-PL" w:eastAsia="pl-PL"/>
              </w:rPr>
              <w:t>Odpady z remontów i przebudowy dróg</w:t>
            </w:r>
          </w:p>
        </w:tc>
      </w:tr>
      <w:tr w:rsidR="00FE1ACC" w:rsidRPr="0030344E" w14:paraId="119FDBE4"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174BCAFF"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17.</w:t>
            </w:r>
          </w:p>
        </w:tc>
        <w:tc>
          <w:tcPr>
            <w:tcW w:w="1008" w:type="pct"/>
            <w:tcBorders>
              <w:top w:val="single" w:sz="6" w:space="0" w:color="auto"/>
              <w:left w:val="single" w:sz="6" w:space="0" w:color="auto"/>
              <w:bottom w:val="single" w:sz="6" w:space="0" w:color="auto"/>
              <w:right w:val="single" w:sz="6" w:space="0" w:color="auto"/>
            </w:tcBorders>
            <w:vAlign w:val="center"/>
          </w:tcPr>
          <w:p w14:paraId="51B74F8F" w14:textId="77777777" w:rsidR="00FE1ACC" w:rsidRPr="0040466D" w:rsidRDefault="00FE1ACC" w:rsidP="002C065A">
            <w:pPr>
              <w:suppressAutoHyphens w:val="0"/>
              <w:autoSpaceDE w:val="0"/>
              <w:autoSpaceDN w:val="0"/>
              <w:adjustRightInd w:val="0"/>
              <w:ind w:firstLine="0"/>
              <w:jc w:val="center"/>
              <w:rPr>
                <w:b/>
                <w:sz w:val="18"/>
                <w:szCs w:val="18"/>
              </w:rPr>
            </w:pPr>
            <w:r>
              <w:rPr>
                <w:rFonts w:cs="Arial"/>
                <w:b/>
                <w:sz w:val="18"/>
                <w:szCs w:val="18"/>
              </w:rPr>
              <w:t>17 03 02</w:t>
            </w:r>
          </w:p>
        </w:tc>
        <w:tc>
          <w:tcPr>
            <w:tcW w:w="3693" w:type="pct"/>
            <w:tcBorders>
              <w:top w:val="single" w:sz="6" w:space="0" w:color="auto"/>
              <w:left w:val="single" w:sz="6" w:space="0" w:color="auto"/>
              <w:bottom w:val="single" w:sz="6" w:space="0" w:color="auto"/>
              <w:right w:val="single" w:sz="6" w:space="0" w:color="auto"/>
            </w:tcBorders>
            <w:vAlign w:val="center"/>
          </w:tcPr>
          <w:p w14:paraId="00740043"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7D3ABF9C"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w:t>
            </w:r>
            <w:r>
              <w:rPr>
                <w:rFonts w:cs="Arial"/>
                <w:lang w:val="pl-PL" w:eastAsia="pl-PL"/>
              </w:rPr>
              <w:t>Mieszanki bitumiczne, smoła i produkty smołowe</w:t>
            </w:r>
          </w:p>
          <w:p w14:paraId="51D5C97F" w14:textId="77777777" w:rsidR="00FE1ACC" w:rsidRPr="0030344E" w:rsidRDefault="00FE1ACC" w:rsidP="002C065A">
            <w:pPr>
              <w:pStyle w:val="tabela2"/>
              <w:rPr>
                <w:rFonts w:cs="Arial"/>
                <w:b/>
                <w:szCs w:val="18"/>
                <w:lang w:val="pl-PL" w:eastAsia="pl-PL"/>
              </w:rPr>
            </w:pPr>
            <w:r w:rsidRPr="003239D9">
              <w:rPr>
                <w:rFonts w:cs="Arial"/>
                <w:b/>
                <w:bCs/>
                <w:lang w:val="pl-PL" w:eastAsia="pl-PL"/>
              </w:rPr>
              <w:t xml:space="preserve">Rodzaj: </w:t>
            </w:r>
            <w:r w:rsidRPr="00966CE9">
              <w:rPr>
                <w:rFonts w:cs="Arial"/>
                <w:bCs/>
                <w:lang w:val="pl-PL" w:eastAsia="pl-PL"/>
              </w:rPr>
              <w:t>Mieszanki bitumiczne inne niż wymienione w 17 03 01</w:t>
            </w:r>
          </w:p>
        </w:tc>
      </w:tr>
      <w:tr w:rsidR="00FE1ACC" w:rsidRPr="0030344E" w14:paraId="5FFE9FCC" w14:textId="77777777" w:rsidTr="002C065A">
        <w:trPr>
          <w:trHeight w:val="829"/>
          <w:jc w:val="center"/>
        </w:trPr>
        <w:tc>
          <w:tcPr>
            <w:tcW w:w="299" w:type="pct"/>
            <w:tcBorders>
              <w:top w:val="single" w:sz="6" w:space="0" w:color="auto"/>
              <w:left w:val="single" w:sz="12" w:space="0" w:color="auto"/>
              <w:bottom w:val="single" w:sz="12" w:space="0" w:color="auto"/>
              <w:right w:val="single" w:sz="6" w:space="0" w:color="auto"/>
            </w:tcBorders>
            <w:vAlign w:val="center"/>
          </w:tcPr>
          <w:p w14:paraId="3CC369A2"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lastRenderedPageBreak/>
              <w:t>18.</w:t>
            </w:r>
          </w:p>
        </w:tc>
        <w:tc>
          <w:tcPr>
            <w:tcW w:w="1008" w:type="pct"/>
            <w:tcBorders>
              <w:top w:val="single" w:sz="6" w:space="0" w:color="auto"/>
              <w:left w:val="single" w:sz="6" w:space="0" w:color="auto"/>
              <w:bottom w:val="single" w:sz="12" w:space="0" w:color="auto"/>
              <w:right w:val="single" w:sz="6" w:space="0" w:color="auto"/>
            </w:tcBorders>
            <w:vAlign w:val="center"/>
          </w:tcPr>
          <w:p w14:paraId="2FB84159"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17 05 04</w:t>
            </w:r>
          </w:p>
        </w:tc>
        <w:tc>
          <w:tcPr>
            <w:tcW w:w="3693" w:type="pct"/>
            <w:tcBorders>
              <w:top w:val="single" w:sz="6" w:space="0" w:color="auto"/>
              <w:left w:val="single" w:sz="6" w:space="0" w:color="auto"/>
              <w:bottom w:val="single" w:sz="12" w:space="0" w:color="auto"/>
              <w:right w:val="single" w:sz="6" w:space="0" w:color="auto"/>
            </w:tcBorders>
          </w:tcPr>
          <w:p w14:paraId="4AAFB079"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5111F430" w14:textId="77777777" w:rsidR="00FE1ACC" w:rsidRPr="00966CE9" w:rsidRDefault="00FE1ACC" w:rsidP="002C065A">
            <w:pPr>
              <w:suppressAutoHyphens w:val="0"/>
              <w:autoSpaceDE w:val="0"/>
              <w:autoSpaceDN w:val="0"/>
              <w:adjustRightInd w:val="0"/>
              <w:spacing w:line="240" w:lineRule="auto"/>
              <w:ind w:firstLine="0"/>
              <w:jc w:val="left"/>
              <w:rPr>
                <w:rFonts w:eastAsia="TimesNewRoman" w:cs="Arial"/>
                <w:sz w:val="18"/>
                <w:szCs w:val="18"/>
                <w:lang w:eastAsia="pl-PL"/>
              </w:rPr>
            </w:pPr>
            <w:r w:rsidRPr="00966CE9">
              <w:rPr>
                <w:rFonts w:cs="Arial"/>
                <w:b/>
                <w:sz w:val="18"/>
                <w:szCs w:val="18"/>
                <w:lang w:eastAsia="pl-PL"/>
              </w:rPr>
              <w:t>Podgrupa:</w:t>
            </w:r>
            <w:r w:rsidRPr="00966CE9">
              <w:rPr>
                <w:rFonts w:cs="Arial"/>
                <w:sz w:val="18"/>
                <w:szCs w:val="18"/>
                <w:lang w:eastAsia="pl-PL"/>
              </w:rPr>
              <w:t xml:space="preserve"> Gleba i ziemia (w</w:t>
            </w:r>
            <w:r w:rsidRPr="00966CE9">
              <w:rPr>
                <w:rFonts w:eastAsia="TimesNewRoman" w:cs="Arial"/>
                <w:sz w:val="18"/>
                <w:szCs w:val="18"/>
                <w:lang w:eastAsia="pl-PL"/>
              </w:rPr>
              <w:t>łączając glebę i ziemię z terenów zanieczyszczonych oraz urobek z pogłębiania)</w:t>
            </w:r>
          </w:p>
          <w:p w14:paraId="38D1B44C" w14:textId="77777777" w:rsidR="00FE1ACC" w:rsidRPr="003239D9" w:rsidRDefault="00FE1ACC" w:rsidP="002C065A">
            <w:pPr>
              <w:pStyle w:val="tabela2"/>
              <w:rPr>
                <w:rFonts w:cs="Arial"/>
                <w:lang w:val="pl-PL" w:eastAsia="pl-PL"/>
              </w:rPr>
            </w:pPr>
            <w:r w:rsidRPr="003239D9">
              <w:rPr>
                <w:rFonts w:cs="Arial"/>
                <w:b/>
                <w:bCs/>
                <w:lang w:val="pl-PL" w:eastAsia="pl-PL"/>
              </w:rPr>
              <w:t xml:space="preserve">Rodzaj: </w:t>
            </w:r>
            <w:r>
              <w:rPr>
                <w:rFonts w:cs="Arial"/>
                <w:bCs/>
                <w:lang w:val="pl-PL" w:eastAsia="pl-PL"/>
              </w:rPr>
              <w:t>Gleba i ziemia, w tym kamienie, inne niż wymienione w 17 05 03</w:t>
            </w:r>
          </w:p>
        </w:tc>
      </w:tr>
    </w:tbl>
    <w:p w14:paraId="46454D4B" w14:textId="77777777" w:rsidR="00FE1ACC" w:rsidRDefault="00FE1ACC" w:rsidP="00FE1ACC">
      <w:pPr>
        <w:suppressAutoHyphens w:val="0"/>
        <w:autoSpaceDE w:val="0"/>
        <w:autoSpaceDN w:val="0"/>
        <w:adjustRightInd w:val="0"/>
        <w:ind w:firstLine="540"/>
        <w:rPr>
          <w:sz w:val="20"/>
          <w:szCs w:val="20"/>
        </w:rPr>
      </w:pPr>
    </w:p>
    <w:p w14:paraId="6BB31D92" w14:textId="74E3CFF2" w:rsidR="00FE1ACC" w:rsidRPr="00C5095E" w:rsidRDefault="00FE1ACC" w:rsidP="00FE1ACC">
      <w:pPr>
        <w:suppressAutoHyphens w:val="0"/>
        <w:autoSpaceDE w:val="0"/>
        <w:autoSpaceDN w:val="0"/>
        <w:adjustRightInd w:val="0"/>
        <w:ind w:firstLine="540"/>
        <w:rPr>
          <w:sz w:val="20"/>
          <w:szCs w:val="20"/>
        </w:rPr>
      </w:pPr>
      <w:r>
        <w:rPr>
          <w:sz w:val="20"/>
          <w:szCs w:val="20"/>
        </w:rPr>
        <w:t xml:space="preserve">Wszelkie odpady wytworzone na etapie budowy oraz eksploatacji nowych obiektów budowlanych powinny być przechowywane w sposób selektywny, w szczelnych pojemnikach lub kontenerach zapewniających ochronę środowiska gruntowo-wodnego. Miejsca tymczasowego przechowywania odpadów powinny być zlokalizowane na utwardzonych powierzchniach z dala </w:t>
      </w:r>
      <w:r w:rsidRPr="00AE4A54">
        <w:rPr>
          <w:rFonts w:cs="Arial"/>
          <w:sz w:val="20"/>
          <w:szCs w:val="20"/>
        </w:rPr>
        <w:t xml:space="preserve">od cieków, zastoisk wody, oczek </w:t>
      </w:r>
      <w:r>
        <w:rPr>
          <w:rFonts w:cs="Arial"/>
          <w:sz w:val="20"/>
          <w:szCs w:val="20"/>
        </w:rPr>
        <w:t xml:space="preserve">wodnych. Wszelkie powstałe odpady powinny być systematycznie przekazywane </w:t>
      </w:r>
      <w:r w:rsidRPr="00AE4A54">
        <w:rPr>
          <w:rFonts w:cs="Arial"/>
          <w:sz w:val="20"/>
          <w:lang w:eastAsia="pl-PL"/>
        </w:rPr>
        <w:t>wyspecjalizowanym podmiotom posiadającym uprawnienia do ich utylizacji lub do zagospodarowania.</w:t>
      </w:r>
    </w:p>
    <w:p w14:paraId="51825662" w14:textId="77777777" w:rsidR="00FE1ACC" w:rsidRPr="00CC31A6" w:rsidRDefault="00FE1ACC" w:rsidP="00FE1ACC">
      <w:pPr>
        <w:ind w:firstLine="550"/>
        <w:rPr>
          <w:rFonts w:cs="Arial"/>
          <w:sz w:val="20"/>
          <w:szCs w:val="20"/>
        </w:rPr>
      </w:pPr>
      <w:r w:rsidRPr="00CC31A6">
        <w:rPr>
          <w:rFonts w:cs="Arial"/>
          <w:sz w:val="20"/>
          <w:szCs w:val="20"/>
        </w:rPr>
        <w:t xml:space="preserve">Zgodnie z Rozporządzeniem Ministra Środowiska z dnia 10 listopada 2015 r. w sprawie listy rodzajów odpadów, które osoby fizyczne lub jednostki organizacyjne niebędące przedsiębiorcami mogą poddawać odzyskowi na potrzeby własne, oraz dopuszczalnych metod ich odzysku (Dz. U. 2015, poz. 93) Inwestor może część odpadów przekazać osobom fizycznym lub jednostkom organizacyjnym niebędących przedsiębiorcami do odzysku. Część odpadów natomiast (gleba, ziemia) może być powtórnie wykorzystana np. do niwelowania drobnych nierówności terenu, do zasypania fundamentów nowych obiektów. </w:t>
      </w:r>
    </w:p>
    <w:p w14:paraId="63D1B61C" w14:textId="77777777" w:rsidR="009573F2" w:rsidRDefault="00FE1ACC" w:rsidP="00FE1ACC">
      <w:pPr>
        <w:ind w:firstLine="540"/>
        <w:rPr>
          <w:rFonts w:cs="Arial"/>
          <w:sz w:val="20"/>
          <w:szCs w:val="20"/>
        </w:rPr>
      </w:pPr>
      <w:r w:rsidRPr="00373A75">
        <w:rPr>
          <w:rFonts w:cs="Arial"/>
          <w:sz w:val="20"/>
          <w:szCs w:val="20"/>
        </w:rPr>
        <w:t>W celu uregulowania kwestii związanych z postępowaniem z odpadami, w ustaleniach projektu</w:t>
      </w:r>
      <w:r w:rsidR="009573F2">
        <w:rPr>
          <w:rFonts w:cs="Arial"/>
          <w:sz w:val="20"/>
          <w:szCs w:val="20"/>
        </w:rPr>
        <w:t xml:space="preserve"> </w:t>
      </w:r>
      <w:r w:rsidRPr="00373A75">
        <w:rPr>
          <w:rFonts w:cs="Arial"/>
          <w:sz w:val="20"/>
          <w:szCs w:val="20"/>
        </w:rPr>
        <w:t>planu zawarto następując</w:t>
      </w:r>
      <w:r w:rsidR="009573F2">
        <w:rPr>
          <w:rFonts w:cs="Arial"/>
          <w:sz w:val="20"/>
          <w:szCs w:val="20"/>
        </w:rPr>
        <w:t>e</w:t>
      </w:r>
      <w:r w:rsidRPr="00373A75">
        <w:rPr>
          <w:rFonts w:cs="Arial"/>
          <w:sz w:val="20"/>
          <w:szCs w:val="20"/>
        </w:rPr>
        <w:t xml:space="preserve"> zapis</w:t>
      </w:r>
      <w:r w:rsidR="009573F2">
        <w:rPr>
          <w:rFonts w:cs="Arial"/>
          <w:sz w:val="20"/>
          <w:szCs w:val="20"/>
        </w:rPr>
        <w:t>y:</w:t>
      </w:r>
    </w:p>
    <w:p w14:paraId="6ECE0F80" w14:textId="77777777" w:rsidR="009573F2" w:rsidRPr="003F33B0" w:rsidRDefault="009573F2" w:rsidP="003F33B0">
      <w:pPr>
        <w:numPr>
          <w:ilvl w:val="0"/>
          <w:numId w:val="57"/>
        </w:numPr>
        <w:tabs>
          <w:tab w:val="clear" w:pos="1810"/>
          <w:tab w:val="num" w:pos="550"/>
          <w:tab w:val="num" w:pos="5607"/>
        </w:tabs>
        <w:suppressAutoHyphens w:val="0"/>
        <w:ind w:left="550" w:hanging="330"/>
        <w:rPr>
          <w:i/>
          <w:sz w:val="20"/>
          <w:szCs w:val="20"/>
        </w:rPr>
      </w:pPr>
      <w:r w:rsidRPr="003F33B0">
        <w:rPr>
          <w:i/>
          <w:sz w:val="20"/>
          <w:szCs w:val="20"/>
        </w:rPr>
        <w:t>ustala się nakaz prowadzenia gospodarki odpadami komunalnymi i innymi na zasadach obowiązujących na terenie Gminy Skołyszyn, z segregacją odpadów u źródeł ich powstawania, przy zachowaniu obowiązujących w tym zakresie przepisów odrębnych,</w:t>
      </w:r>
    </w:p>
    <w:p w14:paraId="7235A718" w14:textId="77777777" w:rsidR="009573F2" w:rsidRPr="003F33B0" w:rsidRDefault="009573F2" w:rsidP="003F33B0">
      <w:pPr>
        <w:numPr>
          <w:ilvl w:val="0"/>
          <w:numId w:val="57"/>
        </w:numPr>
        <w:tabs>
          <w:tab w:val="clear" w:pos="1810"/>
          <w:tab w:val="num" w:pos="550"/>
          <w:tab w:val="num" w:pos="5607"/>
        </w:tabs>
        <w:suppressAutoHyphens w:val="0"/>
        <w:ind w:left="550" w:hanging="330"/>
        <w:rPr>
          <w:i/>
          <w:sz w:val="20"/>
          <w:szCs w:val="20"/>
        </w:rPr>
      </w:pPr>
      <w:r w:rsidRPr="003F33B0">
        <w:rPr>
          <w:i/>
          <w:sz w:val="20"/>
          <w:szCs w:val="20"/>
        </w:rPr>
        <w:t xml:space="preserve">zakaz składowania i przetwarzania </w:t>
      </w:r>
      <w:proofErr w:type="spellStart"/>
      <w:r w:rsidRPr="003F33B0">
        <w:rPr>
          <w:i/>
          <w:sz w:val="20"/>
          <w:szCs w:val="20"/>
        </w:rPr>
        <w:t>odpadów</w:t>
      </w:r>
      <w:proofErr w:type="spellEnd"/>
      <w:r w:rsidRPr="003F33B0">
        <w:rPr>
          <w:i/>
          <w:sz w:val="20"/>
          <w:szCs w:val="20"/>
        </w:rPr>
        <w:t xml:space="preserve"> a </w:t>
      </w:r>
      <w:proofErr w:type="spellStart"/>
      <w:r w:rsidRPr="003F33B0">
        <w:rPr>
          <w:i/>
          <w:sz w:val="20"/>
          <w:szCs w:val="20"/>
        </w:rPr>
        <w:t>także</w:t>
      </w:r>
      <w:proofErr w:type="spellEnd"/>
      <w:r w:rsidRPr="003F33B0">
        <w:rPr>
          <w:i/>
          <w:sz w:val="20"/>
          <w:szCs w:val="20"/>
        </w:rPr>
        <w:t xml:space="preserve"> zbierania i magazynowania </w:t>
      </w:r>
      <w:proofErr w:type="spellStart"/>
      <w:r w:rsidRPr="003F33B0">
        <w:rPr>
          <w:i/>
          <w:sz w:val="20"/>
          <w:szCs w:val="20"/>
        </w:rPr>
        <w:t>odpadów</w:t>
      </w:r>
      <w:proofErr w:type="spellEnd"/>
      <w:r w:rsidRPr="003F33B0">
        <w:rPr>
          <w:i/>
          <w:sz w:val="20"/>
          <w:szCs w:val="20"/>
        </w:rPr>
        <w:t xml:space="preserve"> za </w:t>
      </w:r>
      <w:proofErr w:type="spellStart"/>
      <w:r w:rsidRPr="003F33B0">
        <w:rPr>
          <w:i/>
          <w:sz w:val="20"/>
          <w:szCs w:val="20"/>
        </w:rPr>
        <w:t>wyjątkiem</w:t>
      </w:r>
      <w:proofErr w:type="spellEnd"/>
      <w:r w:rsidRPr="003F33B0">
        <w:rPr>
          <w:i/>
          <w:sz w:val="20"/>
          <w:szCs w:val="20"/>
        </w:rPr>
        <w:t xml:space="preserve"> powstałych w wyniku </w:t>
      </w:r>
      <w:proofErr w:type="spellStart"/>
      <w:r w:rsidRPr="003F33B0">
        <w:rPr>
          <w:i/>
          <w:sz w:val="20"/>
          <w:szCs w:val="20"/>
        </w:rPr>
        <w:t>działalności</w:t>
      </w:r>
      <w:proofErr w:type="spellEnd"/>
      <w:r w:rsidRPr="003F33B0">
        <w:rPr>
          <w:i/>
          <w:sz w:val="20"/>
          <w:szCs w:val="20"/>
        </w:rPr>
        <w:t xml:space="preserve"> realizowanej w ramach przeznaczenia terenu (przy czym nie dopuszcza </w:t>
      </w:r>
      <w:proofErr w:type="spellStart"/>
      <w:r w:rsidRPr="003F33B0">
        <w:rPr>
          <w:i/>
          <w:sz w:val="20"/>
          <w:szCs w:val="20"/>
        </w:rPr>
        <w:t>sie</w:t>
      </w:r>
      <w:proofErr w:type="spellEnd"/>
      <w:r w:rsidRPr="003F33B0">
        <w:rPr>
          <w:i/>
          <w:sz w:val="20"/>
          <w:szCs w:val="20"/>
        </w:rPr>
        <w:t xml:space="preserve">̨ magazynowania </w:t>
      </w:r>
      <w:proofErr w:type="spellStart"/>
      <w:r w:rsidRPr="003F33B0">
        <w:rPr>
          <w:i/>
          <w:sz w:val="20"/>
          <w:szCs w:val="20"/>
        </w:rPr>
        <w:t>odpadów</w:t>
      </w:r>
      <w:proofErr w:type="spellEnd"/>
      <w:r w:rsidRPr="003F33B0">
        <w:rPr>
          <w:i/>
          <w:sz w:val="20"/>
          <w:szCs w:val="20"/>
        </w:rPr>
        <w:t xml:space="preserve"> na otwartych powierzchniach),</w:t>
      </w:r>
    </w:p>
    <w:p w14:paraId="0F583ED4" w14:textId="77777777" w:rsidR="009573F2" w:rsidRPr="003F33B0" w:rsidRDefault="009573F2" w:rsidP="003F33B0">
      <w:pPr>
        <w:numPr>
          <w:ilvl w:val="0"/>
          <w:numId w:val="57"/>
        </w:numPr>
        <w:tabs>
          <w:tab w:val="clear" w:pos="1810"/>
          <w:tab w:val="num" w:pos="550"/>
          <w:tab w:val="num" w:pos="5607"/>
        </w:tabs>
        <w:suppressAutoHyphens w:val="0"/>
        <w:ind w:left="550" w:hanging="330"/>
        <w:rPr>
          <w:i/>
          <w:sz w:val="20"/>
          <w:szCs w:val="20"/>
        </w:rPr>
      </w:pPr>
      <w:r w:rsidRPr="003F33B0">
        <w:rPr>
          <w:i/>
          <w:sz w:val="20"/>
          <w:szCs w:val="20"/>
        </w:rPr>
        <w:t>obowiązuje zakaz postępowania z odpadami w sposób zagrażający zanieczyszczeniem wód, gleby i powietrza,</w:t>
      </w:r>
    </w:p>
    <w:p w14:paraId="476F0F46" w14:textId="77777777" w:rsidR="009573F2" w:rsidRPr="003F33B0" w:rsidRDefault="009573F2" w:rsidP="003F33B0">
      <w:pPr>
        <w:numPr>
          <w:ilvl w:val="0"/>
          <w:numId w:val="57"/>
        </w:numPr>
        <w:tabs>
          <w:tab w:val="clear" w:pos="1810"/>
          <w:tab w:val="num" w:pos="550"/>
          <w:tab w:val="num" w:pos="5607"/>
        </w:tabs>
        <w:suppressAutoHyphens w:val="0"/>
        <w:ind w:left="550" w:hanging="330"/>
        <w:rPr>
          <w:i/>
          <w:sz w:val="20"/>
          <w:szCs w:val="20"/>
        </w:rPr>
      </w:pPr>
      <w:r w:rsidRPr="003F33B0">
        <w:rPr>
          <w:i/>
          <w:sz w:val="20"/>
          <w:szCs w:val="20"/>
        </w:rPr>
        <w:t>obowiązuje zakaz lokalizacji inwestycji z zakresu gospodarowania odpadami na obszarze planu;</w:t>
      </w:r>
    </w:p>
    <w:p w14:paraId="710DE044" w14:textId="53B32D9C" w:rsidR="00FE1ACC" w:rsidRDefault="00FE1ACC" w:rsidP="00FE1ACC">
      <w:pPr>
        <w:ind w:firstLine="540"/>
        <w:rPr>
          <w:rFonts w:cs="Arial"/>
          <w:sz w:val="20"/>
          <w:szCs w:val="20"/>
        </w:rPr>
      </w:pPr>
      <w:r>
        <w:rPr>
          <w:rFonts w:cs="Arial"/>
          <w:sz w:val="20"/>
          <w:szCs w:val="20"/>
        </w:rPr>
        <w:t xml:space="preserve">Przy zachowaniu </w:t>
      </w:r>
      <w:r w:rsidR="003F33B0">
        <w:rPr>
          <w:rFonts w:cs="Arial"/>
          <w:sz w:val="20"/>
          <w:szCs w:val="20"/>
        </w:rPr>
        <w:t xml:space="preserve">powyższych </w:t>
      </w:r>
      <w:r>
        <w:rPr>
          <w:rFonts w:cs="Arial"/>
          <w:sz w:val="20"/>
          <w:szCs w:val="20"/>
        </w:rPr>
        <w:t xml:space="preserve">zasad postępowania z odpadami oraz </w:t>
      </w:r>
      <w:r w:rsidRPr="00CC31A6">
        <w:rPr>
          <w:rFonts w:cs="Arial"/>
          <w:sz w:val="20"/>
          <w:szCs w:val="20"/>
        </w:rPr>
        <w:t>wsze</w:t>
      </w:r>
      <w:r>
        <w:rPr>
          <w:rFonts w:cs="Arial"/>
          <w:sz w:val="20"/>
          <w:szCs w:val="20"/>
        </w:rPr>
        <w:t>lkich przepisów prawa odnoszących</w:t>
      </w:r>
      <w:r w:rsidRPr="00CC31A6">
        <w:rPr>
          <w:rFonts w:cs="Arial"/>
          <w:sz w:val="20"/>
          <w:szCs w:val="20"/>
        </w:rPr>
        <w:t xml:space="preserve"> się do gospodarki odpadami nie przewiduje się, aby emisja odpadów wiązała się z negatywnym wpływem na środowisko przyrodnicz</w:t>
      </w:r>
      <w:r>
        <w:rPr>
          <w:rFonts w:cs="Arial"/>
          <w:sz w:val="20"/>
          <w:szCs w:val="20"/>
        </w:rPr>
        <w:t>o w tym warunki gruntowo-wodne.</w:t>
      </w:r>
    </w:p>
    <w:p w14:paraId="3C618CDC" w14:textId="77777777" w:rsidR="00FE1ACC" w:rsidRDefault="00FE1ACC" w:rsidP="00FE1ACC">
      <w:pPr>
        <w:ind w:firstLine="540"/>
        <w:rPr>
          <w:sz w:val="20"/>
          <w:szCs w:val="20"/>
        </w:rPr>
      </w:pPr>
    </w:p>
    <w:p w14:paraId="0565AD04" w14:textId="77777777" w:rsidR="00FE1ACC" w:rsidRPr="008E5AC3" w:rsidRDefault="00FE1ACC" w:rsidP="00FE1ACC">
      <w:pPr>
        <w:ind w:firstLine="0"/>
        <w:rPr>
          <w:b/>
          <w:sz w:val="20"/>
          <w:szCs w:val="20"/>
        </w:rPr>
      </w:pPr>
      <w:r>
        <w:rPr>
          <w:b/>
          <w:sz w:val="20"/>
          <w:szCs w:val="20"/>
        </w:rPr>
        <w:t>Ścieki</w:t>
      </w:r>
    </w:p>
    <w:p w14:paraId="28AB24CF" w14:textId="2F01F53D" w:rsidR="00FE1ACC" w:rsidRDefault="00FE1ACC" w:rsidP="00FE1ACC">
      <w:pPr>
        <w:ind w:firstLine="550"/>
        <w:rPr>
          <w:sz w:val="20"/>
          <w:szCs w:val="20"/>
        </w:rPr>
      </w:pPr>
      <w:r>
        <w:rPr>
          <w:sz w:val="20"/>
          <w:szCs w:val="20"/>
        </w:rPr>
        <w:t xml:space="preserve">Na etapie realizacji nowych obiektów budowlanych przewiduje się emisję ścieków socjalno-bytowych. W związku z tym zaplecza budowy powinny być zaopatrzone w kabiny sanitarne ze </w:t>
      </w:r>
      <w:r>
        <w:rPr>
          <w:sz w:val="20"/>
          <w:szCs w:val="20"/>
        </w:rPr>
        <w:lastRenderedPageBreak/>
        <w:t>szczelnymi zbiornikami na nieczystości. W celu ochrony środowiska wodnego oraz gleb przed ich ewentualnym zanieczyszczeniem ściekami zaleca się, aby powyższe zbiorniki były systematycznie opróżniane przez odpowiednie podmioty oraz w</w:t>
      </w:r>
      <w:r w:rsidRPr="00AE4A54">
        <w:rPr>
          <w:sz w:val="20"/>
          <w:szCs w:val="20"/>
        </w:rPr>
        <w:t xml:space="preserve"> sposób zapewniający ochronę przed ewentualnym wyciekiem zanieczyszczeń.</w:t>
      </w:r>
    </w:p>
    <w:p w14:paraId="1BA7D662" w14:textId="62C13E61" w:rsidR="00FE1ACC" w:rsidRPr="007F5930" w:rsidRDefault="00FE1ACC" w:rsidP="00B711E8">
      <w:pPr>
        <w:ind w:firstLine="550"/>
        <w:rPr>
          <w:sz w:val="20"/>
          <w:szCs w:val="20"/>
        </w:rPr>
      </w:pPr>
      <w:r>
        <w:rPr>
          <w:sz w:val="20"/>
          <w:szCs w:val="20"/>
        </w:rPr>
        <w:t xml:space="preserve">Na etapie użytkowania </w:t>
      </w:r>
      <w:r w:rsidR="000B716F">
        <w:rPr>
          <w:sz w:val="20"/>
          <w:szCs w:val="20"/>
        </w:rPr>
        <w:t xml:space="preserve">zabudowy </w:t>
      </w:r>
      <w:r w:rsidR="003F33B0">
        <w:rPr>
          <w:sz w:val="20"/>
          <w:szCs w:val="20"/>
        </w:rPr>
        <w:t>produkcyjnej oraz produkcji rolnej</w:t>
      </w:r>
      <w:r>
        <w:rPr>
          <w:sz w:val="20"/>
          <w:szCs w:val="20"/>
        </w:rPr>
        <w:t xml:space="preserve"> przewiduje się powstanie ścieków socjalno-bytowych. Najlepszym sposobem odprowadzania ścieków jest podłączenie obiektów budowlanych do istniejącej sieci kanalizacji. W związku z tym, że teren</w:t>
      </w:r>
      <w:r w:rsidR="003F33B0">
        <w:rPr>
          <w:sz w:val="20"/>
          <w:szCs w:val="20"/>
        </w:rPr>
        <w:t xml:space="preserve"> opracowania nie posiada dostępu do gminnej sieci kanalizacji, emitowane ścieki odprowadzane będą przy wykorzystaniu indywidualnych rozwiązań takich jak oczyszczalnie ścieków czy też zbiorniki bezodpływowe</w:t>
      </w:r>
      <w:r w:rsidR="00B711E8">
        <w:rPr>
          <w:sz w:val="20"/>
          <w:szCs w:val="20"/>
        </w:rPr>
        <w:t xml:space="preserve">. </w:t>
      </w:r>
      <w:r>
        <w:rPr>
          <w:sz w:val="20"/>
          <w:szCs w:val="20"/>
        </w:rPr>
        <w:t xml:space="preserve">W celu uregulowania kwestii związanej z postępowanie ze ściekami, w uchwale </w:t>
      </w:r>
      <w:r w:rsidRPr="007F5930">
        <w:rPr>
          <w:sz w:val="20"/>
          <w:szCs w:val="20"/>
        </w:rPr>
        <w:t>planu wprowadzono następując</w:t>
      </w:r>
      <w:r w:rsidR="00B711E8">
        <w:rPr>
          <w:sz w:val="20"/>
          <w:szCs w:val="20"/>
        </w:rPr>
        <w:t>e</w:t>
      </w:r>
      <w:r w:rsidRPr="007F5930">
        <w:rPr>
          <w:sz w:val="20"/>
          <w:szCs w:val="20"/>
        </w:rPr>
        <w:t xml:space="preserve"> zapis</w:t>
      </w:r>
      <w:r w:rsidR="00B711E8">
        <w:rPr>
          <w:sz w:val="20"/>
          <w:szCs w:val="20"/>
        </w:rPr>
        <w:t>y</w:t>
      </w:r>
      <w:r w:rsidRPr="007F5930">
        <w:rPr>
          <w:sz w:val="20"/>
          <w:szCs w:val="20"/>
        </w:rPr>
        <w:t>:</w:t>
      </w:r>
    </w:p>
    <w:p w14:paraId="451CC3D5"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 xml:space="preserve">ustala się utrzymanie indywidualnych i zbiorczych systemów kanalizacji, odprowadzania i oczyszczania ścieków - średnica kanałów min. ø 250 mm; podłączenie do istniejącej sieci kanalizacyjnej </w:t>
      </w:r>
    </w:p>
    <w:p w14:paraId="7B9194F2"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ustala się obowiązek podczyszczania ścieków przemysłowych z terenu usługowego przed wprowadzeniem do kanalizacji zbiorczej,</w:t>
      </w:r>
    </w:p>
    <w:p w14:paraId="1B0C0E90"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obowiązuje zakaz odprowadzania nieoczyszczonych ścieków do wód powierzchniowych, podziemnych i bezpośrednio do gruntu oraz stosowania rozwiązań technicznych, które mogłyby powodować dostawanie się zanieczyszczeń do wód i gleby, a także zakaz lokalizacji wylewisk, zbiorników z substancjami toksycznymi; lokalizacja zbiorników z substancjami ropopochodnymi przy uwzględnieniu przepisów odrębnych,</w:t>
      </w:r>
    </w:p>
    <w:p w14:paraId="38976D86"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 xml:space="preserve">lokalizacja obiektów, urządzeń i sieci kanalizacyjnej względem zabudowy </w:t>
      </w:r>
      <w:r w:rsidRPr="00B711E8">
        <w:rPr>
          <w:i/>
          <w:sz w:val="20"/>
          <w:szCs w:val="20"/>
        </w:rPr>
        <w:br/>
        <w:t xml:space="preserve">i </w:t>
      </w:r>
      <w:proofErr w:type="spellStart"/>
      <w:r w:rsidRPr="00B711E8">
        <w:rPr>
          <w:i/>
          <w:sz w:val="20"/>
          <w:szCs w:val="20"/>
        </w:rPr>
        <w:t>zadrzewień</w:t>
      </w:r>
      <w:proofErr w:type="spellEnd"/>
      <w:r w:rsidRPr="00B711E8">
        <w:rPr>
          <w:i/>
          <w:sz w:val="20"/>
          <w:szCs w:val="20"/>
        </w:rPr>
        <w:t xml:space="preserve"> z uwzględnieniem wymaganych odległości dla umożliwienia dostępu i obsługi eksploatacyjnej;</w:t>
      </w:r>
    </w:p>
    <w:p w14:paraId="51A46978" w14:textId="77777777" w:rsidR="00FE1ACC" w:rsidRDefault="00FE1ACC" w:rsidP="00FE1ACC">
      <w:pPr>
        <w:ind w:firstLine="550"/>
        <w:rPr>
          <w:rFonts w:eastAsia="Calibri" w:cs="Arial"/>
          <w:bCs/>
          <w:sz w:val="20"/>
          <w:szCs w:val="20"/>
          <w:lang w:eastAsia="en-US"/>
        </w:rPr>
      </w:pPr>
      <w:r>
        <w:rPr>
          <w:sz w:val="20"/>
          <w:szCs w:val="20"/>
        </w:rPr>
        <w:t>Przy zrealizowaniu powyższego ustalenia nie należy spodziewać się zagrożenia dla wód powierzchniowych czy też podziemnych. Wszelkie powstałe ścieki komunalne będą gromadzone w szczelnych instalacjach i odprowadzane do cieków dopiero po ich podczyszczeniu, tak aby zawartość substancji szkodliwych nie przekraczała dopuszczalnych norm.</w:t>
      </w:r>
    </w:p>
    <w:p w14:paraId="7DFAF822" w14:textId="77777777" w:rsidR="00FE1ACC" w:rsidRDefault="00FE1ACC" w:rsidP="00FE1ACC">
      <w:pPr>
        <w:suppressAutoHyphens w:val="0"/>
        <w:ind w:right="221" w:firstLine="550"/>
        <w:rPr>
          <w:rFonts w:eastAsia="Calibri" w:cs="Arial"/>
          <w:bCs/>
          <w:sz w:val="20"/>
          <w:szCs w:val="20"/>
          <w:lang w:eastAsia="en-US"/>
        </w:rPr>
      </w:pPr>
      <w:r>
        <w:rPr>
          <w:rFonts w:eastAsia="Calibri" w:cs="Arial"/>
          <w:bCs/>
          <w:sz w:val="20"/>
          <w:szCs w:val="20"/>
          <w:lang w:eastAsia="en-US"/>
        </w:rPr>
        <w:t>Pojawienie się nowych obiektów na dotychczas wolnych terenach będzie wiązało się również ze wzrostem powierzchni połaci dachowych, co z kolei wiąże się wzrostem spływu wód opadowych. Zapisy projektu określają w następujący sposób postępowanie z powyższymi wodami:</w:t>
      </w:r>
    </w:p>
    <w:p w14:paraId="2EFADD32"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 xml:space="preserve">odprowadzenie </w:t>
      </w:r>
      <w:proofErr w:type="spellStart"/>
      <w:r w:rsidRPr="00B711E8">
        <w:rPr>
          <w:i/>
          <w:sz w:val="20"/>
          <w:szCs w:val="20"/>
        </w:rPr>
        <w:t>wód</w:t>
      </w:r>
      <w:proofErr w:type="spellEnd"/>
      <w:r w:rsidRPr="00B711E8">
        <w:rPr>
          <w:i/>
          <w:sz w:val="20"/>
          <w:szCs w:val="20"/>
        </w:rPr>
        <w:t xml:space="preserve"> opadowych poprzez </w:t>
      </w:r>
      <w:proofErr w:type="spellStart"/>
      <w:r w:rsidRPr="00B711E8">
        <w:rPr>
          <w:i/>
          <w:sz w:val="20"/>
          <w:szCs w:val="20"/>
        </w:rPr>
        <w:t>budowe</w:t>
      </w:r>
      <w:proofErr w:type="spellEnd"/>
      <w:r w:rsidRPr="00B711E8">
        <w:rPr>
          <w:i/>
          <w:sz w:val="20"/>
          <w:szCs w:val="20"/>
        </w:rPr>
        <w:t xml:space="preserve">̨ sieci kanalizacji deszczowej o przekroju nie mniejszym </w:t>
      </w:r>
      <w:proofErr w:type="spellStart"/>
      <w:r w:rsidRPr="00B711E8">
        <w:rPr>
          <w:i/>
          <w:sz w:val="20"/>
          <w:szCs w:val="20"/>
        </w:rPr>
        <w:t>niz</w:t>
      </w:r>
      <w:proofErr w:type="spellEnd"/>
      <w:r w:rsidRPr="00B711E8">
        <w:rPr>
          <w:i/>
          <w:sz w:val="20"/>
          <w:szCs w:val="20"/>
        </w:rPr>
        <w:t xml:space="preserve">̇ Ø300 mm, </w:t>
      </w:r>
    </w:p>
    <w:p w14:paraId="690493D0"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 xml:space="preserve">dopuszcza </w:t>
      </w:r>
      <w:proofErr w:type="spellStart"/>
      <w:r w:rsidRPr="00B711E8">
        <w:rPr>
          <w:i/>
          <w:sz w:val="20"/>
          <w:szCs w:val="20"/>
        </w:rPr>
        <w:t>sie</w:t>
      </w:r>
      <w:proofErr w:type="spellEnd"/>
      <w:r w:rsidRPr="00B711E8">
        <w:rPr>
          <w:i/>
          <w:sz w:val="20"/>
          <w:szCs w:val="20"/>
        </w:rPr>
        <w:t xml:space="preserve">̨ odprowadzanie </w:t>
      </w:r>
      <w:proofErr w:type="spellStart"/>
      <w:r w:rsidRPr="00B711E8">
        <w:rPr>
          <w:i/>
          <w:sz w:val="20"/>
          <w:szCs w:val="20"/>
        </w:rPr>
        <w:t>wód</w:t>
      </w:r>
      <w:proofErr w:type="spellEnd"/>
      <w:r w:rsidRPr="00B711E8">
        <w:rPr>
          <w:i/>
          <w:sz w:val="20"/>
          <w:szCs w:val="20"/>
        </w:rPr>
        <w:t xml:space="preserve"> opadowych na własny teren nieutwardzony,</w:t>
      </w:r>
    </w:p>
    <w:p w14:paraId="6FA78BCB"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 xml:space="preserve">dopuszcza </w:t>
      </w:r>
      <w:proofErr w:type="spellStart"/>
      <w:r w:rsidRPr="00B711E8">
        <w:rPr>
          <w:i/>
          <w:sz w:val="20"/>
          <w:szCs w:val="20"/>
        </w:rPr>
        <w:t>sie</w:t>
      </w:r>
      <w:proofErr w:type="spellEnd"/>
      <w:r w:rsidRPr="00B711E8">
        <w:rPr>
          <w:i/>
          <w:sz w:val="20"/>
          <w:szCs w:val="20"/>
        </w:rPr>
        <w:t xml:space="preserve">̨ zbiorniki retencyjne, </w:t>
      </w:r>
    </w:p>
    <w:p w14:paraId="09AAE6E8"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 xml:space="preserve">do czasu zrealizowania kanalizacji deszczowej, odprowadzenie </w:t>
      </w:r>
      <w:proofErr w:type="spellStart"/>
      <w:r w:rsidRPr="00B711E8">
        <w:rPr>
          <w:i/>
          <w:sz w:val="20"/>
          <w:szCs w:val="20"/>
        </w:rPr>
        <w:t>wód</w:t>
      </w:r>
      <w:proofErr w:type="spellEnd"/>
      <w:r w:rsidRPr="00B711E8">
        <w:rPr>
          <w:i/>
          <w:sz w:val="20"/>
          <w:szCs w:val="20"/>
        </w:rPr>
        <w:t xml:space="preserve"> opadowych </w:t>
      </w:r>
      <w:proofErr w:type="spellStart"/>
      <w:r w:rsidRPr="00B711E8">
        <w:rPr>
          <w:i/>
          <w:sz w:val="20"/>
          <w:szCs w:val="20"/>
        </w:rPr>
        <w:t>rozwiązac</w:t>
      </w:r>
      <w:proofErr w:type="spellEnd"/>
      <w:r w:rsidRPr="00B711E8">
        <w:rPr>
          <w:i/>
          <w:sz w:val="20"/>
          <w:szCs w:val="20"/>
        </w:rPr>
        <w:t xml:space="preserve">́ w </w:t>
      </w:r>
      <w:proofErr w:type="spellStart"/>
      <w:r w:rsidRPr="00B711E8">
        <w:rPr>
          <w:i/>
          <w:sz w:val="20"/>
          <w:szCs w:val="20"/>
        </w:rPr>
        <w:t>sposób</w:t>
      </w:r>
      <w:proofErr w:type="spellEnd"/>
      <w:r w:rsidRPr="00B711E8">
        <w:rPr>
          <w:i/>
          <w:sz w:val="20"/>
          <w:szCs w:val="20"/>
        </w:rPr>
        <w:t xml:space="preserve"> </w:t>
      </w:r>
      <w:proofErr w:type="spellStart"/>
      <w:r w:rsidRPr="00B711E8">
        <w:rPr>
          <w:i/>
          <w:sz w:val="20"/>
          <w:szCs w:val="20"/>
        </w:rPr>
        <w:t>zapewniający</w:t>
      </w:r>
      <w:proofErr w:type="spellEnd"/>
      <w:r w:rsidRPr="00B711E8">
        <w:rPr>
          <w:i/>
          <w:sz w:val="20"/>
          <w:szCs w:val="20"/>
        </w:rPr>
        <w:t xml:space="preserve"> pełną </w:t>
      </w:r>
      <w:proofErr w:type="spellStart"/>
      <w:r w:rsidRPr="00B711E8">
        <w:rPr>
          <w:i/>
          <w:sz w:val="20"/>
          <w:szCs w:val="20"/>
        </w:rPr>
        <w:t>ochrone</w:t>
      </w:r>
      <w:proofErr w:type="spellEnd"/>
      <w:r w:rsidRPr="00B711E8">
        <w:rPr>
          <w:i/>
          <w:sz w:val="20"/>
          <w:szCs w:val="20"/>
        </w:rPr>
        <w:t xml:space="preserve">̨ przed przenikaniem </w:t>
      </w:r>
      <w:proofErr w:type="spellStart"/>
      <w:r w:rsidRPr="00B711E8">
        <w:rPr>
          <w:i/>
          <w:sz w:val="20"/>
          <w:szCs w:val="20"/>
        </w:rPr>
        <w:t>zanieczyszczen</w:t>
      </w:r>
      <w:proofErr w:type="spellEnd"/>
      <w:r w:rsidRPr="00B711E8">
        <w:rPr>
          <w:i/>
          <w:sz w:val="20"/>
          <w:szCs w:val="20"/>
        </w:rPr>
        <w:t xml:space="preserve">́ do gruntu oraz </w:t>
      </w:r>
      <w:proofErr w:type="spellStart"/>
      <w:r w:rsidRPr="00B711E8">
        <w:rPr>
          <w:i/>
          <w:sz w:val="20"/>
          <w:szCs w:val="20"/>
        </w:rPr>
        <w:t>wód</w:t>
      </w:r>
      <w:proofErr w:type="spellEnd"/>
      <w:r w:rsidRPr="00B711E8">
        <w:rPr>
          <w:i/>
          <w:sz w:val="20"/>
          <w:szCs w:val="20"/>
        </w:rPr>
        <w:t xml:space="preserve"> powierzchniowych i podziemnych, zgodnie z przepisami </w:t>
      </w:r>
      <w:proofErr w:type="spellStart"/>
      <w:r w:rsidRPr="00B711E8">
        <w:rPr>
          <w:i/>
          <w:sz w:val="20"/>
          <w:szCs w:val="20"/>
        </w:rPr>
        <w:t>odrębnymi</w:t>
      </w:r>
      <w:proofErr w:type="spellEnd"/>
      <w:r w:rsidRPr="00B711E8">
        <w:rPr>
          <w:i/>
          <w:sz w:val="20"/>
          <w:szCs w:val="20"/>
        </w:rPr>
        <w:t xml:space="preserve">; </w:t>
      </w:r>
    </w:p>
    <w:p w14:paraId="5B248C6F" w14:textId="77777777" w:rsidR="00FE1ACC" w:rsidRPr="00AE4A54" w:rsidRDefault="00FE1ACC" w:rsidP="00FE1ACC">
      <w:pPr>
        <w:suppressAutoHyphens w:val="0"/>
        <w:ind w:right="221" w:firstLine="550"/>
        <w:rPr>
          <w:rFonts w:eastAsia="Calibri" w:cs="Arial"/>
          <w:bCs/>
          <w:sz w:val="20"/>
          <w:szCs w:val="20"/>
          <w:lang w:eastAsia="en-US"/>
        </w:rPr>
      </w:pPr>
      <w:r>
        <w:rPr>
          <w:rFonts w:eastAsia="Calibri" w:cs="Arial"/>
          <w:bCs/>
          <w:sz w:val="20"/>
          <w:szCs w:val="20"/>
          <w:lang w:eastAsia="en-US"/>
        </w:rPr>
        <w:lastRenderedPageBreak/>
        <w:t>Dodatkowo w</w:t>
      </w:r>
      <w:r w:rsidRPr="00AE4A54">
        <w:rPr>
          <w:rFonts w:eastAsia="Calibri" w:cs="Arial"/>
          <w:bCs/>
          <w:sz w:val="20"/>
          <w:szCs w:val="20"/>
          <w:lang w:eastAsia="en-US"/>
        </w:rPr>
        <w:t xml:space="preserve"> celu zapewnienia odpowiedniej efektywności systemów odprowadzających zanieczyszczone wody zaleca się:</w:t>
      </w:r>
    </w:p>
    <w:p w14:paraId="242C74DD" w14:textId="77777777" w:rsidR="00FE1ACC" w:rsidRPr="00AE4A54" w:rsidRDefault="00FE1ACC" w:rsidP="00FE1ACC">
      <w:pPr>
        <w:numPr>
          <w:ilvl w:val="0"/>
          <w:numId w:val="56"/>
        </w:numPr>
        <w:tabs>
          <w:tab w:val="clear" w:pos="1810"/>
          <w:tab w:val="num" w:pos="550"/>
        </w:tabs>
        <w:suppressAutoHyphens w:val="0"/>
        <w:ind w:left="550" w:right="221" w:hanging="550"/>
        <w:rPr>
          <w:rFonts w:eastAsia="Calibri" w:cs="Arial"/>
          <w:bCs/>
          <w:sz w:val="20"/>
          <w:szCs w:val="20"/>
          <w:lang w:eastAsia="en-US"/>
        </w:rPr>
      </w:pPr>
      <w:r w:rsidRPr="00AE4A54">
        <w:rPr>
          <w:rFonts w:eastAsia="Calibri" w:cs="Arial"/>
          <w:bCs/>
          <w:sz w:val="20"/>
          <w:szCs w:val="20"/>
          <w:lang w:eastAsia="en-US"/>
        </w:rPr>
        <w:t>systematyczne czyszczenie wszystkich elementów oraz zapewnienie ich drożności,</w:t>
      </w:r>
    </w:p>
    <w:p w14:paraId="588C0366" w14:textId="77777777" w:rsidR="00FE1ACC" w:rsidRPr="00AE4A54" w:rsidRDefault="00FE1ACC" w:rsidP="00FE1ACC">
      <w:pPr>
        <w:numPr>
          <w:ilvl w:val="0"/>
          <w:numId w:val="56"/>
        </w:numPr>
        <w:tabs>
          <w:tab w:val="clear" w:pos="1810"/>
          <w:tab w:val="num" w:pos="550"/>
        </w:tabs>
        <w:suppressAutoHyphens w:val="0"/>
        <w:ind w:left="550" w:right="221" w:hanging="550"/>
        <w:rPr>
          <w:rFonts w:eastAsia="Calibri" w:cs="Arial"/>
          <w:bCs/>
          <w:sz w:val="20"/>
          <w:szCs w:val="20"/>
          <w:lang w:eastAsia="en-US"/>
        </w:rPr>
      </w:pPr>
      <w:r w:rsidRPr="00AE4A54">
        <w:rPr>
          <w:rFonts w:eastAsia="Calibri" w:cs="Arial"/>
          <w:bCs/>
          <w:sz w:val="20"/>
          <w:szCs w:val="20"/>
          <w:lang w:eastAsia="en-US"/>
        </w:rPr>
        <w:t>prowadzenie bieżących napraw uszkodzonych elementów z uzupełnieniem brakujących elementów,</w:t>
      </w:r>
    </w:p>
    <w:p w14:paraId="0E6B33FA" w14:textId="77777777" w:rsidR="00FE1ACC" w:rsidRPr="00AE4A54" w:rsidRDefault="00FE1ACC" w:rsidP="00FE1ACC">
      <w:pPr>
        <w:numPr>
          <w:ilvl w:val="0"/>
          <w:numId w:val="56"/>
        </w:numPr>
        <w:tabs>
          <w:tab w:val="clear" w:pos="1810"/>
          <w:tab w:val="num" w:pos="550"/>
        </w:tabs>
        <w:suppressAutoHyphens w:val="0"/>
        <w:ind w:left="550" w:right="221" w:hanging="550"/>
        <w:rPr>
          <w:rFonts w:eastAsia="Calibri" w:cs="Arial"/>
          <w:bCs/>
          <w:sz w:val="20"/>
          <w:szCs w:val="20"/>
          <w:lang w:eastAsia="en-US"/>
        </w:rPr>
      </w:pPr>
      <w:r w:rsidRPr="00AE4A54">
        <w:rPr>
          <w:rFonts w:eastAsia="Calibri" w:cs="Arial"/>
          <w:bCs/>
          <w:sz w:val="20"/>
          <w:szCs w:val="20"/>
          <w:lang w:eastAsia="en-US"/>
        </w:rPr>
        <w:t>dbałość o szczelność wszystkich elementów odprowadzających,</w:t>
      </w:r>
    </w:p>
    <w:p w14:paraId="41B5C215" w14:textId="77777777" w:rsidR="00FE1ACC" w:rsidRDefault="00FE1ACC" w:rsidP="00FE1ACC">
      <w:pPr>
        <w:numPr>
          <w:ilvl w:val="0"/>
          <w:numId w:val="56"/>
        </w:numPr>
        <w:tabs>
          <w:tab w:val="clear" w:pos="1810"/>
          <w:tab w:val="num" w:pos="550"/>
        </w:tabs>
        <w:suppressAutoHyphens w:val="0"/>
        <w:ind w:left="550" w:right="221" w:hanging="550"/>
        <w:rPr>
          <w:rFonts w:eastAsia="Calibri" w:cs="Arial"/>
          <w:bCs/>
          <w:sz w:val="20"/>
          <w:szCs w:val="20"/>
          <w:lang w:eastAsia="en-US"/>
        </w:rPr>
      </w:pPr>
      <w:r w:rsidRPr="00AE4A54">
        <w:rPr>
          <w:rFonts w:eastAsia="Calibri" w:cs="Arial"/>
          <w:bCs/>
          <w:sz w:val="20"/>
          <w:szCs w:val="20"/>
          <w:lang w:eastAsia="en-US"/>
        </w:rPr>
        <w:t>zabezpieczenie antykorozyjne powierzchni żeliwnych odpowiednich powłokami.</w:t>
      </w:r>
    </w:p>
    <w:p w14:paraId="74E3654F" w14:textId="496162EA" w:rsidR="00FE1ACC" w:rsidRDefault="00FE1ACC" w:rsidP="00FE1ACC">
      <w:pPr>
        <w:suppressAutoHyphens w:val="0"/>
        <w:ind w:right="221" w:firstLine="550"/>
        <w:rPr>
          <w:sz w:val="20"/>
          <w:szCs w:val="20"/>
        </w:rPr>
      </w:pPr>
      <w:r w:rsidRPr="0086495C">
        <w:rPr>
          <w:sz w:val="20"/>
          <w:szCs w:val="20"/>
        </w:rPr>
        <w:t>Podsumowując można stwierdzić, że przy zachowaniu u</w:t>
      </w:r>
      <w:r>
        <w:rPr>
          <w:sz w:val="20"/>
          <w:szCs w:val="20"/>
        </w:rPr>
        <w:t>staleń określonych w plan</w:t>
      </w:r>
      <w:r w:rsidR="00F91387">
        <w:rPr>
          <w:sz w:val="20"/>
          <w:szCs w:val="20"/>
        </w:rPr>
        <w:t>ie,</w:t>
      </w:r>
      <w:r>
        <w:rPr>
          <w:sz w:val="20"/>
          <w:szCs w:val="20"/>
        </w:rPr>
        <w:t xml:space="preserve"> nie powinno dojść </w:t>
      </w:r>
      <w:r w:rsidRPr="0086495C">
        <w:rPr>
          <w:sz w:val="20"/>
          <w:szCs w:val="20"/>
        </w:rPr>
        <w:t>do zanieczyszczenia wód</w:t>
      </w:r>
      <w:r>
        <w:rPr>
          <w:sz w:val="20"/>
          <w:szCs w:val="20"/>
        </w:rPr>
        <w:t xml:space="preserve"> powierzchniowych i podziemnych w wyniku realizacji ustaleń projektu planu.</w:t>
      </w:r>
    </w:p>
    <w:p w14:paraId="60FBC69A" w14:textId="77777777" w:rsidR="00565C4E" w:rsidRDefault="00565C4E" w:rsidP="00FE1ACC">
      <w:pPr>
        <w:suppressAutoHyphens w:val="0"/>
        <w:ind w:right="221" w:firstLine="0"/>
        <w:rPr>
          <w:b/>
          <w:sz w:val="20"/>
          <w:szCs w:val="20"/>
        </w:rPr>
      </w:pPr>
    </w:p>
    <w:p w14:paraId="25A73F95" w14:textId="263882B9" w:rsidR="00FE1ACC" w:rsidRPr="001F6158" w:rsidRDefault="00FE1ACC" w:rsidP="00FE1ACC">
      <w:pPr>
        <w:suppressAutoHyphens w:val="0"/>
        <w:ind w:right="221" w:firstLine="0"/>
        <w:rPr>
          <w:b/>
          <w:sz w:val="20"/>
          <w:szCs w:val="20"/>
        </w:rPr>
      </w:pPr>
      <w:r w:rsidRPr="001F6158">
        <w:rPr>
          <w:b/>
          <w:sz w:val="20"/>
          <w:szCs w:val="20"/>
        </w:rPr>
        <w:t>Wpływ na Jednolite Części Wód</w:t>
      </w:r>
    </w:p>
    <w:p w14:paraId="55E652C9" w14:textId="5F1C8E94" w:rsidR="00FE1ACC" w:rsidRPr="00B711E8" w:rsidRDefault="00FE1ACC" w:rsidP="00B711E8">
      <w:pPr>
        <w:pStyle w:val="Nagwek6"/>
        <w:spacing w:before="0" w:after="0"/>
        <w:ind w:firstLine="550"/>
        <w:rPr>
          <w:rFonts w:cs="Arial"/>
          <w:b w:val="0"/>
          <w:sz w:val="20"/>
          <w:szCs w:val="20"/>
        </w:rPr>
      </w:pPr>
      <w:r w:rsidRPr="001C408B">
        <w:rPr>
          <w:b w:val="0"/>
          <w:sz w:val="20"/>
          <w:szCs w:val="20"/>
        </w:rPr>
        <w:t>Jak już wcześniej wspomniano w rozdziale 4 niniejszej Prognozy, obszar objęt</w:t>
      </w:r>
      <w:r w:rsidR="00B711E8">
        <w:rPr>
          <w:b w:val="0"/>
          <w:sz w:val="20"/>
          <w:szCs w:val="20"/>
        </w:rPr>
        <w:t>y</w:t>
      </w:r>
      <w:r w:rsidRPr="001C408B">
        <w:rPr>
          <w:b w:val="0"/>
          <w:sz w:val="20"/>
          <w:szCs w:val="20"/>
        </w:rPr>
        <w:t xml:space="preserve"> projektem </w:t>
      </w:r>
      <w:r>
        <w:rPr>
          <w:b w:val="0"/>
          <w:sz w:val="20"/>
          <w:szCs w:val="20"/>
        </w:rPr>
        <w:t>planu znajduj</w:t>
      </w:r>
      <w:r w:rsidR="00B711E8">
        <w:rPr>
          <w:b w:val="0"/>
          <w:sz w:val="20"/>
          <w:szCs w:val="20"/>
        </w:rPr>
        <w:t>e</w:t>
      </w:r>
      <w:r>
        <w:rPr>
          <w:b w:val="0"/>
          <w:sz w:val="20"/>
          <w:szCs w:val="20"/>
        </w:rPr>
        <w:t xml:space="preserve"> się w granicach</w:t>
      </w:r>
      <w:r w:rsidR="00B711E8">
        <w:rPr>
          <w:b w:val="0"/>
          <w:sz w:val="20"/>
          <w:szCs w:val="20"/>
        </w:rPr>
        <w:t xml:space="preserve"> </w:t>
      </w:r>
      <w:r w:rsidR="00565C4E">
        <w:rPr>
          <w:rFonts w:cs="Arial"/>
          <w:b w:val="0"/>
          <w:sz w:val="20"/>
          <w:szCs w:val="20"/>
        </w:rPr>
        <w:t>scalonej</w:t>
      </w:r>
      <w:r w:rsidR="00565C4E" w:rsidRPr="00E277AC">
        <w:rPr>
          <w:rFonts w:cs="Arial"/>
          <w:b w:val="0"/>
          <w:sz w:val="20"/>
          <w:szCs w:val="20"/>
        </w:rPr>
        <w:t xml:space="preserve"> części wód powierzchniowych</w:t>
      </w:r>
      <w:r w:rsidR="00565C4E">
        <w:rPr>
          <w:rFonts w:cs="Arial"/>
          <w:b w:val="0"/>
          <w:sz w:val="20"/>
          <w:szCs w:val="20"/>
        </w:rPr>
        <w:t xml:space="preserve"> </w:t>
      </w:r>
      <w:r w:rsidR="00565C4E" w:rsidRPr="00613633">
        <w:rPr>
          <w:rFonts w:cs="Arial"/>
          <w:b w:val="0"/>
          <w:sz w:val="20"/>
          <w:szCs w:val="20"/>
          <w:u w:val="single"/>
        </w:rPr>
        <w:t xml:space="preserve">SCWP GW0607 „Ropa od ujścia </w:t>
      </w:r>
      <w:proofErr w:type="spellStart"/>
      <w:r w:rsidR="00565C4E" w:rsidRPr="00613633">
        <w:rPr>
          <w:rFonts w:cs="Arial"/>
          <w:b w:val="0"/>
          <w:sz w:val="20"/>
          <w:szCs w:val="20"/>
          <w:u w:val="single"/>
        </w:rPr>
        <w:t>Sitniczanki</w:t>
      </w:r>
      <w:proofErr w:type="spellEnd"/>
      <w:r w:rsidR="00565C4E" w:rsidRPr="00613633">
        <w:rPr>
          <w:rFonts w:cs="Arial"/>
          <w:b w:val="0"/>
          <w:sz w:val="20"/>
          <w:szCs w:val="20"/>
          <w:u w:val="single"/>
        </w:rPr>
        <w:t xml:space="preserve"> wraz z nią do ujścia”</w:t>
      </w:r>
      <w:r w:rsidR="00565C4E" w:rsidRPr="00E277AC">
        <w:rPr>
          <w:rFonts w:cs="Arial"/>
          <w:b w:val="0"/>
          <w:sz w:val="20"/>
          <w:szCs w:val="20"/>
        </w:rPr>
        <w:t xml:space="preserve">, w </w:t>
      </w:r>
      <w:r w:rsidR="00565C4E" w:rsidRPr="00107BD6">
        <w:rPr>
          <w:rFonts w:cs="Arial"/>
          <w:b w:val="0"/>
          <w:sz w:val="20"/>
          <w:szCs w:val="20"/>
        </w:rPr>
        <w:t>hydrologicznym regionie dorzecza Górnej Wisły – w obrębie</w:t>
      </w:r>
      <w:r w:rsidR="00B711E8">
        <w:rPr>
          <w:rFonts w:cs="Arial"/>
          <w:b w:val="0"/>
          <w:sz w:val="20"/>
          <w:szCs w:val="20"/>
        </w:rPr>
        <w:t xml:space="preserve"> </w:t>
      </w:r>
      <w:r w:rsidR="00565C4E" w:rsidRPr="00107BD6">
        <w:rPr>
          <w:rFonts w:cs="Arial"/>
          <w:b w:val="0"/>
          <w:sz w:val="20"/>
          <w:szCs w:val="20"/>
        </w:rPr>
        <w:t xml:space="preserve">jednolitej części wód powierzchniowych </w:t>
      </w:r>
      <w:r w:rsidR="00565C4E" w:rsidRPr="00107BD6">
        <w:rPr>
          <w:rFonts w:cs="Arial"/>
          <w:sz w:val="20"/>
          <w:szCs w:val="20"/>
        </w:rPr>
        <w:t>JCWP RW2000</w:t>
      </w:r>
      <w:r w:rsidR="00565C4E">
        <w:rPr>
          <w:rFonts w:cs="Arial"/>
          <w:sz w:val="20"/>
          <w:szCs w:val="20"/>
        </w:rPr>
        <w:t>07218299</w:t>
      </w:r>
      <w:r w:rsidR="00565C4E" w:rsidRPr="00107BD6">
        <w:rPr>
          <w:rFonts w:cs="Arial"/>
          <w:b w:val="0"/>
          <w:sz w:val="20"/>
          <w:szCs w:val="20"/>
        </w:rPr>
        <w:t xml:space="preserve"> „</w:t>
      </w:r>
      <w:r w:rsidR="00565C4E">
        <w:rPr>
          <w:rFonts w:cs="Arial"/>
          <w:b w:val="0"/>
          <w:sz w:val="20"/>
          <w:szCs w:val="20"/>
        </w:rPr>
        <w:t xml:space="preserve">Ropa od </w:t>
      </w:r>
      <w:proofErr w:type="spellStart"/>
      <w:r w:rsidR="00565C4E">
        <w:rPr>
          <w:rFonts w:cs="Arial"/>
          <w:b w:val="0"/>
          <w:sz w:val="20"/>
          <w:szCs w:val="20"/>
        </w:rPr>
        <w:t>Sitniczanki</w:t>
      </w:r>
      <w:proofErr w:type="spellEnd"/>
      <w:r w:rsidR="00565C4E">
        <w:rPr>
          <w:rFonts w:cs="Arial"/>
          <w:b w:val="0"/>
          <w:sz w:val="20"/>
          <w:szCs w:val="20"/>
        </w:rPr>
        <w:t xml:space="preserve"> do ujścia”</w:t>
      </w:r>
      <w:r w:rsidR="00B711E8">
        <w:rPr>
          <w:rFonts w:cs="Arial"/>
          <w:b w:val="0"/>
          <w:sz w:val="20"/>
          <w:szCs w:val="20"/>
        </w:rPr>
        <w:t xml:space="preserve"> </w:t>
      </w:r>
      <w:r w:rsidRPr="00B711E8">
        <w:rPr>
          <w:rFonts w:cs="Arial"/>
          <w:b w:val="0"/>
          <w:bCs w:val="0"/>
          <w:sz w:val="20"/>
          <w:szCs w:val="20"/>
        </w:rPr>
        <w:t xml:space="preserve">oraz w obrębie </w:t>
      </w:r>
      <w:proofErr w:type="spellStart"/>
      <w:r w:rsidRPr="00B711E8">
        <w:rPr>
          <w:rFonts w:cs="Arial"/>
          <w:b w:val="0"/>
          <w:bCs w:val="0"/>
          <w:sz w:val="20"/>
          <w:szCs w:val="20"/>
        </w:rPr>
        <w:t>JCWPd</w:t>
      </w:r>
      <w:proofErr w:type="spellEnd"/>
      <w:r w:rsidRPr="00B711E8">
        <w:rPr>
          <w:rFonts w:cs="Arial"/>
          <w:b w:val="0"/>
          <w:bCs w:val="0"/>
          <w:sz w:val="20"/>
          <w:szCs w:val="20"/>
        </w:rPr>
        <w:t xml:space="preserve"> Nr 151.</w:t>
      </w:r>
    </w:p>
    <w:p w14:paraId="472686F7" w14:textId="470BF09F" w:rsidR="00450BFD" w:rsidRPr="00F14B3B" w:rsidRDefault="00FE1ACC" w:rsidP="00F14B3B">
      <w:pPr>
        <w:tabs>
          <w:tab w:val="left" w:pos="8791"/>
        </w:tabs>
        <w:suppressAutoHyphens w:val="0"/>
        <w:ind w:right="-9" w:firstLine="550"/>
        <w:rPr>
          <w:rFonts w:cs="Arial"/>
          <w:sz w:val="20"/>
          <w:szCs w:val="20"/>
        </w:rPr>
      </w:pPr>
      <w:r>
        <w:rPr>
          <w:rFonts w:cs="Arial"/>
          <w:sz w:val="20"/>
          <w:szCs w:val="20"/>
        </w:rPr>
        <w:t>Realizacja ustaleń planu umożliwi powstanie na przedmiotowy</w:t>
      </w:r>
      <w:r w:rsidR="00B711E8">
        <w:rPr>
          <w:rFonts w:cs="Arial"/>
          <w:sz w:val="20"/>
          <w:szCs w:val="20"/>
        </w:rPr>
        <w:t>m</w:t>
      </w:r>
      <w:r>
        <w:rPr>
          <w:rFonts w:cs="Arial"/>
          <w:sz w:val="20"/>
          <w:szCs w:val="20"/>
        </w:rPr>
        <w:t xml:space="preserve"> teren</w:t>
      </w:r>
      <w:r w:rsidR="00B711E8">
        <w:rPr>
          <w:rFonts w:cs="Arial"/>
          <w:sz w:val="20"/>
          <w:szCs w:val="20"/>
        </w:rPr>
        <w:t>ie</w:t>
      </w:r>
      <w:r>
        <w:rPr>
          <w:rFonts w:cs="Arial"/>
          <w:sz w:val="20"/>
          <w:szCs w:val="20"/>
        </w:rPr>
        <w:t xml:space="preserve"> nowych obiektów </w:t>
      </w:r>
      <w:r w:rsidR="00B711E8">
        <w:rPr>
          <w:rFonts w:cs="Arial"/>
          <w:sz w:val="20"/>
          <w:szCs w:val="20"/>
        </w:rPr>
        <w:t>produkcyjnych oraz produkcji rolnej</w:t>
      </w:r>
      <w:r>
        <w:rPr>
          <w:rFonts w:cs="Arial"/>
          <w:sz w:val="20"/>
          <w:szCs w:val="20"/>
        </w:rPr>
        <w:t xml:space="preserve">, w związku z tym przewiduje się również miejscowy wzrost emisji ścieków komunalnych. W celu ochrony Jednolitych Części Wód przed spadkiem ich jakości oraz zapewnieniu dotrzymania założonych celów środowiskowych, w projekcie planu wprowadzono zapisy regulujące sposób postępowania z produkowanymi ściekami, wodami roztopowymi i opadowymi oraz odpadami komunalnymi. Projekt planu zakłada odprowadzenie ścieków oraz wód opadowych i roztopowych do szczelnych systemów (kanalizacji, zbiorników bezodpływowych lub montaż przydomowych oczyszczalni ścieków), więc realizacja ustaleń przedmiotowego projektu </w:t>
      </w:r>
      <w:r w:rsidR="000B716F">
        <w:rPr>
          <w:rFonts w:cs="Arial"/>
          <w:sz w:val="20"/>
          <w:szCs w:val="20"/>
        </w:rPr>
        <w:t xml:space="preserve">nie powinna </w:t>
      </w:r>
      <w:r>
        <w:rPr>
          <w:rFonts w:cs="Arial"/>
          <w:sz w:val="20"/>
          <w:szCs w:val="20"/>
        </w:rPr>
        <w:t>przyczyni</w:t>
      </w:r>
      <w:r w:rsidR="000B716F">
        <w:rPr>
          <w:rFonts w:cs="Arial"/>
          <w:sz w:val="20"/>
          <w:szCs w:val="20"/>
        </w:rPr>
        <w:t xml:space="preserve">ć </w:t>
      </w:r>
      <w:r>
        <w:rPr>
          <w:rFonts w:cs="Arial"/>
          <w:sz w:val="20"/>
          <w:szCs w:val="20"/>
        </w:rPr>
        <w:t xml:space="preserve">się do nieosiągnięcia przyjętych celów środowiskowych w zlewni Jednolitych Części Wód.   </w:t>
      </w:r>
    </w:p>
    <w:p w14:paraId="41D9906B" w14:textId="77777777" w:rsidR="00B711E8" w:rsidRDefault="00B711E8" w:rsidP="000B716F">
      <w:pPr>
        <w:tabs>
          <w:tab w:val="left" w:pos="8791"/>
        </w:tabs>
        <w:suppressAutoHyphens w:val="0"/>
        <w:ind w:right="-9" w:firstLine="0"/>
        <w:rPr>
          <w:rFonts w:cs="Arial"/>
          <w:b/>
          <w:sz w:val="20"/>
          <w:szCs w:val="20"/>
        </w:rPr>
      </w:pPr>
    </w:p>
    <w:p w14:paraId="7891B54E" w14:textId="413C5018" w:rsidR="00FE1ACC" w:rsidRPr="00955FBE" w:rsidRDefault="00FE1ACC" w:rsidP="000B716F">
      <w:pPr>
        <w:tabs>
          <w:tab w:val="left" w:pos="8791"/>
        </w:tabs>
        <w:suppressAutoHyphens w:val="0"/>
        <w:ind w:right="-9" w:firstLine="0"/>
        <w:rPr>
          <w:rFonts w:cs="Arial"/>
          <w:b/>
          <w:sz w:val="20"/>
          <w:szCs w:val="20"/>
        </w:rPr>
      </w:pPr>
      <w:r w:rsidRPr="00955FBE">
        <w:rPr>
          <w:rFonts w:cs="Arial"/>
          <w:b/>
          <w:sz w:val="20"/>
          <w:szCs w:val="20"/>
        </w:rPr>
        <w:t>Wpływ na klimat, zasoby naturalne i dobra materialne</w:t>
      </w:r>
    </w:p>
    <w:p w14:paraId="08E5720A" w14:textId="6D222D15" w:rsidR="00FE1ACC" w:rsidRPr="009557B7" w:rsidRDefault="00FE1ACC" w:rsidP="00FE1ACC">
      <w:pPr>
        <w:tabs>
          <w:tab w:val="left" w:pos="0"/>
        </w:tabs>
        <w:ind w:firstLine="550"/>
        <w:rPr>
          <w:rFonts w:cs="Arial"/>
          <w:sz w:val="20"/>
          <w:szCs w:val="20"/>
        </w:rPr>
      </w:pPr>
      <w:r w:rsidRPr="00955FBE">
        <w:rPr>
          <w:rFonts w:cs="Arial"/>
          <w:sz w:val="20"/>
          <w:szCs w:val="20"/>
        </w:rPr>
        <w:t xml:space="preserve">Realizacja ustaleń projektu planu nie będzie powodowała zmian klimatu. Jak z samej definicji klimatu wynika, że jest to ogół zjawisk pogodowych występujących na danym obszarze w okresie wieloletnim. Klimat danego obszaru kształtowany jest przez </w:t>
      </w:r>
      <w:proofErr w:type="spellStart"/>
      <w:r w:rsidRPr="00955FBE">
        <w:rPr>
          <w:rFonts w:cs="Arial"/>
          <w:sz w:val="20"/>
          <w:szCs w:val="20"/>
        </w:rPr>
        <w:t>wielolecia</w:t>
      </w:r>
      <w:proofErr w:type="spellEnd"/>
      <w:r w:rsidRPr="00955FBE">
        <w:rPr>
          <w:rFonts w:cs="Arial"/>
          <w:sz w:val="20"/>
          <w:szCs w:val="20"/>
        </w:rPr>
        <w:t xml:space="preserve">, a za najkrótszy okres badawczy na podstawie, którego można określić typ klimatu przyjmuje się trzydziestolecie. Jeden typ klimatu (w Polsce jest to umiarkowany przejściowy) może obejmować rozległe obszary w skali całego globu ziemskiego, więc oddziaływanie planowanej inwestycji na klimat, której zasięg w skali miejscowości jest niewielki, będzie zerowy w porównaniu do większej skali np. Gminy czy całego </w:t>
      </w:r>
      <w:r w:rsidRPr="009557B7">
        <w:rPr>
          <w:rFonts w:cs="Arial"/>
          <w:sz w:val="20"/>
          <w:szCs w:val="20"/>
        </w:rPr>
        <w:t>kraju.</w:t>
      </w:r>
    </w:p>
    <w:p w14:paraId="65549803" w14:textId="0EB31F6C" w:rsidR="00FE1ACC" w:rsidRDefault="00FE1ACC" w:rsidP="00FE1ACC">
      <w:pPr>
        <w:tabs>
          <w:tab w:val="left" w:pos="0"/>
        </w:tabs>
        <w:ind w:firstLine="550"/>
        <w:rPr>
          <w:sz w:val="20"/>
          <w:szCs w:val="20"/>
        </w:rPr>
      </w:pPr>
      <w:r w:rsidRPr="009557B7">
        <w:rPr>
          <w:sz w:val="20"/>
          <w:szCs w:val="20"/>
        </w:rPr>
        <w:t xml:space="preserve">Nie przewiduje się również negatywnego wpływu projektu planu na zasoby naturalne, </w:t>
      </w:r>
      <w:r>
        <w:rPr>
          <w:sz w:val="20"/>
          <w:szCs w:val="20"/>
        </w:rPr>
        <w:t>ponieważ na omawianym terenie nie występują żadne cenne zasoby naturalne.</w:t>
      </w:r>
    </w:p>
    <w:p w14:paraId="795895A2" w14:textId="381C903D" w:rsidR="00FE1ACC" w:rsidRPr="002975E9" w:rsidRDefault="00FE1ACC" w:rsidP="00FE1ACC">
      <w:pPr>
        <w:tabs>
          <w:tab w:val="left" w:pos="0"/>
        </w:tabs>
        <w:ind w:firstLine="550"/>
        <w:rPr>
          <w:rFonts w:cs="Arial"/>
          <w:spacing w:val="2"/>
          <w:sz w:val="20"/>
          <w:szCs w:val="20"/>
        </w:rPr>
      </w:pPr>
      <w:r w:rsidRPr="002975E9">
        <w:rPr>
          <w:rFonts w:cs="Arial"/>
          <w:spacing w:val="2"/>
          <w:sz w:val="20"/>
          <w:szCs w:val="20"/>
        </w:rPr>
        <w:lastRenderedPageBreak/>
        <w:t xml:space="preserve">Jeżeli przez „dobra materialne” rozumie się materialne środki zaspokajania potrzeb ludzkich (na podstawie Słownika Jeżyka Polskiego PWN), to można przyjąć, że realizacja ustaleń projektu planu wpłynie na </w:t>
      </w:r>
      <w:r w:rsidR="000B716F">
        <w:rPr>
          <w:rFonts w:cs="Arial"/>
          <w:spacing w:val="2"/>
          <w:sz w:val="20"/>
          <w:szCs w:val="20"/>
        </w:rPr>
        <w:t xml:space="preserve">przyrost </w:t>
      </w:r>
      <w:r w:rsidRPr="002975E9">
        <w:rPr>
          <w:rFonts w:cs="Arial"/>
          <w:spacing w:val="2"/>
          <w:sz w:val="20"/>
          <w:szCs w:val="20"/>
        </w:rPr>
        <w:t xml:space="preserve">dóbr materialnych. Przykładem tego może być powstanie nowych </w:t>
      </w:r>
      <w:r>
        <w:rPr>
          <w:rFonts w:cs="Arial"/>
          <w:spacing w:val="2"/>
          <w:sz w:val="20"/>
          <w:szCs w:val="20"/>
        </w:rPr>
        <w:t xml:space="preserve">terenów inwestycyjnych oraz wzrost wartości nieruchomości z rolnych na </w:t>
      </w:r>
      <w:r w:rsidR="00B711E8">
        <w:rPr>
          <w:rFonts w:cs="Arial"/>
          <w:spacing w:val="2"/>
          <w:sz w:val="20"/>
          <w:szCs w:val="20"/>
        </w:rPr>
        <w:t>produkcyjne</w:t>
      </w:r>
      <w:r>
        <w:rPr>
          <w:rFonts w:cs="Arial"/>
          <w:spacing w:val="2"/>
          <w:sz w:val="20"/>
          <w:szCs w:val="20"/>
        </w:rPr>
        <w:t>.</w:t>
      </w:r>
    </w:p>
    <w:p w14:paraId="5671734B" w14:textId="77777777" w:rsidR="00FE1ACC" w:rsidRDefault="00FE1ACC" w:rsidP="00FE1ACC">
      <w:pPr>
        <w:tabs>
          <w:tab w:val="left" w:pos="0"/>
        </w:tabs>
        <w:ind w:firstLine="0"/>
        <w:rPr>
          <w:rFonts w:cs="Arial"/>
          <w:b/>
          <w:color w:val="FF0000"/>
          <w:spacing w:val="2"/>
          <w:sz w:val="20"/>
          <w:szCs w:val="20"/>
        </w:rPr>
      </w:pPr>
    </w:p>
    <w:p w14:paraId="5960DF6F" w14:textId="77777777" w:rsidR="00FE1ACC" w:rsidRPr="00FD7426" w:rsidRDefault="00FE1ACC" w:rsidP="00FE1ACC">
      <w:pPr>
        <w:tabs>
          <w:tab w:val="left" w:pos="0"/>
        </w:tabs>
        <w:ind w:firstLine="0"/>
        <w:rPr>
          <w:rFonts w:cs="Arial"/>
          <w:b/>
          <w:sz w:val="20"/>
          <w:szCs w:val="20"/>
        </w:rPr>
      </w:pPr>
      <w:r w:rsidRPr="00FD7426">
        <w:rPr>
          <w:rFonts w:cs="Arial"/>
          <w:b/>
          <w:spacing w:val="2"/>
          <w:sz w:val="20"/>
          <w:szCs w:val="20"/>
        </w:rPr>
        <w:t xml:space="preserve">Wpływ na bioróżnorodność oraz korytarze ekologiczne  </w:t>
      </w:r>
    </w:p>
    <w:p w14:paraId="74688155" w14:textId="77777777" w:rsidR="00FE1ACC" w:rsidRPr="00FD7426" w:rsidRDefault="00FE1ACC" w:rsidP="00FE1ACC">
      <w:pPr>
        <w:autoSpaceDE w:val="0"/>
        <w:autoSpaceDN w:val="0"/>
        <w:adjustRightInd w:val="0"/>
        <w:ind w:firstLine="360"/>
        <w:textAlignment w:val="center"/>
        <w:rPr>
          <w:rFonts w:cs="Arial"/>
          <w:spacing w:val="2"/>
          <w:sz w:val="20"/>
          <w:szCs w:val="20"/>
        </w:rPr>
      </w:pPr>
      <w:r w:rsidRPr="00FD7426">
        <w:rPr>
          <w:rFonts w:cs="Arial"/>
          <w:spacing w:val="2"/>
          <w:sz w:val="20"/>
          <w:szCs w:val="20"/>
        </w:rPr>
        <w:t xml:space="preserve">„Różnorodność biologiczna” jest pojęciem stosunkowo nowym, które w oficjalnych dokumentach pojawiło się wraz z Konwencją o różnorodności biologicznej (zwanej dalej Konwencją) (Dz.U. z 2002 r. Nr 184, poz. 1532), ogłoszoną i przyjętą podczas międzynarodowej konferencji Środowisko i Rozwój (UNICED), znanej jako Szczyt Ziemi, która odbyła się w Rio de </w:t>
      </w:r>
      <w:proofErr w:type="spellStart"/>
      <w:r w:rsidRPr="00FD7426">
        <w:rPr>
          <w:rFonts w:cs="Arial"/>
          <w:spacing w:val="2"/>
          <w:sz w:val="20"/>
          <w:szCs w:val="20"/>
        </w:rPr>
        <w:t>Janeiro</w:t>
      </w:r>
      <w:proofErr w:type="spellEnd"/>
      <w:r w:rsidRPr="00FD7426">
        <w:rPr>
          <w:rFonts w:cs="Arial"/>
          <w:spacing w:val="2"/>
          <w:sz w:val="20"/>
          <w:szCs w:val="20"/>
        </w:rPr>
        <w:t xml:space="preserve"> w 1992 roku. Określenie „ochrona i zrównoważone użytkowanie różnorodności biologicznej” łączy się z innymi powszechnie znanymi i stosowanymi pojęciami, takimi jak „ochrona przyrody” i „rozwój zrównoważony”. Konwencja definiuje pojęcie różnorodności biologicznej w sposób następujący: „różnorodność biologiczna oznacza zróżnicowanie wszystkich żywych organizmów pochodzących, </w:t>
      </w:r>
      <w:proofErr w:type="spellStart"/>
      <w:r w:rsidRPr="00FD7426">
        <w:rPr>
          <w:rFonts w:cs="Arial"/>
          <w:spacing w:val="2"/>
          <w:sz w:val="20"/>
          <w:szCs w:val="20"/>
        </w:rPr>
        <w:t>inter</w:t>
      </w:r>
      <w:proofErr w:type="spellEnd"/>
      <w:r w:rsidRPr="00FD7426">
        <w:rPr>
          <w:rFonts w:cs="Arial"/>
          <w:spacing w:val="2"/>
          <w:sz w:val="20"/>
          <w:szCs w:val="20"/>
        </w:rPr>
        <w:t xml:space="preserve"> </w:t>
      </w:r>
      <w:proofErr w:type="spellStart"/>
      <w:r w:rsidRPr="00FD7426">
        <w:rPr>
          <w:rFonts w:cs="Arial"/>
          <w:spacing w:val="2"/>
          <w:sz w:val="20"/>
          <w:szCs w:val="20"/>
        </w:rPr>
        <w:t>alia</w:t>
      </w:r>
      <w:proofErr w:type="spellEnd"/>
      <w:r w:rsidRPr="00FD7426">
        <w:rPr>
          <w:rFonts w:cs="Arial"/>
          <w:spacing w:val="2"/>
          <w:sz w:val="20"/>
          <w:szCs w:val="20"/>
        </w:rPr>
        <w:t>, z ekosystemów lądowych, morskich i innych wodnych ekosystemów oraz zespołów ekologicznych, których są one częścią. Dotyczy to różnorodności w obrębie gatunku, pomiędzy gatunkami oraz ekosystemami”.</w:t>
      </w:r>
    </w:p>
    <w:p w14:paraId="68369C2D" w14:textId="77777777" w:rsidR="00FE1ACC" w:rsidRDefault="00FE1ACC" w:rsidP="00FE1ACC">
      <w:pPr>
        <w:tabs>
          <w:tab w:val="left" w:pos="0"/>
        </w:tabs>
        <w:ind w:firstLine="550"/>
        <w:rPr>
          <w:sz w:val="20"/>
          <w:szCs w:val="20"/>
        </w:rPr>
      </w:pPr>
      <w:r w:rsidRPr="00FD7426">
        <w:rPr>
          <w:sz w:val="20"/>
          <w:szCs w:val="20"/>
        </w:rPr>
        <w:t>Opierając się także na innych funkcjonujących w literaturze definicjach (nieco szerzej traktujących poziom ponadgatunkowy) przyjmuje się, że różnorodność biologiczna oznacza zmienność wewnątrzgatunkową (bogactwo puli genowej) wszystkich żyjących populacji, międzygatunkową (skład gatunków) oraz ponadgatunkową (różnorodność ekosystemów i krajobrazów). Celem strategii ochrony i umiarkowanego użytkowania różnorodności biologicznej jest: zachowanie całego rodzimego bogactwa przyrodniczego oraz zapewnienie trwałości i możliwości rozwoju wszystkich poziomów jego organizacji (wewnątrz-gatunkowego, międzygatunkowego i ponadgatunkowego). (na podstawie „Krajowej Strategii Ochrony i Użytkowania Różnorodności Biologicznej” sporządzonej przez Ministerstwo Środowiska, Warszawa 2003 r.)</w:t>
      </w:r>
    </w:p>
    <w:p w14:paraId="121265C2" w14:textId="41AACDF6" w:rsidR="00FE1ACC" w:rsidRDefault="00FE1ACC" w:rsidP="00FE1ACC">
      <w:pPr>
        <w:tabs>
          <w:tab w:val="left" w:pos="0"/>
        </w:tabs>
        <w:ind w:firstLine="550"/>
        <w:rPr>
          <w:sz w:val="20"/>
          <w:szCs w:val="20"/>
        </w:rPr>
      </w:pPr>
      <w:r w:rsidRPr="00260ADD">
        <w:rPr>
          <w:sz w:val="20"/>
          <w:szCs w:val="20"/>
        </w:rPr>
        <w:t xml:space="preserve">Jednym z warunków zachowania bioróżnorodności jest umożliwienie migracji zwierząt, która z kolei zapewnia swobodny przepływ oraz wymianę genów. W celu umożliwienia wędrówki zwierząt, wyznaczane są tzw. korytarze ekologiczne. Pod kierownictwem prof. dr. hab. Włodzimierza Jędrzejewskiego w Zakładzie Badania Ssaków PAN w Białowieży (obecnie Instytut Biologii Ssaków) opracowana została „Mapa przebiegu korytarzy ekologicznych w Polsce”. Głównym założeniem merytorycznym projektu było opracowanie mapy korytarzy o charakterze </w:t>
      </w:r>
      <w:proofErr w:type="spellStart"/>
      <w:r w:rsidRPr="00260ADD">
        <w:rPr>
          <w:sz w:val="20"/>
          <w:szCs w:val="20"/>
        </w:rPr>
        <w:t>multifunkcjonalnym</w:t>
      </w:r>
      <w:proofErr w:type="spellEnd"/>
      <w:r w:rsidRPr="00260ADD">
        <w:rPr>
          <w:sz w:val="20"/>
          <w:szCs w:val="20"/>
        </w:rPr>
        <w:t xml:space="preserve"> - przeznaczonych dla możli</w:t>
      </w:r>
      <w:r>
        <w:rPr>
          <w:sz w:val="20"/>
          <w:szCs w:val="20"/>
        </w:rPr>
        <w:t xml:space="preserve">wie największej liczby gatunków </w:t>
      </w:r>
      <w:r w:rsidRPr="00260ADD">
        <w:rPr>
          <w:sz w:val="20"/>
          <w:szCs w:val="20"/>
        </w:rPr>
        <w:t>i łączących różnorodne siedliska przyrodnicze, zwłaszcza podlegające ochronie w ramach sieci Natura 2000. Podstawowym celem opracowania mapy było stworzenie praktycznego narzędzia dla ochrony siedlisk i gatunków zagrożonych fragmentacją środowiska, wykorzystywanego w planowaniu przestrzennym i projektowaniu in</w:t>
      </w:r>
      <w:r>
        <w:rPr>
          <w:sz w:val="20"/>
          <w:szCs w:val="20"/>
        </w:rPr>
        <w:t>westycji liniowych. Zgodnie z tą</w:t>
      </w:r>
      <w:r w:rsidRPr="00260ADD">
        <w:rPr>
          <w:sz w:val="20"/>
          <w:szCs w:val="20"/>
        </w:rPr>
        <w:t xml:space="preserve"> kon</w:t>
      </w:r>
      <w:r>
        <w:rPr>
          <w:sz w:val="20"/>
          <w:szCs w:val="20"/>
        </w:rPr>
        <w:t>cepcją obszar objęt</w:t>
      </w:r>
      <w:r w:rsidR="00B711E8">
        <w:rPr>
          <w:sz w:val="20"/>
          <w:szCs w:val="20"/>
        </w:rPr>
        <w:t>y</w:t>
      </w:r>
      <w:r>
        <w:rPr>
          <w:sz w:val="20"/>
          <w:szCs w:val="20"/>
        </w:rPr>
        <w:t xml:space="preserve"> plan</w:t>
      </w:r>
      <w:r w:rsidR="00B711E8">
        <w:rPr>
          <w:sz w:val="20"/>
          <w:szCs w:val="20"/>
        </w:rPr>
        <w:t>em</w:t>
      </w:r>
      <w:r>
        <w:rPr>
          <w:sz w:val="20"/>
          <w:szCs w:val="20"/>
        </w:rPr>
        <w:t xml:space="preserve"> nie </w:t>
      </w:r>
      <w:r w:rsidR="00B711E8">
        <w:rPr>
          <w:sz w:val="20"/>
          <w:szCs w:val="20"/>
        </w:rPr>
        <w:t>jest</w:t>
      </w:r>
      <w:r>
        <w:rPr>
          <w:sz w:val="20"/>
          <w:szCs w:val="20"/>
        </w:rPr>
        <w:t xml:space="preserve"> zlokalizowan</w:t>
      </w:r>
      <w:r w:rsidR="00B711E8">
        <w:rPr>
          <w:sz w:val="20"/>
          <w:szCs w:val="20"/>
        </w:rPr>
        <w:t>y</w:t>
      </w:r>
      <w:r w:rsidRPr="00260ADD">
        <w:rPr>
          <w:sz w:val="20"/>
          <w:szCs w:val="20"/>
        </w:rPr>
        <w:t xml:space="preserve"> w obrębie żadnego korytarza ekologicznego oraz obszaru węzłowego, więc realizacja ustaleń projektu </w:t>
      </w:r>
      <w:r w:rsidR="008636A9">
        <w:rPr>
          <w:sz w:val="20"/>
          <w:szCs w:val="20"/>
        </w:rPr>
        <w:t xml:space="preserve">nie powinna wiązać się z </w:t>
      </w:r>
      <w:r w:rsidRPr="00260ADD">
        <w:rPr>
          <w:sz w:val="20"/>
          <w:szCs w:val="20"/>
        </w:rPr>
        <w:t>ograniczeniem migracji zwierz</w:t>
      </w:r>
      <w:r>
        <w:rPr>
          <w:sz w:val="20"/>
          <w:szCs w:val="20"/>
        </w:rPr>
        <w:t>ąt</w:t>
      </w:r>
      <w:r w:rsidR="0094244F">
        <w:rPr>
          <w:sz w:val="20"/>
          <w:szCs w:val="20"/>
        </w:rPr>
        <w:t xml:space="preserve"> biorąc pod uwagę,</w:t>
      </w:r>
      <w:r>
        <w:rPr>
          <w:sz w:val="20"/>
          <w:szCs w:val="20"/>
        </w:rPr>
        <w:t xml:space="preserve"> że przedmiotow</w:t>
      </w:r>
      <w:r w:rsidR="00B711E8">
        <w:rPr>
          <w:sz w:val="20"/>
          <w:szCs w:val="20"/>
        </w:rPr>
        <w:t>y</w:t>
      </w:r>
      <w:r>
        <w:rPr>
          <w:sz w:val="20"/>
          <w:szCs w:val="20"/>
        </w:rPr>
        <w:t xml:space="preserve"> teren </w:t>
      </w:r>
      <w:r w:rsidR="00B711E8">
        <w:rPr>
          <w:sz w:val="20"/>
          <w:szCs w:val="20"/>
        </w:rPr>
        <w:t>jest już częściowo zainwestowany,</w:t>
      </w:r>
      <w:r>
        <w:rPr>
          <w:sz w:val="20"/>
          <w:szCs w:val="20"/>
        </w:rPr>
        <w:t xml:space="preserve"> gdzie od dawna funkcjonuje zabudowa </w:t>
      </w:r>
      <w:r w:rsidR="00B711E8">
        <w:rPr>
          <w:sz w:val="20"/>
          <w:szCs w:val="20"/>
        </w:rPr>
        <w:t>produkcyjna</w:t>
      </w:r>
      <w:r w:rsidR="008636A9">
        <w:rPr>
          <w:sz w:val="20"/>
          <w:szCs w:val="20"/>
        </w:rPr>
        <w:t xml:space="preserve"> oraz drogi</w:t>
      </w:r>
      <w:r>
        <w:rPr>
          <w:sz w:val="20"/>
          <w:szCs w:val="20"/>
        </w:rPr>
        <w:t>, które stanowią</w:t>
      </w:r>
      <w:r w:rsidRPr="00260ADD">
        <w:rPr>
          <w:sz w:val="20"/>
          <w:szCs w:val="20"/>
        </w:rPr>
        <w:t xml:space="preserve"> znaczące ograniczenie do bytowania zwierząt.</w:t>
      </w:r>
    </w:p>
    <w:p w14:paraId="4D8CD594" w14:textId="77777777" w:rsidR="00FE1ACC" w:rsidRDefault="00FE1ACC" w:rsidP="00FE1ACC">
      <w:pPr>
        <w:tabs>
          <w:tab w:val="left" w:pos="0"/>
        </w:tabs>
        <w:ind w:firstLine="0"/>
        <w:rPr>
          <w:b/>
          <w:sz w:val="20"/>
          <w:szCs w:val="20"/>
        </w:rPr>
      </w:pPr>
    </w:p>
    <w:p w14:paraId="2EEA6B61" w14:textId="77777777" w:rsidR="00FE1ACC" w:rsidRDefault="00FE1ACC" w:rsidP="00FE1ACC">
      <w:pPr>
        <w:tabs>
          <w:tab w:val="left" w:pos="0"/>
        </w:tabs>
        <w:ind w:firstLine="0"/>
        <w:rPr>
          <w:sz w:val="20"/>
          <w:szCs w:val="20"/>
        </w:rPr>
      </w:pPr>
      <w:r>
        <w:rPr>
          <w:b/>
          <w:sz w:val="20"/>
          <w:szCs w:val="20"/>
        </w:rPr>
        <w:t>Wpływ na rzeźbę terenu, powierzchnię terenu oraz gleby</w:t>
      </w:r>
    </w:p>
    <w:p w14:paraId="7DF45AC0" w14:textId="3AD636D9" w:rsidR="006D355F" w:rsidRDefault="00FE1ACC" w:rsidP="00FE1ACC">
      <w:pPr>
        <w:ind w:firstLine="540"/>
        <w:textAlignment w:val="center"/>
        <w:rPr>
          <w:sz w:val="20"/>
          <w:szCs w:val="20"/>
        </w:rPr>
      </w:pPr>
      <w:r>
        <w:rPr>
          <w:sz w:val="20"/>
          <w:szCs w:val="20"/>
        </w:rPr>
        <w:t>Realizacja ustaleń projektu planu może wiązać się z niewielkim oddziaływaniem na ukształtowanie terenu. Z uwagi na rzeźbę analizowan</w:t>
      </w:r>
      <w:r w:rsidR="008940EA">
        <w:rPr>
          <w:sz w:val="20"/>
          <w:szCs w:val="20"/>
        </w:rPr>
        <w:t>ego</w:t>
      </w:r>
      <w:r>
        <w:rPr>
          <w:sz w:val="20"/>
          <w:szCs w:val="20"/>
        </w:rPr>
        <w:t xml:space="preserve"> obszaru oraz </w:t>
      </w:r>
      <w:r w:rsidR="008940EA">
        <w:rPr>
          <w:sz w:val="20"/>
          <w:szCs w:val="20"/>
        </w:rPr>
        <w:t>niewielki</w:t>
      </w:r>
      <w:r w:rsidR="006D355F">
        <w:rPr>
          <w:sz w:val="20"/>
          <w:szCs w:val="20"/>
        </w:rPr>
        <w:t>e</w:t>
      </w:r>
      <w:r w:rsidR="008940EA">
        <w:rPr>
          <w:sz w:val="20"/>
          <w:szCs w:val="20"/>
        </w:rPr>
        <w:t xml:space="preserve"> deniwelacje terenu</w:t>
      </w:r>
      <w:r w:rsidR="006D355F">
        <w:rPr>
          <w:sz w:val="20"/>
          <w:szCs w:val="20"/>
        </w:rPr>
        <w:t xml:space="preserve"> nie przewiduje się znaczących zmian w rzeźbie terenu.</w:t>
      </w:r>
    </w:p>
    <w:p w14:paraId="3DED6B87" w14:textId="77777777" w:rsidR="00FE1ACC" w:rsidRDefault="00FE1ACC" w:rsidP="00FE1ACC">
      <w:pPr>
        <w:ind w:firstLine="540"/>
        <w:textAlignment w:val="center"/>
        <w:rPr>
          <w:sz w:val="20"/>
          <w:szCs w:val="20"/>
        </w:rPr>
      </w:pPr>
      <w:r>
        <w:rPr>
          <w:rFonts w:cs="Arial"/>
          <w:sz w:val="20"/>
          <w:szCs w:val="20"/>
        </w:rPr>
        <w:t>Na etapie budowy nowych obiektów oddziaływanie na gleby będzie wiązało się z pracami ziemnymi polegającymi na wykonaniu wykopów pod fundamenty.</w:t>
      </w:r>
      <w:r w:rsidRPr="00614B95">
        <w:rPr>
          <w:sz w:val="20"/>
          <w:szCs w:val="20"/>
        </w:rPr>
        <w:t xml:space="preserve"> </w:t>
      </w:r>
      <w:r>
        <w:rPr>
          <w:sz w:val="20"/>
          <w:szCs w:val="20"/>
        </w:rPr>
        <w:t xml:space="preserve">W trakcie tych prac może dojść </w:t>
      </w:r>
      <w:r w:rsidRPr="00AE4A54">
        <w:rPr>
          <w:sz w:val="20"/>
          <w:szCs w:val="20"/>
        </w:rPr>
        <w:t xml:space="preserve">do całkowitego zniszczenia </w:t>
      </w:r>
      <w:r>
        <w:rPr>
          <w:sz w:val="20"/>
          <w:szCs w:val="20"/>
        </w:rPr>
        <w:t>wykształconego profilu glebowego. Przewiduje się, że zniszczeniu ulegnie głównie poziom organiczny oraz próchniczny, ale w przypadku potrzeby wykonania głębszych wykopów ingerencja może być znacznie większa i może obejmować cały profil glebowy aż do skały macierzystej</w:t>
      </w:r>
      <w:r w:rsidRPr="00AE4A54">
        <w:rPr>
          <w:sz w:val="20"/>
          <w:szCs w:val="20"/>
        </w:rPr>
        <w:t>. Innym zjawiskiem niekorzystnym dla gleb, może być ich sprasowanie w wyniku powstania ciężkich obiektów budowlanych. Zjawisko to może doprowadzić do zanikania porów w glebie, w których gromadzi się tlen oraz woda. Brak tych elementów może również spowodować obumieranie gleby</w:t>
      </w:r>
      <w:r>
        <w:rPr>
          <w:sz w:val="20"/>
          <w:szCs w:val="20"/>
        </w:rPr>
        <w:t>.</w:t>
      </w:r>
    </w:p>
    <w:p w14:paraId="1BEEF2A3" w14:textId="3EED7043" w:rsidR="00FE1ACC" w:rsidRDefault="00FE1ACC" w:rsidP="00FE1ACC">
      <w:pPr>
        <w:ind w:firstLine="540"/>
        <w:textAlignment w:val="center"/>
        <w:rPr>
          <w:sz w:val="20"/>
          <w:szCs w:val="20"/>
        </w:rPr>
      </w:pPr>
      <w:r>
        <w:rPr>
          <w:sz w:val="20"/>
          <w:szCs w:val="20"/>
        </w:rPr>
        <w:t>W celu ochrony pokrywy glebowej, zaleca się na wstępnym etapie prac w pierwszej kolejności ściągnąć wierzchnią warstwę gleby (do głębokości 30-40 cm) i złożyć ja na pryzmie w zacienionym, dobrze przewietrzanym miejscu. Pozostałą część ziemi z terenu prac złożyć na innej pryzmie. Martwica może wykorzystana do drobnych niwelacji terenu natomiast złożony humus może zostać rozplantowany na terenie nowych obiektów budowlanych. Takie działanie zapewni właściwą ochronę organicznej części pokrywy glebowej i nie doprowadzi do jej całkowitego zniszczenia.</w:t>
      </w:r>
    </w:p>
    <w:p w14:paraId="62D49580" w14:textId="4702EFA2" w:rsidR="00FE1ACC" w:rsidRDefault="00FE1ACC" w:rsidP="00565C4E">
      <w:pPr>
        <w:ind w:firstLine="540"/>
        <w:textAlignment w:val="center"/>
        <w:rPr>
          <w:sz w:val="20"/>
          <w:szCs w:val="20"/>
        </w:rPr>
      </w:pPr>
      <w:r>
        <w:rPr>
          <w:sz w:val="20"/>
          <w:szCs w:val="20"/>
        </w:rPr>
        <w:t>Poza wyżej wymienionymi przykładami oddziaływań ustaleń planu na gleby oraz rzeźbę terenu nie przewiduje się innych znaczących zmian.</w:t>
      </w:r>
    </w:p>
    <w:p w14:paraId="1C70905B" w14:textId="77777777" w:rsidR="006D355F" w:rsidRDefault="006D355F" w:rsidP="00FE1ACC">
      <w:pPr>
        <w:ind w:firstLine="0"/>
        <w:rPr>
          <w:b/>
          <w:sz w:val="20"/>
          <w:szCs w:val="20"/>
        </w:rPr>
      </w:pPr>
    </w:p>
    <w:p w14:paraId="10784404" w14:textId="35F894C8" w:rsidR="00FE1ACC" w:rsidRDefault="00FE1ACC" w:rsidP="00FE1ACC">
      <w:pPr>
        <w:ind w:firstLine="0"/>
        <w:rPr>
          <w:sz w:val="20"/>
          <w:szCs w:val="20"/>
        </w:rPr>
      </w:pPr>
      <w:r>
        <w:rPr>
          <w:b/>
          <w:sz w:val="20"/>
          <w:szCs w:val="20"/>
        </w:rPr>
        <w:t>Wpływ na świat zwierząt i roślin</w:t>
      </w:r>
    </w:p>
    <w:p w14:paraId="70D6123C" w14:textId="50AC3719" w:rsidR="00FE1ACC" w:rsidRDefault="00FE1ACC" w:rsidP="00FE1ACC">
      <w:pPr>
        <w:ind w:left="1" w:firstLine="539"/>
        <w:rPr>
          <w:sz w:val="20"/>
          <w:szCs w:val="20"/>
        </w:rPr>
      </w:pPr>
      <w:r>
        <w:rPr>
          <w:sz w:val="20"/>
          <w:szCs w:val="20"/>
        </w:rPr>
        <w:t>Prace budowlane przy nowej zabudowie będą wiązały się z oddziaływaniem na zwierzęta oraz szatę roślinną. Na wstępnym etapie prac dojdzie do zniszczenia obecnej roślinności porastającej analizowan</w:t>
      </w:r>
      <w:r w:rsidR="008B3A6E">
        <w:rPr>
          <w:sz w:val="20"/>
          <w:szCs w:val="20"/>
        </w:rPr>
        <w:t>e</w:t>
      </w:r>
      <w:r>
        <w:rPr>
          <w:sz w:val="20"/>
          <w:szCs w:val="20"/>
        </w:rPr>
        <w:t xml:space="preserve"> teren</w:t>
      </w:r>
      <w:r w:rsidR="008B3A6E">
        <w:rPr>
          <w:sz w:val="20"/>
          <w:szCs w:val="20"/>
        </w:rPr>
        <w:t>y</w:t>
      </w:r>
      <w:r>
        <w:rPr>
          <w:sz w:val="20"/>
          <w:szCs w:val="20"/>
        </w:rPr>
        <w:t xml:space="preserve">, na którą składają się </w:t>
      </w:r>
      <w:r w:rsidR="008B3A6E">
        <w:rPr>
          <w:sz w:val="20"/>
          <w:szCs w:val="20"/>
        </w:rPr>
        <w:t>przede wszystkim pospolite gatunki traw oraz roślinność ruderalna. Zostanie o</w:t>
      </w:r>
      <w:r>
        <w:rPr>
          <w:sz w:val="20"/>
          <w:szCs w:val="20"/>
        </w:rPr>
        <w:t>na bezpowrotnie zniszczona w trakcie prac przygotowujących teren</w:t>
      </w:r>
      <w:r w:rsidR="008B3A6E">
        <w:rPr>
          <w:sz w:val="20"/>
          <w:szCs w:val="20"/>
        </w:rPr>
        <w:t>y</w:t>
      </w:r>
      <w:r>
        <w:rPr>
          <w:sz w:val="20"/>
          <w:szCs w:val="20"/>
        </w:rPr>
        <w:t xml:space="preserve"> pod nowe inwestycje. </w:t>
      </w:r>
      <w:r w:rsidRPr="00AE4A54">
        <w:rPr>
          <w:sz w:val="20"/>
          <w:szCs w:val="20"/>
        </w:rPr>
        <w:t>Dodatkowo, część roślinności może ulec zniszczeniu w wyniku rozjeżdżenia przez pojaz</w:t>
      </w:r>
      <w:r>
        <w:rPr>
          <w:sz w:val="20"/>
          <w:szCs w:val="20"/>
        </w:rPr>
        <w:t>dy dowożące materiały budowlane oraz wykonujące pracę na placach budowlanych.</w:t>
      </w:r>
    </w:p>
    <w:p w14:paraId="5F867E42" w14:textId="768072E5" w:rsidR="00FE1ACC" w:rsidRDefault="00FE1ACC" w:rsidP="00FE1ACC">
      <w:pPr>
        <w:ind w:left="1" w:firstLine="539"/>
        <w:rPr>
          <w:sz w:val="20"/>
          <w:szCs w:val="20"/>
        </w:rPr>
      </w:pPr>
      <w:r>
        <w:rPr>
          <w:sz w:val="20"/>
          <w:szCs w:val="20"/>
        </w:rPr>
        <w:t>Po zakończeniu prac budowlanych przy nowych obiektach, przewiduje się powtórne wprowadzenie roślinności, dzięki której, na obszar</w:t>
      </w:r>
      <w:r w:rsidR="008B3A6E">
        <w:rPr>
          <w:sz w:val="20"/>
          <w:szCs w:val="20"/>
        </w:rPr>
        <w:t>ach</w:t>
      </w:r>
      <w:r>
        <w:rPr>
          <w:sz w:val="20"/>
          <w:szCs w:val="20"/>
        </w:rPr>
        <w:t xml:space="preserve"> opracowania dotychczasowe ekosystemy przekształcone zostaną w zieleń uporządkowaną. Monotonny świat flory zostanie wzbogacony o gatunki roślin sztucznie wprowadzonych przez człowieka </w:t>
      </w:r>
      <w:r w:rsidR="008B3A6E">
        <w:rPr>
          <w:sz w:val="20"/>
          <w:szCs w:val="20"/>
        </w:rPr>
        <w:t xml:space="preserve">jako zieleni urządzonej wykształconej </w:t>
      </w:r>
      <w:r>
        <w:rPr>
          <w:sz w:val="20"/>
          <w:szCs w:val="20"/>
        </w:rPr>
        <w:t xml:space="preserve">w postaci krótko przystrzyżonych trawników, krzewów ozdobnych, </w:t>
      </w:r>
      <w:proofErr w:type="spellStart"/>
      <w:r>
        <w:rPr>
          <w:sz w:val="20"/>
          <w:szCs w:val="20"/>
        </w:rPr>
        <w:t>zadrzewień</w:t>
      </w:r>
      <w:proofErr w:type="spellEnd"/>
      <w:r>
        <w:rPr>
          <w:sz w:val="20"/>
          <w:szCs w:val="20"/>
        </w:rPr>
        <w:t xml:space="preserve">. Oprócz wzrostu liczby gatunków roślin wchodzących w skład zieleni uporządkowanej, będzie ona również służyć podniesieniu walorów krajobrazowych. Dodatkowo, oprócz roślin sztucznie wprowadzonych przez człowieka, możliwe jest, że dotychczasowa roślinność, w efekcie pojawienia się terenów zainwestowanych zaadaptuje się do nowych warunków i zaczną rozwijać się </w:t>
      </w:r>
      <w:r w:rsidR="008B3A6E">
        <w:rPr>
          <w:sz w:val="20"/>
          <w:szCs w:val="20"/>
        </w:rPr>
        <w:t xml:space="preserve">również </w:t>
      </w:r>
      <w:r>
        <w:rPr>
          <w:sz w:val="20"/>
          <w:szCs w:val="20"/>
        </w:rPr>
        <w:t xml:space="preserve">gatunki ruderalne. Wprowadzenie terenów zielonych jako element towarzyszący obszarom zainwestowanym zostało zapewnione w ustaleniach planu poprzez wskazanie procentowego udziału powierzchni </w:t>
      </w:r>
      <w:r>
        <w:rPr>
          <w:sz w:val="20"/>
          <w:szCs w:val="20"/>
        </w:rPr>
        <w:lastRenderedPageBreak/>
        <w:t>biologicznie czynnej. Poniższa tabela przedstawia wartość wskaźnika powierzchni biologicznie czynnej dla poszczególnych przeznaczeń terenów.</w:t>
      </w:r>
    </w:p>
    <w:p w14:paraId="45A68A8F" w14:textId="77777777" w:rsidR="00FE1ACC" w:rsidRDefault="00FE1ACC" w:rsidP="00FE1ACC">
      <w:pPr>
        <w:ind w:left="1" w:firstLine="539"/>
        <w:rPr>
          <w:sz w:val="20"/>
          <w:szCs w:val="20"/>
        </w:rPr>
      </w:pPr>
    </w:p>
    <w:p w14:paraId="211E6EF6" w14:textId="38C4A969" w:rsidR="00FE1ACC" w:rsidRDefault="00FE1ACC" w:rsidP="00FE1ACC">
      <w:pPr>
        <w:ind w:firstLine="0"/>
        <w:rPr>
          <w:sz w:val="16"/>
          <w:szCs w:val="16"/>
        </w:rPr>
      </w:pPr>
      <w:r>
        <w:rPr>
          <w:b/>
          <w:sz w:val="16"/>
          <w:szCs w:val="16"/>
        </w:rPr>
        <w:t>Tabela.6</w:t>
      </w:r>
      <w:r w:rsidRPr="00AE4A54">
        <w:rPr>
          <w:b/>
          <w:sz w:val="16"/>
          <w:szCs w:val="16"/>
        </w:rPr>
        <w:t>.</w:t>
      </w:r>
      <w:r w:rsidRPr="00AE4A54">
        <w:rPr>
          <w:sz w:val="16"/>
          <w:szCs w:val="16"/>
        </w:rPr>
        <w:t xml:space="preserve"> </w:t>
      </w:r>
      <w:r>
        <w:rPr>
          <w:sz w:val="16"/>
          <w:szCs w:val="16"/>
        </w:rPr>
        <w:t xml:space="preserve">Wartości wskaźnika powierzchni biologicznie czynnej wyznaczonego </w:t>
      </w:r>
      <w:r w:rsidRPr="00AE4A54">
        <w:rPr>
          <w:sz w:val="16"/>
          <w:szCs w:val="16"/>
        </w:rPr>
        <w:t xml:space="preserve">w </w:t>
      </w:r>
      <w:r>
        <w:rPr>
          <w:sz w:val="16"/>
          <w:szCs w:val="16"/>
        </w:rPr>
        <w:t>projekcie planu</w:t>
      </w:r>
    </w:p>
    <w:p w14:paraId="27939322" w14:textId="77777777" w:rsidR="00FE1ACC" w:rsidRDefault="00FE1ACC" w:rsidP="00FE1ACC">
      <w:pPr>
        <w:ind w:firstLine="0"/>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6"/>
        <w:gridCol w:w="5525"/>
      </w:tblGrid>
      <w:tr w:rsidR="00FE1ACC" w:rsidRPr="008B3A6E" w14:paraId="3E52FF13" w14:textId="77777777" w:rsidTr="0094244F">
        <w:tc>
          <w:tcPr>
            <w:tcW w:w="3256" w:type="dxa"/>
            <w:shd w:val="clear" w:color="auto" w:fill="auto"/>
            <w:vAlign w:val="center"/>
          </w:tcPr>
          <w:p w14:paraId="638048EE" w14:textId="77777777" w:rsidR="00FE1ACC" w:rsidRPr="008B3A6E" w:rsidRDefault="00FE1ACC" w:rsidP="002C065A">
            <w:pPr>
              <w:ind w:firstLine="0"/>
              <w:jc w:val="center"/>
              <w:rPr>
                <w:rFonts w:cs="Arial"/>
                <w:b/>
                <w:sz w:val="18"/>
                <w:szCs w:val="18"/>
              </w:rPr>
            </w:pPr>
            <w:r w:rsidRPr="008B3A6E">
              <w:rPr>
                <w:rFonts w:cs="Arial"/>
                <w:b/>
                <w:sz w:val="18"/>
                <w:szCs w:val="18"/>
              </w:rPr>
              <w:t>Przeznaczenie terenu</w:t>
            </w:r>
          </w:p>
        </w:tc>
        <w:tc>
          <w:tcPr>
            <w:tcW w:w="5525" w:type="dxa"/>
            <w:shd w:val="clear" w:color="auto" w:fill="auto"/>
            <w:vAlign w:val="center"/>
          </w:tcPr>
          <w:p w14:paraId="4B7ABA89" w14:textId="77777777" w:rsidR="00FE1ACC" w:rsidRPr="008B3A6E" w:rsidRDefault="00FE1ACC" w:rsidP="002C065A">
            <w:pPr>
              <w:ind w:firstLine="0"/>
              <w:jc w:val="center"/>
              <w:rPr>
                <w:rFonts w:cs="Arial"/>
                <w:b/>
                <w:sz w:val="18"/>
                <w:szCs w:val="18"/>
              </w:rPr>
            </w:pPr>
            <w:r w:rsidRPr="008B3A6E">
              <w:rPr>
                <w:rFonts w:cs="Arial"/>
                <w:b/>
                <w:sz w:val="18"/>
                <w:szCs w:val="18"/>
              </w:rPr>
              <w:t>Wartość wskaźnika powierzchni biologicznie czynnej [%]</w:t>
            </w:r>
          </w:p>
        </w:tc>
      </w:tr>
      <w:tr w:rsidR="00FE1ACC" w:rsidRPr="008B3A6E" w14:paraId="6E4DCCAB" w14:textId="77777777" w:rsidTr="0094244F">
        <w:tc>
          <w:tcPr>
            <w:tcW w:w="3256" w:type="dxa"/>
            <w:shd w:val="clear" w:color="auto" w:fill="auto"/>
            <w:vAlign w:val="center"/>
          </w:tcPr>
          <w:p w14:paraId="1110458F" w14:textId="6E76956D" w:rsidR="00FE1ACC" w:rsidRPr="008B3A6E" w:rsidRDefault="0094244F" w:rsidP="002C065A">
            <w:pPr>
              <w:ind w:firstLine="0"/>
              <w:jc w:val="center"/>
              <w:rPr>
                <w:b/>
                <w:sz w:val="18"/>
                <w:szCs w:val="18"/>
              </w:rPr>
            </w:pPr>
            <w:r>
              <w:rPr>
                <w:b/>
                <w:sz w:val="18"/>
                <w:szCs w:val="18"/>
              </w:rPr>
              <w:t>P</w:t>
            </w:r>
          </w:p>
        </w:tc>
        <w:tc>
          <w:tcPr>
            <w:tcW w:w="5525" w:type="dxa"/>
            <w:shd w:val="clear" w:color="auto" w:fill="auto"/>
            <w:vAlign w:val="center"/>
          </w:tcPr>
          <w:p w14:paraId="384947A1" w14:textId="2C3AD73A" w:rsidR="00FE1ACC" w:rsidRPr="008B3A6E" w:rsidRDefault="00FE1ACC" w:rsidP="002C065A">
            <w:pPr>
              <w:ind w:firstLine="0"/>
              <w:jc w:val="center"/>
              <w:rPr>
                <w:sz w:val="18"/>
                <w:szCs w:val="18"/>
              </w:rPr>
            </w:pPr>
            <w:r w:rsidRPr="008B3A6E">
              <w:rPr>
                <w:sz w:val="18"/>
                <w:szCs w:val="18"/>
              </w:rPr>
              <w:t xml:space="preserve">min. </w:t>
            </w:r>
            <w:r w:rsidR="0094244F">
              <w:rPr>
                <w:sz w:val="18"/>
                <w:szCs w:val="18"/>
              </w:rPr>
              <w:t>5</w:t>
            </w:r>
            <w:r w:rsidRPr="008B3A6E">
              <w:rPr>
                <w:sz w:val="18"/>
                <w:szCs w:val="18"/>
              </w:rPr>
              <w:t>%</w:t>
            </w:r>
          </w:p>
        </w:tc>
      </w:tr>
      <w:tr w:rsidR="008B3A6E" w:rsidRPr="008B3A6E" w14:paraId="0F1D6417" w14:textId="77777777" w:rsidTr="0094244F">
        <w:tc>
          <w:tcPr>
            <w:tcW w:w="3256" w:type="dxa"/>
            <w:shd w:val="clear" w:color="auto" w:fill="auto"/>
            <w:vAlign w:val="center"/>
          </w:tcPr>
          <w:p w14:paraId="01DE318E" w14:textId="7C50D55A" w:rsidR="008B3A6E" w:rsidRPr="008B3A6E" w:rsidRDefault="0094244F" w:rsidP="002C065A">
            <w:pPr>
              <w:ind w:firstLine="0"/>
              <w:jc w:val="center"/>
              <w:rPr>
                <w:b/>
                <w:sz w:val="18"/>
                <w:szCs w:val="18"/>
              </w:rPr>
            </w:pPr>
            <w:r>
              <w:rPr>
                <w:b/>
                <w:sz w:val="18"/>
                <w:szCs w:val="18"/>
              </w:rPr>
              <w:t>RZP</w:t>
            </w:r>
          </w:p>
        </w:tc>
        <w:tc>
          <w:tcPr>
            <w:tcW w:w="5525" w:type="dxa"/>
            <w:shd w:val="clear" w:color="auto" w:fill="auto"/>
            <w:vAlign w:val="center"/>
          </w:tcPr>
          <w:p w14:paraId="441FB2DB" w14:textId="12D53600" w:rsidR="008B3A6E" w:rsidRPr="008B3A6E" w:rsidRDefault="008B3A6E" w:rsidP="002C065A">
            <w:pPr>
              <w:ind w:firstLine="0"/>
              <w:jc w:val="center"/>
              <w:rPr>
                <w:sz w:val="18"/>
                <w:szCs w:val="18"/>
              </w:rPr>
            </w:pPr>
            <w:r w:rsidRPr="008B3A6E">
              <w:rPr>
                <w:sz w:val="18"/>
                <w:szCs w:val="18"/>
              </w:rPr>
              <w:t xml:space="preserve">min. </w:t>
            </w:r>
            <w:r w:rsidR="0094244F">
              <w:rPr>
                <w:sz w:val="18"/>
                <w:szCs w:val="18"/>
              </w:rPr>
              <w:t>1</w:t>
            </w:r>
            <w:r w:rsidRPr="008B3A6E">
              <w:rPr>
                <w:sz w:val="18"/>
                <w:szCs w:val="18"/>
              </w:rPr>
              <w:t>0%</w:t>
            </w:r>
          </w:p>
        </w:tc>
      </w:tr>
      <w:tr w:rsidR="00F66575" w:rsidRPr="008B3A6E" w14:paraId="55EDE35B" w14:textId="77777777" w:rsidTr="0094244F">
        <w:tc>
          <w:tcPr>
            <w:tcW w:w="3256" w:type="dxa"/>
            <w:shd w:val="clear" w:color="auto" w:fill="auto"/>
            <w:vAlign w:val="center"/>
          </w:tcPr>
          <w:p w14:paraId="254CABCA" w14:textId="79108323" w:rsidR="00F66575" w:rsidRDefault="00F66575" w:rsidP="002C065A">
            <w:pPr>
              <w:ind w:firstLine="0"/>
              <w:jc w:val="center"/>
              <w:rPr>
                <w:b/>
                <w:sz w:val="18"/>
                <w:szCs w:val="18"/>
              </w:rPr>
            </w:pPr>
            <w:r>
              <w:rPr>
                <w:b/>
                <w:sz w:val="18"/>
                <w:szCs w:val="18"/>
              </w:rPr>
              <w:t>KOP</w:t>
            </w:r>
          </w:p>
        </w:tc>
        <w:tc>
          <w:tcPr>
            <w:tcW w:w="5525" w:type="dxa"/>
            <w:shd w:val="clear" w:color="auto" w:fill="auto"/>
            <w:vAlign w:val="center"/>
          </w:tcPr>
          <w:p w14:paraId="09672B1E" w14:textId="3C23B886" w:rsidR="00F66575" w:rsidRPr="008B3A6E" w:rsidRDefault="00F66575" w:rsidP="002C065A">
            <w:pPr>
              <w:ind w:firstLine="0"/>
              <w:jc w:val="center"/>
              <w:rPr>
                <w:sz w:val="18"/>
                <w:szCs w:val="18"/>
              </w:rPr>
            </w:pPr>
            <w:r>
              <w:rPr>
                <w:sz w:val="18"/>
                <w:szCs w:val="18"/>
              </w:rPr>
              <w:t>min.15 %</w:t>
            </w:r>
          </w:p>
        </w:tc>
      </w:tr>
    </w:tbl>
    <w:p w14:paraId="15597014" w14:textId="3638060B" w:rsidR="00FE1ACC" w:rsidRPr="008B3A6E" w:rsidRDefault="00F66575" w:rsidP="00F66575">
      <w:pPr>
        <w:ind w:firstLine="0"/>
        <w:rPr>
          <w:sz w:val="20"/>
          <w:szCs w:val="20"/>
        </w:rPr>
      </w:pPr>
      <w:r>
        <w:rPr>
          <w:sz w:val="20"/>
          <w:szCs w:val="20"/>
        </w:rPr>
        <w:t>W</w:t>
      </w:r>
      <w:r w:rsidR="00FE1ACC">
        <w:rPr>
          <w:sz w:val="20"/>
          <w:szCs w:val="20"/>
        </w:rPr>
        <w:t xml:space="preserve"> trakcie prac budowlanych przy nowej zabudowie dojdzie również do oddziaływania na świat fauny. </w:t>
      </w:r>
      <w:r w:rsidR="008B3A6E">
        <w:rPr>
          <w:sz w:val="20"/>
          <w:szCs w:val="20"/>
        </w:rPr>
        <w:t>Może ono wiązać się z</w:t>
      </w:r>
      <w:r w:rsidR="00FE1ACC" w:rsidRPr="005F034D">
        <w:rPr>
          <w:rFonts w:cs="Arial"/>
          <w:sz w:val="20"/>
          <w:szCs w:val="20"/>
        </w:rPr>
        <w:t>:</w:t>
      </w:r>
    </w:p>
    <w:p w14:paraId="232D6D15" w14:textId="77777777" w:rsidR="00FE1ACC" w:rsidRPr="005F034D" w:rsidRDefault="00FE1ACC" w:rsidP="00FE1ACC">
      <w:pPr>
        <w:numPr>
          <w:ilvl w:val="0"/>
          <w:numId w:val="24"/>
        </w:numPr>
        <w:tabs>
          <w:tab w:val="clear" w:pos="1810"/>
          <w:tab w:val="num" w:pos="550"/>
        </w:tabs>
        <w:ind w:left="550" w:hanging="550"/>
        <w:rPr>
          <w:rFonts w:cs="Arial"/>
          <w:sz w:val="20"/>
          <w:szCs w:val="20"/>
        </w:rPr>
      </w:pPr>
      <w:r w:rsidRPr="005F034D">
        <w:rPr>
          <w:rFonts w:cs="Arial"/>
          <w:sz w:val="20"/>
          <w:szCs w:val="20"/>
        </w:rPr>
        <w:t>utratą i zniszczeniem potencjalnych miejsc bytowania,</w:t>
      </w:r>
    </w:p>
    <w:p w14:paraId="20BE92DA" w14:textId="77777777" w:rsidR="00FE1ACC" w:rsidRDefault="00FE1ACC" w:rsidP="00FE1ACC">
      <w:pPr>
        <w:numPr>
          <w:ilvl w:val="0"/>
          <w:numId w:val="24"/>
        </w:numPr>
        <w:tabs>
          <w:tab w:val="clear" w:pos="1810"/>
          <w:tab w:val="num" w:pos="550"/>
        </w:tabs>
        <w:ind w:left="550" w:hanging="550"/>
        <w:rPr>
          <w:rFonts w:cs="Arial"/>
          <w:sz w:val="20"/>
          <w:szCs w:val="20"/>
        </w:rPr>
      </w:pPr>
      <w:r>
        <w:rPr>
          <w:rFonts w:cs="Arial"/>
          <w:sz w:val="20"/>
          <w:szCs w:val="20"/>
        </w:rPr>
        <w:t>płoszeniem.</w:t>
      </w:r>
    </w:p>
    <w:p w14:paraId="4A146EF7" w14:textId="7C79ACDC" w:rsidR="00FE1ACC" w:rsidRPr="005F034D" w:rsidRDefault="00FE1ACC" w:rsidP="00FE1ACC">
      <w:pPr>
        <w:ind w:firstLine="550"/>
        <w:rPr>
          <w:rFonts w:cs="Arial"/>
          <w:sz w:val="20"/>
          <w:szCs w:val="20"/>
        </w:rPr>
      </w:pPr>
      <w:r w:rsidRPr="005F034D">
        <w:rPr>
          <w:rFonts w:cs="Arial"/>
          <w:sz w:val="20"/>
          <w:szCs w:val="20"/>
        </w:rPr>
        <w:t xml:space="preserve">W efekcie prac budowlanych oraz w trakcie eksploatacji </w:t>
      </w:r>
      <w:r>
        <w:rPr>
          <w:rFonts w:cs="Arial"/>
          <w:sz w:val="20"/>
          <w:szCs w:val="20"/>
        </w:rPr>
        <w:t xml:space="preserve">nowej zabudowy zniszczeniu ulegnie istniejąca roślinność </w:t>
      </w:r>
      <w:r w:rsidRPr="005F034D">
        <w:rPr>
          <w:rFonts w:cs="Arial"/>
          <w:sz w:val="20"/>
          <w:szCs w:val="20"/>
        </w:rPr>
        <w:t xml:space="preserve">oraz na stałe zostanie zajęta pewna część </w:t>
      </w:r>
      <w:r>
        <w:rPr>
          <w:rFonts w:cs="Arial"/>
          <w:sz w:val="20"/>
          <w:szCs w:val="20"/>
        </w:rPr>
        <w:t xml:space="preserve">terenu </w:t>
      </w:r>
      <w:r w:rsidRPr="005F034D">
        <w:rPr>
          <w:rFonts w:cs="Arial"/>
          <w:sz w:val="20"/>
          <w:szCs w:val="20"/>
        </w:rPr>
        <w:t xml:space="preserve">planowana pod zainwestowanie. </w:t>
      </w:r>
      <w:r>
        <w:rPr>
          <w:rFonts w:cs="Arial"/>
          <w:sz w:val="20"/>
          <w:szCs w:val="20"/>
        </w:rPr>
        <w:t>Efektem tego działania będzie zmniejszenie powierzchni dostępnej</w:t>
      </w:r>
      <w:r w:rsidRPr="005F034D">
        <w:rPr>
          <w:rFonts w:cs="Arial"/>
          <w:sz w:val="20"/>
          <w:szCs w:val="20"/>
        </w:rPr>
        <w:t xml:space="preserve"> dl</w:t>
      </w:r>
      <w:r>
        <w:rPr>
          <w:rFonts w:cs="Arial"/>
          <w:sz w:val="20"/>
          <w:szCs w:val="20"/>
        </w:rPr>
        <w:t>a swobodnego życia ssaków.</w:t>
      </w:r>
      <w:r w:rsidRPr="005F034D">
        <w:rPr>
          <w:rFonts w:cs="Arial"/>
          <w:sz w:val="20"/>
          <w:szCs w:val="20"/>
        </w:rPr>
        <w:t xml:space="preserve"> Przekształcenie analizowanego terenu może wiązać się z utratą terenów, które potencjalnie nadają się jako tereny do życia dla ssaków. </w:t>
      </w:r>
    </w:p>
    <w:p w14:paraId="0CF1D54C" w14:textId="77777777" w:rsidR="00FE1ACC" w:rsidRDefault="00FE1ACC" w:rsidP="00FE1ACC">
      <w:pPr>
        <w:ind w:firstLine="550"/>
        <w:rPr>
          <w:rFonts w:cs="Arial"/>
          <w:sz w:val="20"/>
          <w:szCs w:val="20"/>
        </w:rPr>
      </w:pPr>
      <w:r w:rsidRPr="005F034D">
        <w:rPr>
          <w:rFonts w:cs="Arial"/>
          <w:sz w:val="20"/>
          <w:szCs w:val="20"/>
        </w:rPr>
        <w:t>Oprócz zajętości terenów</w:t>
      </w:r>
      <w:r>
        <w:rPr>
          <w:rFonts w:cs="Arial"/>
          <w:sz w:val="20"/>
          <w:szCs w:val="20"/>
        </w:rPr>
        <w:t>, skutkiem realizacji planowanej zabudowy</w:t>
      </w:r>
      <w:r w:rsidRPr="005F034D">
        <w:rPr>
          <w:rFonts w:cs="Arial"/>
          <w:sz w:val="20"/>
          <w:szCs w:val="20"/>
        </w:rPr>
        <w:t xml:space="preserve"> może być płoszenie zwierząt w trakcie prac budowlanych oraz w czasie jej użytkowania. Hałas emitowany przez pracowników</w:t>
      </w:r>
      <w:r>
        <w:rPr>
          <w:rFonts w:cs="Arial"/>
          <w:sz w:val="20"/>
          <w:szCs w:val="20"/>
        </w:rPr>
        <w:t>, później mieszkańców</w:t>
      </w:r>
      <w:r w:rsidRPr="005F034D">
        <w:rPr>
          <w:rFonts w:cs="Arial"/>
          <w:sz w:val="20"/>
          <w:szCs w:val="20"/>
        </w:rPr>
        <w:t xml:space="preserve"> oraz </w:t>
      </w:r>
      <w:r>
        <w:rPr>
          <w:rFonts w:cs="Arial"/>
          <w:sz w:val="20"/>
          <w:szCs w:val="20"/>
        </w:rPr>
        <w:t>środki transportu</w:t>
      </w:r>
      <w:r w:rsidRPr="005F034D">
        <w:rPr>
          <w:rFonts w:cs="Arial"/>
          <w:sz w:val="20"/>
          <w:szCs w:val="20"/>
        </w:rPr>
        <w:t xml:space="preserve"> będzie elementem stresującym dla ssaków przebywających w okolicach inwestycji. Cz</w:t>
      </w:r>
      <w:r>
        <w:rPr>
          <w:rFonts w:cs="Arial"/>
          <w:sz w:val="20"/>
          <w:szCs w:val="20"/>
        </w:rPr>
        <w:t>ęść ssaków będzie w stanie zaada</w:t>
      </w:r>
      <w:r w:rsidRPr="005F034D">
        <w:rPr>
          <w:rFonts w:cs="Arial"/>
          <w:sz w:val="20"/>
          <w:szCs w:val="20"/>
        </w:rPr>
        <w:t xml:space="preserve">ptować się do nowych </w:t>
      </w:r>
      <w:r>
        <w:rPr>
          <w:rFonts w:cs="Arial"/>
          <w:sz w:val="20"/>
          <w:szCs w:val="20"/>
        </w:rPr>
        <w:t>warunków, a część z nich będzie mogła osiedlić się w ekosystemach leśnych i łąkowych sąsiadujących bezpośrednio z terenem inwestycji oraz zapewniających podobne warunki do życia i rozwoju, co obszary przez nie opuszczone.</w:t>
      </w:r>
    </w:p>
    <w:p w14:paraId="453A8166" w14:textId="1E4CACA3" w:rsidR="009F0B91" w:rsidRPr="009F0B91" w:rsidRDefault="00FE1ACC" w:rsidP="009F0B91">
      <w:pPr>
        <w:ind w:firstLine="550"/>
        <w:rPr>
          <w:rFonts w:cs="Arial"/>
          <w:sz w:val="20"/>
          <w:szCs w:val="20"/>
        </w:rPr>
      </w:pPr>
      <w:r>
        <w:rPr>
          <w:rFonts w:cs="Arial"/>
          <w:sz w:val="20"/>
          <w:szCs w:val="20"/>
        </w:rPr>
        <w:t>Należy również dodać, że obszar</w:t>
      </w:r>
      <w:r w:rsidR="0094244F">
        <w:rPr>
          <w:rFonts w:cs="Arial"/>
          <w:sz w:val="20"/>
          <w:szCs w:val="20"/>
        </w:rPr>
        <w:t xml:space="preserve"> </w:t>
      </w:r>
      <w:r w:rsidR="008B3A6E">
        <w:rPr>
          <w:rFonts w:cs="Arial"/>
          <w:sz w:val="20"/>
          <w:szCs w:val="20"/>
        </w:rPr>
        <w:t xml:space="preserve">planu </w:t>
      </w:r>
      <w:r w:rsidR="0094244F">
        <w:rPr>
          <w:rFonts w:cs="Arial"/>
          <w:sz w:val="20"/>
          <w:szCs w:val="20"/>
        </w:rPr>
        <w:t xml:space="preserve">jest już zainwestowany oraz </w:t>
      </w:r>
      <w:r>
        <w:rPr>
          <w:rFonts w:cs="Arial"/>
          <w:sz w:val="20"/>
          <w:szCs w:val="20"/>
        </w:rPr>
        <w:t>zlokalizowan</w:t>
      </w:r>
      <w:r w:rsidR="0094244F">
        <w:rPr>
          <w:rFonts w:cs="Arial"/>
          <w:sz w:val="20"/>
          <w:szCs w:val="20"/>
        </w:rPr>
        <w:t>y</w:t>
      </w:r>
      <w:r w:rsidR="008B3A6E">
        <w:rPr>
          <w:rFonts w:cs="Arial"/>
          <w:sz w:val="20"/>
          <w:szCs w:val="20"/>
        </w:rPr>
        <w:t xml:space="preserve"> są</w:t>
      </w:r>
      <w:r>
        <w:rPr>
          <w:rFonts w:cs="Arial"/>
          <w:sz w:val="20"/>
          <w:szCs w:val="20"/>
        </w:rPr>
        <w:t xml:space="preserve"> w</w:t>
      </w:r>
      <w:r w:rsidR="008B3A6E">
        <w:rPr>
          <w:rFonts w:cs="Arial"/>
          <w:sz w:val="20"/>
          <w:szCs w:val="20"/>
        </w:rPr>
        <w:t xml:space="preserve"> bezpośrednim</w:t>
      </w:r>
      <w:r>
        <w:rPr>
          <w:rFonts w:cs="Arial"/>
          <w:sz w:val="20"/>
          <w:szCs w:val="20"/>
        </w:rPr>
        <w:t xml:space="preserve"> sąsiedztwie terenów już zainwestowanych</w:t>
      </w:r>
      <w:r w:rsidR="008B3A6E">
        <w:rPr>
          <w:rFonts w:cs="Arial"/>
          <w:sz w:val="20"/>
          <w:szCs w:val="20"/>
        </w:rPr>
        <w:t xml:space="preserve"> oraz dróg</w:t>
      </w:r>
      <w:r>
        <w:rPr>
          <w:rFonts w:cs="Arial"/>
          <w:sz w:val="20"/>
          <w:szCs w:val="20"/>
        </w:rPr>
        <w:t xml:space="preserve"> i przebywające tutaj ptaki oraz ssaki zaadaptowały się do warunków życia obok osiedli ludzkich, więc realizacja nowego zainwestowania nawiązującego do istniejącego nie powinna wiązać się ze znaczącym negatywnym oddziaływaniem na przebywające tutaj zwierzęta. </w:t>
      </w:r>
    </w:p>
    <w:p w14:paraId="32F539D4" w14:textId="77777777" w:rsidR="00E747E1" w:rsidRDefault="00E747E1" w:rsidP="00FE1ACC">
      <w:pPr>
        <w:ind w:firstLine="0"/>
        <w:rPr>
          <w:b/>
          <w:sz w:val="20"/>
          <w:szCs w:val="20"/>
        </w:rPr>
      </w:pPr>
    </w:p>
    <w:p w14:paraId="0961A21E" w14:textId="7F888221" w:rsidR="00FE1ACC" w:rsidRPr="005530E0" w:rsidRDefault="00FE1ACC" w:rsidP="00FE1ACC">
      <w:pPr>
        <w:ind w:firstLine="0"/>
        <w:rPr>
          <w:b/>
          <w:sz w:val="20"/>
          <w:szCs w:val="20"/>
        </w:rPr>
      </w:pPr>
      <w:r w:rsidRPr="005530E0">
        <w:rPr>
          <w:b/>
          <w:sz w:val="20"/>
          <w:szCs w:val="20"/>
        </w:rPr>
        <w:t>Klimat akustyczny</w:t>
      </w:r>
    </w:p>
    <w:p w14:paraId="01952062" w14:textId="77777777" w:rsidR="00FE1ACC" w:rsidRPr="00024314" w:rsidRDefault="00FE1ACC" w:rsidP="00FE1ACC">
      <w:pPr>
        <w:ind w:firstLine="540"/>
        <w:rPr>
          <w:rFonts w:cs="Arial"/>
          <w:sz w:val="20"/>
          <w:szCs w:val="20"/>
        </w:rPr>
      </w:pPr>
      <w:r w:rsidRPr="00024314">
        <w:rPr>
          <w:rFonts w:cs="Arial"/>
          <w:sz w:val="20"/>
          <w:szCs w:val="20"/>
        </w:rPr>
        <w:t>Klimat akustyczny jest to zespół zjawisk akustycznych zachodzących w środowisku, które są wywołane hałasem pochodzącym ze źródeł znajdujących się w środowisku, określanych za pomocą odpowiednich wskaźników akustycznych w funkcji częstotliwości, czasu i przestrzeni. Na klimat akustyczny środowiska wpływa przede wszystkim hałas komunikacyjny, przemysłowy i komunalny.</w:t>
      </w:r>
    </w:p>
    <w:p w14:paraId="51080E04" w14:textId="77777777" w:rsidR="00FE1ACC" w:rsidRDefault="00FE1ACC" w:rsidP="00FE1ACC">
      <w:pPr>
        <w:suppressAutoHyphens w:val="0"/>
        <w:autoSpaceDE w:val="0"/>
        <w:autoSpaceDN w:val="0"/>
        <w:adjustRightInd w:val="0"/>
        <w:rPr>
          <w:rFonts w:cs="Arial"/>
          <w:sz w:val="20"/>
          <w:szCs w:val="20"/>
        </w:rPr>
      </w:pPr>
      <w:r w:rsidRPr="00024314">
        <w:rPr>
          <w:rFonts w:cs="Arial"/>
          <w:sz w:val="20"/>
          <w:szCs w:val="20"/>
        </w:rPr>
        <w:t xml:space="preserve">  Z uwagi na to, że nadmierny hałas uznawany jest nie tylko za element zanieczyszczający środowisko, ale również szkodliwy dla ludzi, w Polsce zostały określone jego dopuszczalne normy. Zostały one określone w Rozporządzeniu Ministra Środowiska z dnia 7 czerwca 2007 roku w sprawie dopuszczalnych poziomów hałasu w środowisku (Dz. U. 2014, Nr 0, poz. 112). Określone progi </w:t>
      </w:r>
      <w:r w:rsidRPr="00024314">
        <w:rPr>
          <w:rFonts w:cs="Arial"/>
          <w:sz w:val="20"/>
          <w:szCs w:val="20"/>
        </w:rPr>
        <w:lastRenderedPageBreak/>
        <w:t>poziomu hałasu są różne w zależności od przeznaczenia terenu, i tak najbardziej restrykcyjne normy przyjęto dla obiektów mieszkaniowych, szpitali oraz ośrodków uzdrowiskowych.</w:t>
      </w:r>
    </w:p>
    <w:p w14:paraId="3D0E950F" w14:textId="272A681A" w:rsidR="00FE1ACC" w:rsidRDefault="00FE1ACC" w:rsidP="00FE1ACC">
      <w:pPr>
        <w:ind w:firstLine="550"/>
        <w:rPr>
          <w:rFonts w:cs="Arial"/>
          <w:sz w:val="20"/>
          <w:szCs w:val="20"/>
        </w:rPr>
      </w:pPr>
      <w:r>
        <w:rPr>
          <w:rFonts w:cs="Arial"/>
          <w:sz w:val="20"/>
          <w:szCs w:val="20"/>
        </w:rPr>
        <w:t>Klimat akustyczny obszar</w:t>
      </w:r>
      <w:r w:rsidR="0094244F">
        <w:rPr>
          <w:rFonts w:cs="Arial"/>
          <w:sz w:val="20"/>
          <w:szCs w:val="20"/>
        </w:rPr>
        <w:t>u</w:t>
      </w:r>
      <w:r w:rsidRPr="00024314">
        <w:rPr>
          <w:rFonts w:cs="Arial"/>
          <w:sz w:val="20"/>
          <w:szCs w:val="20"/>
        </w:rPr>
        <w:t xml:space="preserve"> opracowania można uznać za korzystny</w:t>
      </w:r>
      <w:r w:rsidR="0094244F">
        <w:rPr>
          <w:rFonts w:cs="Arial"/>
          <w:sz w:val="20"/>
          <w:szCs w:val="20"/>
        </w:rPr>
        <w:t xml:space="preserve">. </w:t>
      </w:r>
      <w:r w:rsidRPr="00024314">
        <w:rPr>
          <w:rFonts w:cs="Arial"/>
          <w:sz w:val="20"/>
          <w:szCs w:val="20"/>
        </w:rPr>
        <w:t>Nie występują tutaj żadne obiekty stanowiące źródło hałasu</w:t>
      </w:r>
      <w:r>
        <w:rPr>
          <w:rFonts w:cs="Arial"/>
          <w:sz w:val="20"/>
          <w:szCs w:val="20"/>
        </w:rPr>
        <w:t xml:space="preserve"> o wysokim natężeniu. Obecnie </w:t>
      </w:r>
      <w:r w:rsidR="008B3A6E">
        <w:rPr>
          <w:rFonts w:cs="Arial"/>
          <w:sz w:val="20"/>
          <w:szCs w:val="20"/>
        </w:rPr>
        <w:t>są</w:t>
      </w:r>
      <w:r>
        <w:rPr>
          <w:rFonts w:cs="Arial"/>
          <w:sz w:val="20"/>
          <w:szCs w:val="20"/>
        </w:rPr>
        <w:t xml:space="preserve"> to teren</w:t>
      </w:r>
      <w:r w:rsidR="008B3A6E">
        <w:rPr>
          <w:rFonts w:cs="Arial"/>
          <w:sz w:val="20"/>
          <w:szCs w:val="20"/>
        </w:rPr>
        <w:t>y</w:t>
      </w:r>
      <w:r w:rsidR="0094244F">
        <w:rPr>
          <w:rFonts w:cs="Arial"/>
          <w:sz w:val="20"/>
          <w:szCs w:val="20"/>
        </w:rPr>
        <w:t xml:space="preserve"> zainwestowane, </w:t>
      </w:r>
      <w:r>
        <w:rPr>
          <w:rFonts w:cs="Arial"/>
          <w:sz w:val="20"/>
          <w:szCs w:val="20"/>
        </w:rPr>
        <w:t>zlokalizowan</w:t>
      </w:r>
      <w:r w:rsidR="008B3A6E">
        <w:rPr>
          <w:rFonts w:cs="Arial"/>
          <w:sz w:val="20"/>
          <w:szCs w:val="20"/>
        </w:rPr>
        <w:t>e</w:t>
      </w:r>
      <w:r w:rsidRPr="00024314">
        <w:rPr>
          <w:rFonts w:cs="Arial"/>
          <w:sz w:val="20"/>
          <w:szCs w:val="20"/>
        </w:rPr>
        <w:t xml:space="preserve"> </w:t>
      </w:r>
      <w:r w:rsidR="00F66575">
        <w:rPr>
          <w:rFonts w:cs="Arial"/>
          <w:sz w:val="20"/>
          <w:szCs w:val="20"/>
        </w:rPr>
        <w:t>przy ciągach</w:t>
      </w:r>
      <w:r w:rsidRPr="00024314">
        <w:rPr>
          <w:rFonts w:cs="Arial"/>
          <w:sz w:val="20"/>
          <w:szCs w:val="20"/>
        </w:rPr>
        <w:t xml:space="preserve"> komunikacyjnyc</w:t>
      </w:r>
      <w:r w:rsidR="0094244F">
        <w:rPr>
          <w:rFonts w:cs="Arial"/>
          <w:sz w:val="20"/>
          <w:szCs w:val="20"/>
        </w:rPr>
        <w:t>h</w:t>
      </w:r>
      <w:r w:rsidR="00F66575">
        <w:rPr>
          <w:rFonts w:cs="Arial"/>
          <w:sz w:val="20"/>
          <w:szCs w:val="20"/>
        </w:rPr>
        <w:t>, w tym kolejowych</w:t>
      </w:r>
      <w:r w:rsidRPr="00024314">
        <w:rPr>
          <w:rFonts w:cs="Arial"/>
          <w:sz w:val="20"/>
          <w:szCs w:val="20"/>
        </w:rPr>
        <w:t>. Potencjal</w:t>
      </w:r>
      <w:r>
        <w:rPr>
          <w:rFonts w:cs="Arial"/>
          <w:sz w:val="20"/>
          <w:szCs w:val="20"/>
        </w:rPr>
        <w:t>nym źródłem hałasu na omawianym obszarze</w:t>
      </w:r>
      <w:r w:rsidRPr="00024314">
        <w:rPr>
          <w:rFonts w:cs="Arial"/>
          <w:sz w:val="20"/>
          <w:szCs w:val="20"/>
        </w:rPr>
        <w:t xml:space="preserve"> mogą być j</w:t>
      </w:r>
      <w:r>
        <w:rPr>
          <w:rFonts w:cs="Arial"/>
          <w:sz w:val="20"/>
          <w:szCs w:val="20"/>
        </w:rPr>
        <w:t xml:space="preserve">edynie prace </w:t>
      </w:r>
      <w:r w:rsidR="0094244F">
        <w:rPr>
          <w:rFonts w:cs="Arial"/>
          <w:sz w:val="20"/>
          <w:szCs w:val="20"/>
        </w:rPr>
        <w:t xml:space="preserve">produkcyjne </w:t>
      </w:r>
      <w:r>
        <w:rPr>
          <w:rFonts w:cs="Arial"/>
          <w:sz w:val="20"/>
          <w:szCs w:val="20"/>
        </w:rPr>
        <w:t xml:space="preserve">prowadzone w ramach </w:t>
      </w:r>
      <w:r w:rsidR="0094244F">
        <w:rPr>
          <w:rFonts w:cs="Arial"/>
          <w:sz w:val="20"/>
          <w:szCs w:val="20"/>
        </w:rPr>
        <w:t>istniejącego zakładu</w:t>
      </w:r>
      <w:r>
        <w:rPr>
          <w:rFonts w:cs="Arial"/>
          <w:sz w:val="20"/>
          <w:szCs w:val="20"/>
        </w:rPr>
        <w:t xml:space="preserve"> oraz prace rolnicze prowadzone na sąsiadujących gruntach rolnych. </w:t>
      </w:r>
      <w:r w:rsidRPr="00024314">
        <w:rPr>
          <w:rFonts w:cs="Arial"/>
          <w:sz w:val="20"/>
          <w:szCs w:val="20"/>
        </w:rPr>
        <w:t>Niemniej jednak, powyższe prace prowadzone są w ciągu dnia, a emitowany hałas ma charakter krótkotrwały, więc nie wpływają one na pogorszenie panujących warunków akustycznych.</w:t>
      </w:r>
    </w:p>
    <w:p w14:paraId="73792B13" w14:textId="7B16DBF7" w:rsidR="00FE1ACC" w:rsidRDefault="00FE1ACC" w:rsidP="00FE1ACC">
      <w:pPr>
        <w:ind w:firstLine="540"/>
        <w:rPr>
          <w:sz w:val="20"/>
          <w:szCs w:val="20"/>
        </w:rPr>
      </w:pPr>
      <w:r>
        <w:rPr>
          <w:rFonts w:cs="Arial"/>
          <w:sz w:val="20"/>
          <w:szCs w:val="20"/>
        </w:rPr>
        <w:t xml:space="preserve">Powstanie nowej zabudowy </w:t>
      </w:r>
      <w:r w:rsidR="0094244F">
        <w:rPr>
          <w:rFonts w:cs="Arial"/>
          <w:sz w:val="20"/>
          <w:szCs w:val="20"/>
        </w:rPr>
        <w:t>produkcyjnej oraz produkcji rolnej</w:t>
      </w:r>
      <w:r w:rsidR="008B3A6E">
        <w:rPr>
          <w:rFonts w:cs="Arial"/>
          <w:sz w:val="20"/>
          <w:szCs w:val="20"/>
        </w:rPr>
        <w:t xml:space="preserve"> </w:t>
      </w:r>
      <w:r>
        <w:rPr>
          <w:rFonts w:cs="Arial"/>
          <w:sz w:val="20"/>
          <w:szCs w:val="20"/>
        </w:rPr>
        <w:t xml:space="preserve">będzie wiązało się z emisją hałasu, której źródłem będą pojazdy oraz maszyny wykorzystane w trakcie budowy, a także pracujący ludzie. </w:t>
      </w:r>
      <w:r>
        <w:rPr>
          <w:sz w:val="20"/>
          <w:szCs w:val="20"/>
        </w:rPr>
        <w:t xml:space="preserve">Emitowany hałas będzie miał charakter niezorganizowany, a jego zasięg będzie zależny od rodzaju wykorzystanych maszyn. Przykładowo - moc akustyczna koparki wynosi ok. 108 </w:t>
      </w:r>
      <w:proofErr w:type="spellStart"/>
      <w:r>
        <w:rPr>
          <w:sz w:val="20"/>
          <w:szCs w:val="20"/>
        </w:rPr>
        <w:t>dB</w:t>
      </w:r>
      <w:proofErr w:type="spellEnd"/>
      <w:r>
        <w:rPr>
          <w:sz w:val="20"/>
          <w:szCs w:val="20"/>
        </w:rPr>
        <w:t xml:space="preserve">, traktora ok. 100 </w:t>
      </w:r>
      <w:proofErr w:type="spellStart"/>
      <w:r>
        <w:rPr>
          <w:sz w:val="20"/>
          <w:szCs w:val="20"/>
        </w:rPr>
        <w:t>dB</w:t>
      </w:r>
      <w:proofErr w:type="spellEnd"/>
      <w:r>
        <w:rPr>
          <w:sz w:val="20"/>
          <w:szCs w:val="20"/>
        </w:rPr>
        <w:t xml:space="preserve">, a spawarki ok. 97 </w:t>
      </w:r>
      <w:proofErr w:type="spellStart"/>
      <w:r>
        <w:rPr>
          <w:sz w:val="20"/>
          <w:szCs w:val="20"/>
        </w:rPr>
        <w:t>dB</w:t>
      </w:r>
      <w:proofErr w:type="spellEnd"/>
      <w:r>
        <w:rPr>
          <w:sz w:val="20"/>
          <w:szCs w:val="20"/>
        </w:rPr>
        <w:t>. Przy założeniu, że prace budowlane będą prowadzone w ciągu dnia, hałas emitowany nie będzie uciążliwy gdyż będzie wpisywał się w tło akustyczne, na które składa się zarówno hałas ze środków transportu, prac gospodarczych jak i wszelkich prac wykonywanych przez okolicznych mieszkańców.</w:t>
      </w:r>
    </w:p>
    <w:p w14:paraId="0A7674D0" w14:textId="2A82F43E" w:rsidR="00FE1ACC" w:rsidRPr="00930F4E" w:rsidRDefault="00FE1ACC" w:rsidP="00FE1ACC">
      <w:pPr>
        <w:ind w:firstLine="550"/>
        <w:rPr>
          <w:rFonts w:cs="Arial"/>
          <w:sz w:val="20"/>
          <w:szCs w:val="20"/>
        </w:rPr>
      </w:pPr>
      <w:r>
        <w:rPr>
          <w:sz w:val="20"/>
          <w:szCs w:val="20"/>
        </w:rPr>
        <w:t xml:space="preserve">Na etapie użytkowania nowych obiektów również przewiduje się emisję hałasu. Jej źródłem będą sami ludzie oraz wszelkie prace wykonywane przez nich w ramach </w:t>
      </w:r>
      <w:r w:rsidR="0094244F">
        <w:rPr>
          <w:sz w:val="20"/>
          <w:szCs w:val="20"/>
        </w:rPr>
        <w:t xml:space="preserve">nowych terenów produkcyjnych. </w:t>
      </w:r>
      <w:r>
        <w:rPr>
          <w:sz w:val="20"/>
          <w:szCs w:val="20"/>
        </w:rPr>
        <w:t xml:space="preserve">Nie przewiduje </w:t>
      </w:r>
      <w:r w:rsidRPr="0099712E">
        <w:rPr>
          <w:sz w:val="20"/>
          <w:szCs w:val="20"/>
        </w:rPr>
        <w:t xml:space="preserve">się jednak, aby poziom emitowanego hałasu przekraczał dopuszczalne normy określone w rozporządzeniu Ministra Środowiska. Dodatkowo, w celu ochrony akustycznej istniejących terenów </w:t>
      </w:r>
      <w:r w:rsidRPr="00930F4E">
        <w:rPr>
          <w:sz w:val="20"/>
          <w:szCs w:val="20"/>
        </w:rPr>
        <w:t>mieszkaniowych w zapisach projektu planu wprowadzono następujące zapisy:</w:t>
      </w:r>
    </w:p>
    <w:p w14:paraId="7D6BFB3E" w14:textId="01847A67" w:rsidR="00FE1ACC" w:rsidRPr="00930F4E" w:rsidRDefault="00FE1ACC" w:rsidP="00FE1ACC">
      <w:pPr>
        <w:numPr>
          <w:ilvl w:val="1"/>
          <w:numId w:val="17"/>
        </w:numPr>
        <w:tabs>
          <w:tab w:val="num" w:pos="-2410"/>
          <w:tab w:val="num" w:pos="550"/>
          <w:tab w:val="left" w:pos="5830"/>
        </w:tabs>
        <w:ind w:left="550" w:hanging="550"/>
        <w:rPr>
          <w:rFonts w:cs="Arial"/>
          <w:i/>
          <w:sz w:val="20"/>
          <w:szCs w:val="20"/>
        </w:rPr>
      </w:pPr>
      <w:r w:rsidRPr="00930F4E">
        <w:rPr>
          <w:rFonts w:cs="Arial"/>
          <w:i/>
          <w:sz w:val="20"/>
          <w:szCs w:val="20"/>
        </w:rPr>
        <w:t>zakaz realizacji inwestycji, której uciążliwość wykraczałaby poza granicę terenu lub granicę własności podmiotu prowadzącego działalność, na którym przedsięwzięcie będzie realizowane</w:t>
      </w:r>
      <w:r w:rsidR="0094244F">
        <w:rPr>
          <w:rFonts w:cs="Arial"/>
          <w:i/>
          <w:sz w:val="20"/>
          <w:szCs w:val="20"/>
        </w:rPr>
        <w:t>.</w:t>
      </w:r>
    </w:p>
    <w:p w14:paraId="54144A53" w14:textId="20E86F29" w:rsidR="006959FB" w:rsidRPr="00F66575" w:rsidRDefault="00FE1ACC" w:rsidP="00F66575">
      <w:pPr>
        <w:ind w:firstLine="540"/>
        <w:rPr>
          <w:sz w:val="20"/>
          <w:szCs w:val="20"/>
        </w:rPr>
      </w:pPr>
      <w:r>
        <w:rPr>
          <w:rFonts w:cs="Arial"/>
          <w:sz w:val="20"/>
          <w:szCs w:val="20"/>
        </w:rPr>
        <w:t>Powyższe ustaleni</w:t>
      </w:r>
      <w:r w:rsidR="0094244F">
        <w:rPr>
          <w:rFonts w:cs="Arial"/>
          <w:sz w:val="20"/>
          <w:szCs w:val="20"/>
        </w:rPr>
        <w:t>e</w:t>
      </w:r>
      <w:r>
        <w:rPr>
          <w:rFonts w:cs="Arial"/>
          <w:sz w:val="20"/>
          <w:szCs w:val="20"/>
        </w:rPr>
        <w:t xml:space="preserve"> można uznać za wystarczające do zapewnienia właściwych warunków życia dla obecnych oraz nowych mieszkańców pod kątem hałasu. Jeżeli zawarte w ustaleniach projektu planu zakazy będą zachowane to nie przewiduje się pogorszenia warunków akustycznych obszarów opracowania oraz ich sąsiedztwa.</w:t>
      </w:r>
    </w:p>
    <w:p w14:paraId="6AE7D623" w14:textId="77777777" w:rsidR="006959FB" w:rsidRDefault="006959FB" w:rsidP="00FE1ACC">
      <w:pPr>
        <w:ind w:firstLine="0"/>
        <w:rPr>
          <w:b/>
          <w:sz w:val="20"/>
          <w:szCs w:val="20"/>
        </w:rPr>
      </w:pPr>
    </w:p>
    <w:p w14:paraId="7C312544" w14:textId="29743A28" w:rsidR="00FE1ACC" w:rsidRPr="005530E0" w:rsidRDefault="00FE1ACC" w:rsidP="00FE1ACC">
      <w:pPr>
        <w:ind w:firstLine="0"/>
        <w:rPr>
          <w:b/>
          <w:sz w:val="20"/>
          <w:szCs w:val="20"/>
        </w:rPr>
      </w:pPr>
      <w:r w:rsidRPr="005530E0">
        <w:rPr>
          <w:b/>
          <w:sz w:val="20"/>
          <w:szCs w:val="20"/>
        </w:rPr>
        <w:t>Emitowanie pól elektromagnetycznych</w:t>
      </w:r>
    </w:p>
    <w:p w14:paraId="046F8F67" w14:textId="77777777" w:rsidR="00FE1ACC" w:rsidRPr="005530E0" w:rsidRDefault="00FE1ACC" w:rsidP="00FE1ACC">
      <w:pPr>
        <w:ind w:firstLine="550"/>
        <w:rPr>
          <w:rFonts w:cs="Arial"/>
          <w:sz w:val="20"/>
          <w:szCs w:val="20"/>
        </w:rPr>
      </w:pPr>
      <w:r w:rsidRPr="005530E0">
        <w:rPr>
          <w:rFonts w:cs="Arial"/>
          <w:sz w:val="20"/>
          <w:szCs w:val="20"/>
        </w:rPr>
        <w:t>Kolejnym elementem wpływającym na jakość środowiska jest promieniowanie elektromagnetyczne. Jest ono zjawiskiem powszechnie występującym w środowisku. Powyższe zjawisko może mieć właściwości jonizujące lub niejonizujące i pochodzić ze źródeł naturalnych (procesy i zjawiska występujące w kosmosie) oraz sztucznych (wszelkie urządzenia elektryczne).</w:t>
      </w:r>
    </w:p>
    <w:p w14:paraId="46DD12E6" w14:textId="77777777" w:rsidR="00FE1ACC" w:rsidRPr="005530E0" w:rsidRDefault="00FE1ACC" w:rsidP="00FE1ACC">
      <w:pPr>
        <w:rPr>
          <w:rFonts w:cs="Arial"/>
          <w:i/>
          <w:iCs/>
          <w:sz w:val="20"/>
          <w:szCs w:val="20"/>
        </w:rPr>
      </w:pPr>
      <w:r w:rsidRPr="005530E0">
        <w:rPr>
          <w:rFonts w:cs="Arial"/>
          <w:sz w:val="20"/>
          <w:szCs w:val="20"/>
        </w:rPr>
        <w:t xml:space="preserve">Ustawa </w:t>
      </w:r>
      <w:r w:rsidRPr="005530E0">
        <w:rPr>
          <w:rFonts w:cs="Arial"/>
          <w:i/>
          <w:iCs/>
          <w:sz w:val="20"/>
          <w:szCs w:val="20"/>
        </w:rPr>
        <w:t xml:space="preserve">Prawo ochrony środowiska </w:t>
      </w:r>
      <w:r w:rsidRPr="005530E0">
        <w:rPr>
          <w:rFonts w:cs="Arial"/>
          <w:iCs/>
          <w:sz w:val="20"/>
          <w:szCs w:val="20"/>
        </w:rPr>
        <w:t xml:space="preserve">podaje, że pola elektromagnetyczne to pola elektryczne, magnetyczne i elektromagnetyczne o częstotliwościach od 0 do 300GHz (promieniowanie niejonizujące). Głównymi źródłami promieniowania niejonizującego są wprowadzone przez człowieka sztuczne emitory, takie jak napowietrzne linie elektroenergetyczne, stacje telewizyjne i </w:t>
      </w:r>
      <w:r w:rsidRPr="005530E0">
        <w:rPr>
          <w:rFonts w:cs="Arial"/>
          <w:iCs/>
          <w:sz w:val="20"/>
          <w:szCs w:val="20"/>
        </w:rPr>
        <w:lastRenderedPageBreak/>
        <w:t>radiowe, stacje telefonii komórkowej, stacje transformatorowe oraz sprzęt gospodarstwa domowego. Z związku z tym, że obserwuje się gwałtowny rozwój usług telekomunikacji, promieniowanie niejonizujące jest uważane obecnie za jedno z poważniejszych zanieczyszczeń środowiska, które wpływa niekorzystnie nie tylko na warunki bytowe człowieka, ale również na przebieg procesów życiowych. Jest ono na tyle niebezpieczne, że jego wpływ na organizm człowieka oraz na świat roślin nie jest w 100% rozpoznany.</w:t>
      </w:r>
    </w:p>
    <w:p w14:paraId="4F8A8710" w14:textId="3082E709" w:rsidR="00E747E1" w:rsidRDefault="00913F28" w:rsidP="00565C4E">
      <w:pPr>
        <w:rPr>
          <w:rFonts w:cs="Arial"/>
          <w:sz w:val="20"/>
          <w:szCs w:val="20"/>
        </w:rPr>
      </w:pPr>
      <w:r>
        <w:rPr>
          <w:rFonts w:cs="Arial"/>
          <w:sz w:val="20"/>
          <w:szCs w:val="20"/>
        </w:rPr>
        <w:t>Na terenie Gminy Skołyszyn nie przeprowadzono monitoringu PEM, natomiast taki badania zostały przeprowadzone w</w:t>
      </w:r>
      <w:r w:rsidR="00FE1ACC">
        <w:rPr>
          <w:rFonts w:cs="Arial"/>
          <w:sz w:val="20"/>
          <w:szCs w:val="20"/>
        </w:rPr>
        <w:t xml:space="preserve"> 2018</w:t>
      </w:r>
      <w:r w:rsidR="00FE1ACC" w:rsidRPr="007107D7">
        <w:rPr>
          <w:rFonts w:cs="Arial"/>
          <w:sz w:val="20"/>
          <w:szCs w:val="20"/>
        </w:rPr>
        <w:t xml:space="preserve"> roku na terenie miasta</w:t>
      </w:r>
      <w:r w:rsidR="00FE1ACC">
        <w:rPr>
          <w:rFonts w:cs="Arial"/>
          <w:sz w:val="20"/>
          <w:szCs w:val="20"/>
        </w:rPr>
        <w:t xml:space="preserve"> Biecz</w:t>
      </w:r>
      <w:r>
        <w:rPr>
          <w:rFonts w:cs="Arial"/>
          <w:sz w:val="20"/>
          <w:szCs w:val="20"/>
        </w:rPr>
        <w:t xml:space="preserve"> w gminie Biecz</w:t>
      </w:r>
      <w:r w:rsidR="00FE1ACC" w:rsidRPr="007107D7">
        <w:rPr>
          <w:rFonts w:cs="Arial"/>
          <w:sz w:val="20"/>
          <w:szCs w:val="20"/>
        </w:rPr>
        <w:t>,</w:t>
      </w:r>
      <w:r>
        <w:rPr>
          <w:rFonts w:cs="Arial"/>
          <w:sz w:val="20"/>
          <w:szCs w:val="20"/>
        </w:rPr>
        <w:t xml:space="preserve"> sąsiadującej z Gminą Skołyszyn.</w:t>
      </w:r>
      <w:r w:rsidR="00FE1ACC" w:rsidRPr="007107D7">
        <w:rPr>
          <w:rFonts w:cs="Arial"/>
          <w:sz w:val="20"/>
          <w:szCs w:val="20"/>
        </w:rPr>
        <w:t xml:space="preserve"> Podstawę do powyższych pomiarów stanowiło Rozporządzenie Ministra Środowiska z dnia 12 listopada 2007 r. w sprawie zakresu i sposobu prowadzenia okresowych badań poziomów pól elektromagnetycznych w środowisku (Dz. U. Nr 221, Poz. 1645). </w:t>
      </w:r>
      <w:bookmarkStart w:id="57" w:name="_Hlk99432650"/>
      <w:r w:rsidR="00832BB9">
        <w:rPr>
          <w:rFonts w:cs="Arial"/>
          <w:sz w:val="20"/>
          <w:szCs w:val="20"/>
        </w:rPr>
        <w:t xml:space="preserve">Od 2021 roku obowiązuje nowe </w:t>
      </w:r>
      <w:r w:rsidR="00832BB9" w:rsidRPr="00E27EF3">
        <w:rPr>
          <w:sz w:val="20"/>
          <w:szCs w:val="20"/>
        </w:rPr>
        <w:t>Rozporządzenie Ministra Zdrowia z dnia 17 grudnia 2019 r. w sprawie dopuszczalnych poziomów pól elektromagnetycznych w środowisku (Dz. U. z 2012 r., poz. 2448), zgodnie z którym nastąpiła zmiana wartości dopuszczalnych poziomów pól elektromagnetycznych w środowisku zgodnie z poniższ</w:t>
      </w:r>
      <w:r w:rsidR="00832BB9">
        <w:rPr>
          <w:sz w:val="20"/>
          <w:szCs w:val="20"/>
        </w:rPr>
        <w:t>ą</w:t>
      </w:r>
      <w:r w:rsidR="00832BB9" w:rsidRPr="00E27EF3">
        <w:rPr>
          <w:sz w:val="20"/>
          <w:szCs w:val="20"/>
        </w:rPr>
        <w:t xml:space="preserve"> tabelą. </w:t>
      </w:r>
      <w:bookmarkEnd w:id="57"/>
    </w:p>
    <w:p w14:paraId="1BBCB0C6" w14:textId="77777777" w:rsidR="00913F28" w:rsidRPr="00565C4E" w:rsidRDefault="00913F28" w:rsidP="006959FB">
      <w:pPr>
        <w:ind w:firstLine="0"/>
        <w:rPr>
          <w:rFonts w:cs="Arial"/>
          <w:sz w:val="20"/>
          <w:szCs w:val="20"/>
        </w:rPr>
      </w:pPr>
    </w:p>
    <w:p w14:paraId="251632E3" w14:textId="5541DDEA" w:rsidR="00832BB9" w:rsidRPr="00E27EF3" w:rsidRDefault="00832BB9" w:rsidP="00832BB9">
      <w:pPr>
        <w:ind w:firstLine="0"/>
        <w:rPr>
          <w:sz w:val="16"/>
          <w:szCs w:val="16"/>
        </w:rPr>
      </w:pPr>
      <w:r>
        <w:rPr>
          <w:b/>
          <w:sz w:val="16"/>
          <w:szCs w:val="16"/>
        </w:rPr>
        <w:t>Tabela.</w:t>
      </w:r>
      <w:r w:rsidR="00450BFD">
        <w:rPr>
          <w:b/>
          <w:sz w:val="16"/>
          <w:szCs w:val="16"/>
        </w:rPr>
        <w:t>7</w:t>
      </w:r>
      <w:r w:rsidRPr="00E27EF3">
        <w:rPr>
          <w:b/>
          <w:sz w:val="16"/>
          <w:szCs w:val="16"/>
        </w:rPr>
        <w:t>.</w:t>
      </w:r>
      <w:r w:rsidRPr="00E27EF3">
        <w:rPr>
          <w:sz w:val="16"/>
          <w:szCs w:val="16"/>
        </w:rPr>
        <w:t xml:space="preserve"> </w:t>
      </w:r>
      <w:r w:rsidRPr="00E27EF3">
        <w:rPr>
          <w:rStyle w:val="markedcontent"/>
          <w:sz w:val="16"/>
          <w:szCs w:val="16"/>
        </w:rPr>
        <w:t>Dopuszczalne poziomy pól elektromagnetycznych dla miejsc dostępnych dla ludności -obowiązujące od roku 2020</w:t>
      </w:r>
      <w:r>
        <w:rPr>
          <w:rStyle w:val="markedcontent"/>
          <w:sz w:val="16"/>
          <w:szCs w:val="16"/>
        </w:rPr>
        <w:t xml:space="preserve"> </w:t>
      </w:r>
      <w:r w:rsidRPr="00E27EF3">
        <w:rPr>
          <w:rStyle w:val="markedcontent"/>
          <w:sz w:val="16"/>
          <w:szCs w:val="16"/>
        </w:rPr>
        <w:t>(źródło: Dz. U. 2019 poz. 2448)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8"/>
        <w:gridCol w:w="2035"/>
        <w:gridCol w:w="1210"/>
        <w:gridCol w:w="1357"/>
        <w:gridCol w:w="1471"/>
      </w:tblGrid>
      <w:tr w:rsidR="00832BB9" w:rsidRPr="00CB08A9" w14:paraId="6587796C" w14:textId="77777777" w:rsidTr="00913F28">
        <w:trPr>
          <w:jc w:val="center"/>
        </w:trPr>
        <w:tc>
          <w:tcPr>
            <w:tcW w:w="3553" w:type="dxa"/>
            <w:gridSpan w:val="2"/>
            <w:shd w:val="clear" w:color="auto" w:fill="auto"/>
            <w:vAlign w:val="center"/>
          </w:tcPr>
          <w:p w14:paraId="3CFD85F1" w14:textId="77777777" w:rsidR="00832BB9" w:rsidRPr="00CB08A9" w:rsidRDefault="00832BB9" w:rsidP="002C065A">
            <w:pPr>
              <w:ind w:firstLine="0"/>
              <w:jc w:val="center"/>
              <w:rPr>
                <w:rFonts w:cs="Arial"/>
                <w:b/>
                <w:sz w:val="18"/>
                <w:szCs w:val="18"/>
              </w:rPr>
            </w:pPr>
            <w:r w:rsidRPr="00CB08A9">
              <w:rPr>
                <w:rFonts w:cs="Arial"/>
                <w:b/>
                <w:sz w:val="18"/>
                <w:szCs w:val="18"/>
              </w:rPr>
              <w:t>Parametr fizyczny</w:t>
            </w:r>
          </w:p>
        </w:tc>
        <w:tc>
          <w:tcPr>
            <w:tcW w:w="1210" w:type="dxa"/>
            <w:vMerge w:val="restart"/>
            <w:shd w:val="clear" w:color="auto" w:fill="auto"/>
            <w:vAlign w:val="center"/>
          </w:tcPr>
          <w:p w14:paraId="65084FBB" w14:textId="77777777" w:rsidR="00832BB9" w:rsidRPr="00CB08A9" w:rsidRDefault="00832BB9" w:rsidP="002C065A">
            <w:pPr>
              <w:ind w:firstLine="0"/>
              <w:jc w:val="center"/>
              <w:rPr>
                <w:rFonts w:cs="Arial"/>
                <w:b/>
                <w:sz w:val="18"/>
                <w:szCs w:val="18"/>
              </w:rPr>
            </w:pPr>
            <w:r w:rsidRPr="00CB08A9">
              <w:rPr>
                <w:rFonts w:cs="Arial"/>
                <w:b/>
                <w:sz w:val="18"/>
                <w:szCs w:val="18"/>
              </w:rPr>
              <w:t>Składowa elektryczna E (V/m)</w:t>
            </w:r>
          </w:p>
        </w:tc>
        <w:tc>
          <w:tcPr>
            <w:tcW w:w="1357" w:type="dxa"/>
            <w:vMerge w:val="restart"/>
            <w:shd w:val="clear" w:color="auto" w:fill="auto"/>
            <w:vAlign w:val="center"/>
          </w:tcPr>
          <w:p w14:paraId="0AE7A954" w14:textId="77777777" w:rsidR="00832BB9" w:rsidRPr="00CB08A9" w:rsidRDefault="00832BB9" w:rsidP="002C065A">
            <w:pPr>
              <w:ind w:firstLine="0"/>
              <w:jc w:val="center"/>
              <w:rPr>
                <w:rFonts w:cs="Arial"/>
                <w:b/>
                <w:sz w:val="18"/>
                <w:szCs w:val="18"/>
              </w:rPr>
            </w:pPr>
            <w:r w:rsidRPr="00CB08A9">
              <w:rPr>
                <w:rFonts w:cs="Arial"/>
                <w:b/>
                <w:sz w:val="18"/>
                <w:szCs w:val="18"/>
              </w:rPr>
              <w:t>Skł</w:t>
            </w:r>
            <w:r>
              <w:rPr>
                <w:rFonts w:cs="Arial"/>
                <w:b/>
                <w:sz w:val="18"/>
                <w:szCs w:val="18"/>
              </w:rPr>
              <w:t>a</w:t>
            </w:r>
            <w:r w:rsidRPr="00CB08A9">
              <w:rPr>
                <w:rFonts w:cs="Arial"/>
                <w:b/>
                <w:sz w:val="18"/>
                <w:szCs w:val="18"/>
              </w:rPr>
              <w:t>dowa m</w:t>
            </w:r>
            <w:r>
              <w:rPr>
                <w:rFonts w:cs="Arial"/>
                <w:b/>
                <w:sz w:val="18"/>
                <w:szCs w:val="18"/>
              </w:rPr>
              <w:t>a</w:t>
            </w:r>
            <w:r w:rsidRPr="00CB08A9">
              <w:rPr>
                <w:rFonts w:cs="Arial"/>
                <w:b/>
                <w:sz w:val="18"/>
                <w:szCs w:val="18"/>
              </w:rPr>
              <w:t>gn</w:t>
            </w:r>
            <w:r>
              <w:rPr>
                <w:rFonts w:cs="Arial"/>
                <w:b/>
                <w:sz w:val="18"/>
                <w:szCs w:val="18"/>
              </w:rPr>
              <w:t>e</w:t>
            </w:r>
            <w:r w:rsidRPr="00CB08A9">
              <w:rPr>
                <w:rFonts w:cs="Arial"/>
                <w:b/>
                <w:sz w:val="18"/>
                <w:szCs w:val="18"/>
              </w:rPr>
              <w:t>tyczna H (A/m)</w:t>
            </w:r>
          </w:p>
        </w:tc>
        <w:tc>
          <w:tcPr>
            <w:tcW w:w="1471" w:type="dxa"/>
            <w:vMerge w:val="restart"/>
            <w:shd w:val="clear" w:color="auto" w:fill="auto"/>
            <w:vAlign w:val="center"/>
          </w:tcPr>
          <w:p w14:paraId="7457C0AC" w14:textId="77777777" w:rsidR="00832BB9" w:rsidRPr="00CB08A9" w:rsidRDefault="00832BB9" w:rsidP="002C065A">
            <w:pPr>
              <w:ind w:firstLine="0"/>
              <w:jc w:val="center"/>
              <w:rPr>
                <w:rFonts w:cs="Arial"/>
                <w:b/>
                <w:sz w:val="18"/>
                <w:szCs w:val="18"/>
              </w:rPr>
            </w:pPr>
            <w:r w:rsidRPr="00CB08A9">
              <w:rPr>
                <w:rFonts w:cs="Arial"/>
                <w:b/>
                <w:sz w:val="18"/>
                <w:szCs w:val="18"/>
              </w:rPr>
              <w:t>Gęstoś</w:t>
            </w:r>
            <w:r>
              <w:rPr>
                <w:rFonts w:cs="Arial"/>
                <w:b/>
                <w:sz w:val="18"/>
                <w:szCs w:val="18"/>
              </w:rPr>
              <w:t>ć</w:t>
            </w:r>
            <w:r w:rsidRPr="00CB08A9">
              <w:rPr>
                <w:rFonts w:cs="Arial"/>
                <w:b/>
                <w:sz w:val="18"/>
                <w:szCs w:val="18"/>
              </w:rPr>
              <w:t xml:space="preserve"> mocy S (W/m2)</w:t>
            </w:r>
          </w:p>
        </w:tc>
      </w:tr>
      <w:tr w:rsidR="00832BB9" w:rsidRPr="00CB08A9" w14:paraId="1CEA523E" w14:textId="77777777" w:rsidTr="00913F28">
        <w:trPr>
          <w:jc w:val="center"/>
        </w:trPr>
        <w:tc>
          <w:tcPr>
            <w:tcW w:w="3553" w:type="dxa"/>
            <w:gridSpan w:val="2"/>
            <w:shd w:val="clear" w:color="auto" w:fill="auto"/>
            <w:vAlign w:val="center"/>
          </w:tcPr>
          <w:p w14:paraId="194A16A7" w14:textId="77777777" w:rsidR="00832BB9" w:rsidRPr="00CB08A9" w:rsidRDefault="00832BB9" w:rsidP="002C065A">
            <w:pPr>
              <w:ind w:firstLine="0"/>
              <w:jc w:val="center"/>
              <w:rPr>
                <w:rFonts w:cs="Arial"/>
                <w:b/>
                <w:sz w:val="18"/>
                <w:szCs w:val="18"/>
              </w:rPr>
            </w:pPr>
            <w:r w:rsidRPr="00CB08A9">
              <w:rPr>
                <w:rStyle w:val="markedcontent"/>
                <w:b/>
                <w:sz w:val="18"/>
                <w:szCs w:val="18"/>
              </w:rPr>
              <w:t>Zakres częstotliwości pola elektromagnetycznego</w:t>
            </w:r>
          </w:p>
        </w:tc>
        <w:tc>
          <w:tcPr>
            <w:tcW w:w="1210" w:type="dxa"/>
            <w:vMerge/>
            <w:shd w:val="clear" w:color="auto" w:fill="auto"/>
            <w:vAlign w:val="center"/>
          </w:tcPr>
          <w:p w14:paraId="4A53C628" w14:textId="77777777" w:rsidR="00832BB9" w:rsidRPr="00CB08A9" w:rsidRDefault="00832BB9" w:rsidP="002C065A">
            <w:pPr>
              <w:ind w:firstLine="0"/>
              <w:jc w:val="center"/>
              <w:rPr>
                <w:rFonts w:cs="Arial"/>
                <w:sz w:val="18"/>
                <w:szCs w:val="18"/>
              </w:rPr>
            </w:pPr>
          </w:p>
        </w:tc>
        <w:tc>
          <w:tcPr>
            <w:tcW w:w="1357" w:type="dxa"/>
            <w:vMerge/>
            <w:shd w:val="clear" w:color="auto" w:fill="auto"/>
            <w:vAlign w:val="center"/>
          </w:tcPr>
          <w:p w14:paraId="0AE5BCEF" w14:textId="77777777" w:rsidR="00832BB9" w:rsidRPr="00CB08A9" w:rsidRDefault="00832BB9" w:rsidP="002C065A">
            <w:pPr>
              <w:ind w:firstLine="0"/>
              <w:jc w:val="center"/>
              <w:rPr>
                <w:rFonts w:cs="Arial"/>
                <w:sz w:val="18"/>
                <w:szCs w:val="18"/>
              </w:rPr>
            </w:pPr>
          </w:p>
        </w:tc>
        <w:tc>
          <w:tcPr>
            <w:tcW w:w="1471" w:type="dxa"/>
            <w:vMerge/>
            <w:shd w:val="clear" w:color="auto" w:fill="auto"/>
            <w:vAlign w:val="center"/>
          </w:tcPr>
          <w:p w14:paraId="2A8DCC7B" w14:textId="77777777" w:rsidR="00832BB9" w:rsidRPr="00CB08A9" w:rsidRDefault="00832BB9" w:rsidP="002C065A">
            <w:pPr>
              <w:ind w:firstLine="0"/>
              <w:jc w:val="center"/>
              <w:rPr>
                <w:rFonts w:cs="Arial"/>
                <w:sz w:val="18"/>
                <w:szCs w:val="18"/>
              </w:rPr>
            </w:pPr>
          </w:p>
        </w:tc>
      </w:tr>
      <w:tr w:rsidR="00832BB9" w:rsidRPr="00CB08A9" w14:paraId="223AAAA6" w14:textId="77777777" w:rsidTr="00913F28">
        <w:trPr>
          <w:jc w:val="center"/>
        </w:trPr>
        <w:tc>
          <w:tcPr>
            <w:tcW w:w="1518" w:type="dxa"/>
            <w:shd w:val="clear" w:color="auto" w:fill="auto"/>
            <w:vAlign w:val="center"/>
          </w:tcPr>
          <w:p w14:paraId="6461D9E8" w14:textId="77777777" w:rsidR="00832BB9" w:rsidRPr="00CB08A9" w:rsidRDefault="00832BB9" w:rsidP="002C065A">
            <w:pPr>
              <w:ind w:firstLine="0"/>
              <w:jc w:val="center"/>
              <w:rPr>
                <w:rFonts w:cs="Arial"/>
                <w:b/>
                <w:sz w:val="18"/>
                <w:szCs w:val="18"/>
              </w:rPr>
            </w:pPr>
            <w:r w:rsidRPr="00CB08A9">
              <w:rPr>
                <w:rFonts w:cs="Arial"/>
                <w:b/>
                <w:sz w:val="18"/>
                <w:szCs w:val="18"/>
              </w:rPr>
              <w:t>Lp.</w:t>
            </w:r>
          </w:p>
        </w:tc>
        <w:tc>
          <w:tcPr>
            <w:tcW w:w="2035" w:type="dxa"/>
            <w:shd w:val="clear" w:color="auto" w:fill="auto"/>
            <w:vAlign w:val="center"/>
          </w:tcPr>
          <w:p w14:paraId="18F17AC4" w14:textId="77777777" w:rsidR="00832BB9" w:rsidRPr="00CB08A9" w:rsidRDefault="00832BB9" w:rsidP="002C065A">
            <w:pPr>
              <w:ind w:firstLine="0"/>
              <w:jc w:val="center"/>
              <w:rPr>
                <w:rFonts w:cs="Arial"/>
                <w:b/>
                <w:sz w:val="18"/>
                <w:szCs w:val="18"/>
              </w:rPr>
            </w:pPr>
            <w:r w:rsidRPr="00CB08A9">
              <w:rPr>
                <w:rFonts w:cs="Arial"/>
                <w:b/>
                <w:sz w:val="18"/>
                <w:szCs w:val="18"/>
              </w:rPr>
              <w:t>1</w:t>
            </w:r>
          </w:p>
        </w:tc>
        <w:tc>
          <w:tcPr>
            <w:tcW w:w="1210" w:type="dxa"/>
            <w:shd w:val="clear" w:color="auto" w:fill="auto"/>
            <w:vAlign w:val="center"/>
          </w:tcPr>
          <w:p w14:paraId="02FF70BF" w14:textId="77777777" w:rsidR="00832BB9" w:rsidRPr="00CB08A9" w:rsidRDefault="00832BB9" w:rsidP="002C065A">
            <w:pPr>
              <w:ind w:firstLine="0"/>
              <w:jc w:val="center"/>
              <w:rPr>
                <w:rFonts w:cs="Arial"/>
                <w:b/>
                <w:sz w:val="18"/>
                <w:szCs w:val="18"/>
              </w:rPr>
            </w:pPr>
            <w:r w:rsidRPr="00CB08A9">
              <w:rPr>
                <w:rFonts w:cs="Arial"/>
                <w:b/>
                <w:sz w:val="18"/>
                <w:szCs w:val="18"/>
              </w:rPr>
              <w:t>2</w:t>
            </w:r>
          </w:p>
        </w:tc>
        <w:tc>
          <w:tcPr>
            <w:tcW w:w="1357" w:type="dxa"/>
            <w:shd w:val="clear" w:color="auto" w:fill="auto"/>
            <w:vAlign w:val="center"/>
          </w:tcPr>
          <w:p w14:paraId="1C950410" w14:textId="77777777" w:rsidR="00832BB9" w:rsidRPr="00CB08A9" w:rsidRDefault="00832BB9" w:rsidP="002C065A">
            <w:pPr>
              <w:ind w:firstLine="0"/>
              <w:jc w:val="center"/>
              <w:rPr>
                <w:rFonts w:cs="Arial"/>
                <w:b/>
                <w:sz w:val="18"/>
                <w:szCs w:val="18"/>
              </w:rPr>
            </w:pPr>
            <w:r w:rsidRPr="00CB08A9">
              <w:rPr>
                <w:rFonts w:cs="Arial"/>
                <w:b/>
                <w:sz w:val="18"/>
                <w:szCs w:val="18"/>
              </w:rPr>
              <w:t>3</w:t>
            </w:r>
          </w:p>
        </w:tc>
        <w:tc>
          <w:tcPr>
            <w:tcW w:w="1471" w:type="dxa"/>
            <w:shd w:val="clear" w:color="auto" w:fill="auto"/>
            <w:vAlign w:val="center"/>
          </w:tcPr>
          <w:p w14:paraId="1BC9A7E5" w14:textId="77777777" w:rsidR="00832BB9" w:rsidRPr="00CB08A9" w:rsidRDefault="00832BB9" w:rsidP="002C065A">
            <w:pPr>
              <w:ind w:firstLine="0"/>
              <w:jc w:val="center"/>
              <w:rPr>
                <w:rFonts w:cs="Arial"/>
                <w:b/>
                <w:sz w:val="18"/>
                <w:szCs w:val="18"/>
              </w:rPr>
            </w:pPr>
            <w:r w:rsidRPr="00CB08A9">
              <w:rPr>
                <w:rFonts w:cs="Arial"/>
                <w:b/>
                <w:sz w:val="18"/>
                <w:szCs w:val="18"/>
              </w:rPr>
              <w:t>4</w:t>
            </w:r>
          </w:p>
        </w:tc>
      </w:tr>
      <w:tr w:rsidR="00832BB9" w:rsidRPr="00CB08A9" w14:paraId="03B1D59A" w14:textId="77777777" w:rsidTr="00913F28">
        <w:trPr>
          <w:jc w:val="center"/>
        </w:trPr>
        <w:tc>
          <w:tcPr>
            <w:tcW w:w="1518" w:type="dxa"/>
            <w:shd w:val="clear" w:color="auto" w:fill="auto"/>
            <w:vAlign w:val="center"/>
          </w:tcPr>
          <w:p w14:paraId="3FB16D75" w14:textId="77777777" w:rsidR="00832BB9" w:rsidRPr="00CB08A9" w:rsidRDefault="00832BB9" w:rsidP="002C065A">
            <w:pPr>
              <w:ind w:firstLine="0"/>
              <w:jc w:val="center"/>
              <w:rPr>
                <w:rFonts w:cs="Arial"/>
                <w:sz w:val="18"/>
                <w:szCs w:val="18"/>
              </w:rPr>
            </w:pPr>
            <w:r w:rsidRPr="00CB08A9">
              <w:rPr>
                <w:rFonts w:cs="Arial"/>
                <w:sz w:val="18"/>
                <w:szCs w:val="18"/>
              </w:rPr>
              <w:t>1</w:t>
            </w:r>
          </w:p>
        </w:tc>
        <w:tc>
          <w:tcPr>
            <w:tcW w:w="2035" w:type="dxa"/>
            <w:shd w:val="clear" w:color="auto" w:fill="auto"/>
            <w:vAlign w:val="center"/>
          </w:tcPr>
          <w:p w14:paraId="14C10277" w14:textId="77777777" w:rsidR="00832BB9" w:rsidRPr="00CB08A9" w:rsidRDefault="00832BB9" w:rsidP="002C065A">
            <w:pPr>
              <w:ind w:firstLine="0"/>
              <w:jc w:val="center"/>
              <w:rPr>
                <w:rFonts w:cs="Arial"/>
                <w:sz w:val="18"/>
                <w:szCs w:val="18"/>
              </w:rPr>
            </w:pPr>
            <w:r w:rsidRPr="00CB08A9">
              <w:rPr>
                <w:rFonts w:cs="Arial"/>
                <w:sz w:val="18"/>
                <w:szCs w:val="18"/>
              </w:rPr>
              <w:t>0Hz</w:t>
            </w:r>
          </w:p>
        </w:tc>
        <w:tc>
          <w:tcPr>
            <w:tcW w:w="1210" w:type="dxa"/>
            <w:shd w:val="clear" w:color="auto" w:fill="auto"/>
            <w:vAlign w:val="center"/>
          </w:tcPr>
          <w:p w14:paraId="4B88445B" w14:textId="77777777" w:rsidR="00832BB9" w:rsidRPr="00CB08A9" w:rsidRDefault="00832BB9" w:rsidP="002C065A">
            <w:pPr>
              <w:ind w:firstLine="0"/>
              <w:jc w:val="center"/>
              <w:rPr>
                <w:rFonts w:cs="Arial"/>
                <w:sz w:val="18"/>
                <w:szCs w:val="18"/>
              </w:rPr>
            </w:pPr>
            <w:r w:rsidRPr="00CB08A9">
              <w:rPr>
                <w:rFonts w:cs="Arial"/>
                <w:sz w:val="18"/>
                <w:szCs w:val="18"/>
              </w:rPr>
              <w:t>10000</w:t>
            </w:r>
          </w:p>
        </w:tc>
        <w:tc>
          <w:tcPr>
            <w:tcW w:w="1357" w:type="dxa"/>
            <w:shd w:val="clear" w:color="auto" w:fill="auto"/>
            <w:vAlign w:val="center"/>
          </w:tcPr>
          <w:p w14:paraId="45B32895" w14:textId="77777777" w:rsidR="00832BB9" w:rsidRPr="00CB08A9" w:rsidRDefault="00832BB9" w:rsidP="002C065A">
            <w:pPr>
              <w:ind w:firstLine="0"/>
              <w:jc w:val="center"/>
              <w:rPr>
                <w:rFonts w:cs="Arial"/>
                <w:sz w:val="18"/>
                <w:szCs w:val="18"/>
              </w:rPr>
            </w:pPr>
            <w:r w:rsidRPr="00CB08A9">
              <w:rPr>
                <w:rFonts w:cs="Arial"/>
                <w:sz w:val="18"/>
                <w:szCs w:val="18"/>
              </w:rPr>
              <w:t>2500</w:t>
            </w:r>
          </w:p>
        </w:tc>
        <w:tc>
          <w:tcPr>
            <w:tcW w:w="1471" w:type="dxa"/>
            <w:shd w:val="clear" w:color="auto" w:fill="auto"/>
            <w:vAlign w:val="center"/>
          </w:tcPr>
          <w:p w14:paraId="0528A796"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3EACF184" w14:textId="77777777" w:rsidTr="00913F28">
        <w:trPr>
          <w:jc w:val="center"/>
        </w:trPr>
        <w:tc>
          <w:tcPr>
            <w:tcW w:w="1518" w:type="dxa"/>
            <w:shd w:val="clear" w:color="auto" w:fill="auto"/>
            <w:vAlign w:val="center"/>
          </w:tcPr>
          <w:p w14:paraId="585C1996" w14:textId="77777777" w:rsidR="00832BB9" w:rsidRPr="00CB08A9" w:rsidRDefault="00832BB9" w:rsidP="002C065A">
            <w:pPr>
              <w:ind w:firstLine="0"/>
              <w:jc w:val="center"/>
              <w:rPr>
                <w:rFonts w:cs="Arial"/>
                <w:sz w:val="18"/>
                <w:szCs w:val="18"/>
              </w:rPr>
            </w:pPr>
            <w:r w:rsidRPr="00CB08A9">
              <w:rPr>
                <w:rFonts w:cs="Arial"/>
                <w:sz w:val="18"/>
                <w:szCs w:val="18"/>
              </w:rPr>
              <w:t>2</w:t>
            </w:r>
          </w:p>
        </w:tc>
        <w:tc>
          <w:tcPr>
            <w:tcW w:w="2035" w:type="dxa"/>
            <w:shd w:val="clear" w:color="auto" w:fill="auto"/>
            <w:vAlign w:val="center"/>
          </w:tcPr>
          <w:p w14:paraId="604E6283" w14:textId="77777777" w:rsidR="00832BB9" w:rsidRPr="00CB08A9" w:rsidRDefault="00832BB9" w:rsidP="002C065A">
            <w:pPr>
              <w:ind w:firstLine="0"/>
              <w:jc w:val="center"/>
              <w:rPr>
                <w:rFonts w:cs="Arial"/>
                <w:sz w:val="18"/>
                <w:szCs w:val="18"/>
              </w:rPr>
            </w:pPr>
            <w:r w:rsidRPr="00CB08A9">
              <w:rPr>
                <w:rStyle w:val="markedcontent"/>
                <w:sz w:val="18"/>
                <w:szCs w:val="18"/>
              </w:rPr>
              <w:t xml:space="preserve">od 0 </w:t>
            </w:r>
            <w:proofErr w:type="spellStart"/>
            <w:r w:rsidRPr="00CB08A9">
              <w:rPr>
                <w:rStyle w:val="markedcontent"/>
                <w:sz w:val="18"/>
                <w:szCs w:val="18"/>
              </w:rPr>
              <w:t>Hz</w:t>
            </w:r>
            <w:proofErr w:type="spellEnd"/>
            <w:r w:rsidRPr="00CB08A9">
              <w:rPr>
                <w:rStyle w:val="markedcontent"/>
                <w:sz w:val="18"/>
                <w:szCs w:val="18"/>
              </w:rPr>
              <w:t xml:space="preserve"> do 0,5 </w:t>
            </w:r>
            <w:proofErr w:type="spellStart"/>
            <w:r w:rsidRPr="00CB08A9">
              <w:rPr>
                <w:rStyle w:val="markedcontent"/>
                <w:sz w:val="18"/>
                <w:szCs w:val="18"/>
              </w:rPr>
              <w:t>Hz</w:t>
            </w:r>
            <w:proofErr w:type="spellEnd"/>
          </w:p>
        </w:tc>
        <w:tc>
          <w:tcPr>
            <w:tcW w:w="1210" w:type="dxa"/>
            <w:shd w:val="clear" w:color="auto" w:fill="auto"/>
            <w:vAlign w:val="center"/>
          </w:tcPr>
          <w:p w14:paraId="3A261F52" w14:textId="77777777" w:rsidR="00832BB9" w:rsidRPr="00CB08A9" w:rsidRDefault="00832BB9" w:rsidP="002C065A">
            <w:pPr>
              <w:ind w:firstLine="0"/>
              <w:jc w:val="center"/>
              <w:rPr>
                <w:rFonts w:cs="Arial"/>
                <w:sz w:val="18"/>
                <w:szCs w:val="18"/>
              </w:rPr>
            </w:pPr>
            <w:r w:rsidRPr="00CB08A9">
              <w:rPr>
                <w:rFonts w:cs="Arial"/>
                <w:sz w:val="18"/>
                <w:szCs w:val="18"/>
              </w:rPr>
              <w:t>ND</w:t>
            </w:r>
          </w:p>
        </w:tc>
        <w:tc>
          <w:tcPr>
            <w:tcW w:w="1357" w:type="dxa"/>
            <w:shd w:val="clear" w:color="auto" w:fill="auto"/>
            <w:vAlign w:val="center"/>
          </w:tcPr>
          <w:p w14:paraId="638C5D8F" w14:textId="77777777" w:rsidR="00832BB9" w:rsidRPr="00CB08A9" w:rsidRDefault="00832BB9" w:rsidP="002C065A">
            <w:pPr>
              <w:ind w:firstLine="0"/>
              <w:jc w:val="center"/>
              <w:rPr>
                <w:rFonts w:cs="Arial"/>
                <w:sz w:val="18"/>
                <w:szCs w:val="18"/>
              </w:rPr>
            </w:pPr>
            <w:r w:rsidRPr="00CB08A9">
              <w:rPr>
                <w:rFonts w:cs="Arial"/>
                <w:sz w:val="18"/>
                <w:szCs w:val="18"/>
              </w:rPr>
              <w:t>2500</w:t>
            </w:r>
          </w:p>
        </w:tc>
        <w:tc>
          <w:tcPr>
            <w:tcW w:w="1471" w:type="dxa"/>
            <w:shd w:val="clear" w:color="auto" w:fill="auto"/>
            <w:vAlign w:val="center"/>
          </w:tcPr>
          <w:p w14:paraId="1AEE2FD0"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1745F409" w14:textId="77777777" w:rsidTr="00913F28">
        <w:trPr>
          <w:jc w:val="center"/>
        </w:trPr>
        <w:tc>
          <w:tcPr>
            <w:tcW w:w="1518" w:type="dxa"/>
            <w:shd w:val="clear" w:color="auto" w:fill="auto"/>
            <w:vAlign w:val="center"/>
          </w:tcPr>
          <w:p w14:paraId="0BBA1C37" w14:textId="77777777" w:rsidR="00832BB9" w:rsidRPr="00CB08A9" w:rsidRDefault="00832BB9" w:rsidP="002C065A">
            <w:pPr>
              <w:ind w:firstLine="0"/>
              <w:jc w:val="center"/>
              <w:rPr>
                <w:rFonts w:cs="Arial"/>
                <w:sz w:val="18"/>
                <w:szCs w:val="18"/>
              </w:rPr>
            </w:pPr>
            <w:r w:rsidRPr="00CB08A9">
              <w:rPr>
                <w:rFonts w:cs="Arial"/>
                <w:sz w:val="18"/>
                <w:szCs w:val="18"/>
              </w:rPr>
              <w:t>3</w:t>
            </w:r>
          </w:p>
        </w:tc>
        <w:tc>
          <w:tcPr>
            <w:tcW w:w="2035" w:type="dxa"/>
            <w:shd w:val="clear" w:color="auto" w:fill="auto"/>
            <w:vAlign w:val="center"/>
          </w:tcPr>
          <w:p w14:paraId="7DD9137D" w14:textId="77777777" w:rsidR="00832BB9" w:rsidRPr="00CB08A9" w:rsidRDefault="00832BB9" w:rsidP="002C065A">
            <w:pPr>
              <w:ind w:firstLine="0"/>
              <w:jc w:val="center"/>
              <w:rPr>
                <w:rFonts w:cs="Arial"/>
                <w:sz w:val="18"/>
                <w:szCs w:val="18"/>
              </w:rPr>
            </w:pPr>
            <w:r w:rsidRPr="00CB08A9">
              <w:rPr>
                <w:rStyle w:val="markedcontent"/>
                <w:sz w:val="18"/>
                <w:szCs w:val="18"/>
              </w:rPr>
              <w:t xml:space="preserve">od 0,5 </w:t>
            </w:r>
            <w:proofErr w:type="spellStart"/>
            <w:r w:rsidRPr="00CB08A9">
              <w:rPr>
                <w:rStyle w:val="markedcontent"/>
                <w:sz w:val="18"/>
                <w:szCs w:val="18"/>
              </w:rPr>
              <w:t>Hz</w:t>
            </w:r>
            <w:proofErr w:type="spellEnd"/>
            <w:r w:rsidRPr="00CB08A9">
              <w:rPr>
                <w:rStyle w:val="markedcontent"/>
                <w:sz w:val="18"/>
                <w:szCs w:val="18"/>
              </w:rPr>
              <w:t xml:space="preserve"> do 50 </w:t>
            </w:r>
            <w:proofErr w:type="spellStart"/>
            <w:r w:rsidRPr="00CB08A9">
              <w:rPr>
                <w:rStyle w:val="markedcontent"/>
                <w:sz w:val="18"/>
                <w:szCs w:val="18"/>
              </w:rPr>
              <w:t>Hz</w:t>
            </w:r>
            <w:proofErr w:type="spellEnd"/>
          </w:p>
        </w:tc>
        <w:tc>
          <w:tcPr>
            <w:tcW w:w="1210" w:type="dxa"/>
            <w:shd w:val="clear" w:color="auto" w:fill="auto"/>
            <w:vAlign w:val="center"/>
          </w:tcPr>
          <w:p w14:paraId="0BCD9461" w14:textId="77777777" w:rsidR="00832BB9" w:rsidRPr="00CB08A9" w:rsidRDefault="00832BB9" w:rsidP="002C065A">
            <w:pPr>
              <w:ind w:firstLine="0"/>
              <w:jc w:val="center"/>
              <w:rPr>
                <w:rFonts w:cs="Arial"/>
                <w:sz w:val="18"/>
                <w:szCs w:val="18"/>
              </w:rPr>
            </w:pPr>
            <w:r w:rsidRPr="00CB08A9">
              <w:rPr>
                <w:rFonts w:cs="Arial"/>
                <w:sz w:val="18"/>
                <w:szCs w:val="18"/>
              </w:rPr>
              <w:t>10000</w:t>
            </w:r>
          </w:p>
        </w:tc>
        <w:tc>
          <w:tcPr>
            <w:tcW w:w="1357" w:type="dxa"/>
            <w:shd w:val="clear" w:color="auto" w:fill="auto"/>
            <w:vAlign w:val="center"/>
          </w:tcPr>
          <w:p w14:paraId="68C20B5A" w14:textId="77777777" w:rsidR="00832BB9" w:rsidRPr="00CB08A9" w:rsidRDefault="00832BB9" w:rsidP="002C065A">
            <w:pPr>
              <w:ind w:firstLine="0"/>
              <w:jc w:val="center"/>
              <w:rPr>
                <w:rFonts w:cs="Arial"/>
                <w:sz w:val="18"/>
                <w:szCs w:val="18"/>
              </w:rPr>
            </w:pPr>
            <w:r w:rsidRPr="00CB08A9">
              <w:rPr>
                <w:rFonts w:cs="Arial"/>
                <w:sz w:val="18"/>
                <w:szCs w:val="18"/>
              </w:rPr>
              <w:t>60</w:t>
            </w:r>
          </w:p>
        </w:tc>
        <w:tc>
          <w:tcPr>
            <w:tcW w:w="1471" w:type="dxa"/>
            <w:shd w:val="clear" w:color="auto" w:fill="auto"/>
            <w:vAlign w:val="center"/>
          </w:tcPr>
          <w:p w14:paraId="773A6BC9"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2A136403" w14:textId="77777777" w:rsidTr="00913F28">
        <w:trPr>
          <w:jc w:val="center"/>
        </w:trPr>
        <w:tc>
          <w:tcPr>
            <w:tcW w:w="1518" w:type="dxa"/>
            <w:shd w:val="clear" w:color="auto" w:fill="auto"/>
            <w:vAlign w:val="center"/>
          </w:tcPr>
          <w:p w14:paraId="71AFB40A" w14:textId="77777777" w:rsidR="00832BB9" w:rsidRPr="00CB08A9" w:rsidRDefault="00832BB9" w:rsidP="002C065A">
            <w:pPr>
              <w:ind w:firstLine="0"/>
              <w:jc w:val="center"/>
              <w:rPr>
                <w:rFonts w:cs="Arial"/>
                <w:sz w:val="18"/>
                <w:szCs w:val="18"/>
              </w:rPr>
            </w:pPr>
            <w:r w:rsidRPr="00CB08A9">
              <w:rPr>
                <w:rFonts w:cs="Arial"/>
                <w:sz w:val="18"/>
                <w:szCs w:val="18"/>
              </w:rPr>
              <w:t>4</w:t>
            </w:r>
          </w:p>
        </w:tc>
        <w:tc>
          <w:tcPr>
            <w:tcW w:w="2035" w:type="dxa"/>
            <w:shd w:val="clear" w:color="auto" w:fill="auto"/>
            <w:vAlign w:val="center"/>
          </w:tcPr>
          <w:p w14:paraId="7C9ADB5D" w14:textId="77777777" w:rsidR="00832BB9" w:rsidRPr="00CB08A9" w:rsidRDefault="00832BB9" w:rsidP="002C065A">
            <w:pPr>
              <w:ind w:firstLine="0"/>
              <w:jc w:val="center"/>
              <w:rPr>
                <w:rFonts w:cs="Arial"/>
                <w:sz w:val="18"/>
                <w:szCs w:val="18"/>
              </w:rPr>
            </w:pPr>
            <w:r w:rsidRPr="00CB08A9">
              <w:rPr>
                <w:rStyle w:val="markedcontent"/>
                <w:sz w:val="18"/>
                <w:szCs w:val="18"/>
              </w:rPr>
              <w:t>od 0,05 kHz do 1 kHz</w:t>
            </w:r>
          </w:p>
        </w:tc>
        <w:tc>
          <w:tcPr>
            <w:tcW w:w="1210" w:type="dxa"/>
            <w:shd w:val="clear" w:color="auto" w:fill="auto"/>
            <w:vAlign w:val="center"/>
          </w:tcPr>
          <w:p w14:paraId="5BDE892D" w14:textId="77777777" w:rsidR="00832BB9" w:rsidRPr="00CB08A9" w:rsidRDefault="00832BB9" w:rsidP="002C065A">
            <w:pPr>
              <w:ind w:firstLine="0"/>
              <w:jc w:val="center"/>
              <w:rPr>
                <w:rFonts w:cs="Arial"/>
                <w:sz w:val="18"/>
                <w:szCs w:val="18"/>
              </w:rPr>
            </w:pPr>
            <w:r w:rsidRPr="00CB08A9">
              <w:rPr>
                <w:rFonts w:cs="Arial"/>
                <w:sz w:val="18"/>
                <w:szCs w:val="18"/>
              </w:rPr>
              <w:t>ND</w:t>
            </w:r>
          </w:p>
        </w:tc>
        <w:tc>
          <w:tcPr>
            <w:tcW w:w="1357" w:type="dxa"/>
            <w:shd w:val="clear" w:color="auto" w:fill="auto"/>
            <w:vAlign w:val="center"/>
          </w:tcPr>
          <w:p w14:paraId="03417013" w14:textId="77777777" w:rsidR="00832BB9" w:rsidRPr="00CB08A9" w:rsidRDefault="00832BB9" w:rsidP="002C065A">
            <w:pPr>
              <w:ind w:firstLine="0"/>
              <w:jc w:val="center"/>
              <w:rPr>
                <w:rFonts w:cs="Arial"/>
                <w:sz w:val="18"/>
                <w:szCs w:val="18"/>
              </w:rPr>
            </w:pPr>
            <w:r w:rsidRPr="00CB08A9">
              <w:rPr>
                <w:rFonts w:cs="Arial"/>
                <w:sz w:val="18"/>
                <w:szCs w:val="18"/>
              </w:rPr>
              <w:t>3/f</w:t>
            </w:r>
          </w:p>
        </w:tc>
        <w:tc>
          <w:tcPr>
            <w:tcW w:w="1471" w:type="dxa"/>
            <w:shd w:val="clear" w:color="auto" w:fill="auto"/>
            <w:vAlign w:val="center"/>
          </w:tcPr>
          <w:p w14:paraId="00752B86"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06FBC958" w14:textId="77777777" w:rsidTr="00913F28">
        <w:trPr>
          <w:jc w:val="center"/>
        </w:trPr>
        <w:tc>
          <w:tcPr>
            <w:tcW w:w="1518" w:type="dxa"/>
            <w:shd w:val="clear" w:color="auto" w:fill="auto"/>
            <w:vAlign w:val="center"/>
          </w:tcPr>
          <w:p w14:paraId="44F097A2" w14:textId="77777777" w:rsidR="00832BB9" w:rsidRPr="00CB08A9" w:rsidRDefault="00832BB9" w:rsidP="002C065A">
            <w:pPr>
              <w:ind w:firstLine="0"/>
              <w:jc w:val="center"/>
              <w:rPr>
                <w:rFonts w:cs="Arial"/>
                <w:sz w:val="18"/>
                <w:szCs w:val="18"/>
              </w:rPr>
            </w:pPr>
            <w:r w:rsidRPr="00CB08A9">
              <w:rPr>
                <w:rFonts w:cs="Arial"/>
                <w:sz w:val="18"/>
                <w:szCs w:val="18"/>
              </w:rPr>
              <w:t>5</w:t>
            </w:r>
          </w:p>
        </w:tc>
        <w:tc>
          <w:tcPr>
            <w:tcW w:w="2035" w:type="dxa"/>
            <w:shd w:val="clear" w:color="auto" w:fill="auto"/>
            <w:vAlign w:val="center"/>
          </w:tcPr>
          <w:p w14:paraId="5CF5F2A9" w14:textId="77777777" w:rsidR="00832BB9" w:rsidRPr="00CB08A9" w:rsidRDefault="00832BB9" w:rsidP="002C065A">
            <w:pPr>
              <w:ind w:firstLine="0"/>
              <w:jc w:val="center"/>
              <w:rPr>
                <w:rFonts w:cs="Arial"/>
                <w:sz w:val="18"/>
                <w:szCs w:val="18"/>
              </w:rPr>
            </w:pPr>
            <w:r w:rsidRPr="00CB08A9">
              <w:rPr>
                <w:rStyle w:val="markedcontent"/>
                <w:sz w:val="18"/>
                <w:szCs w:val="18"/>
              </w:rPr>
              <w:t>od 1 kHz do 3 kHz</w:t>
            </w:r>
          </w:p>
        </w:tc>
        <w:tc>
          <w:tcPr>
            <w:tcW w:w="1210" w:type="dxa"/>
            <w:shd w:val="clear" w:color="auto" w:fill="auto"/>
            <w:vAlign w:val="center"/>
          </w:tcPr>
          <w:p w14:paraId="626B2698" w14:textId="77777777" w:rsidR="00832BB9" w:rsidRPr="00CB08A9" w:rsidRDefault="00832BB9" w:rsidP="002C065A">
            <w:pPr>
              <w:ind w:firstLine="0"/>
              <w:jc w:val="center"/>
              <w:rPr>
                <w:rFonts w:cs="Arial"/>
                <w:sz w:val="18"/>
                <w:szCs w:val="18"/>
              </w:rPr>
            </w:pPr>
            <w:r w:rsidRPr="00CB08A9">
              <w:rPr>
                <w:rFonts w:cs="Arial"/>
                <w:sz w:val="18"/>
                <w:szCs w:val="18"/>
              </w:rPr>
              <w:t>250/f</w:t>
            </w:r>
          </w:p>
        </w:tc>
        <w:tc>
          <w:tcPr>
            <w:tcW w:w="1357" w:type="dxa"/>
            <w:shd w:val="clear" w:color="auto" w:fill="auto"/>
            <w:vAlign w:val="center"/>
          </w:tcPr>
          <w:p w14:paraId="43B46FF5" w14:textId="77777777" w:rsidR="00832BB9" w:rsidRPr="00CB08A9" w:rsidRDefault="00832BB9" w:rsidP="002C065A">
            <w:pPr>
              <w:ind w:firstLine="0"/>
              <w:jc w:val="center"/>
              <w:rPr>
                <w:rFonts w:cs="Arial"/>
                <w:sz w:val="18"/>
                <w:szCs w:val="18"/>
              </w:rPr>
            </w:pPr>
            <w:r w:rsidRPr="00CB08A9">
              <w:rPr>
                <w:rFonts w:cs="Arial"/>
                <w:sz w:val="18"/>
                <w:szCs w:val="18"/>
              </w:rPr>
              <w:t>5</w:t>
            </w:r>
          </w:p>
        </w:tc>
        <w:tc>
          <w:tcPr>
            <w:tcW w:w="1471" w:type="dxa"/>
            <w:shd w:val="clear" w:color="auto" w:fill="auto"/>
            <w:vAlign w:val="center"/>
          </w:tcPr>
          <w:p w14:paraId="7C37E291"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1A314D57" w14:textId="77777777" w:rsidTr="00913F28">
        <w:trPr>
          <w:jc w:val="center"/>
        </w:trPr>
        <w:tc>
          <w:tcPr>
            <w:tcW w:w="1518" w:type="dxa"/>
            <w:shd w:val="clear" w:color="auto" w:fill="auto"/>
            <w:vAlign w:val="center"/>
          </w:tcPr>
          <w:p w14:paraId="0467E168" w14:textId="77777777" w:rsidR="00832BB9" w:rsidRPr="00CB08A9" w:rsidRDefault="00832BB9" w:rsidP="002C065A">
            <w:pPr>
              <w:ind w:firstLine="0"/>
              <w:jc w:val="center"/>
              <w:rPr>
                <w:rFonts w:cs="Arial"/>
                <w:sz w:val="18"/>
                <w:szCs w:val="18"/>
              </w:rPr>
            </w:pPr>
            <w:r w:rsidRPr="00CB08A9">
              <w:rPr>
                <w:rFonts w:cs="Arial"/>
                <w:sz w:val="18"/>
                <w:szCs w:val="18"/>
              </w:rPr>
              <w:t>6</w:t>
            </w:r>
          </w:p>
        </w:tc>
        <w:tc>
          <w:tcPr>
            <w:tcW w:w="2035" w:type="dxa"/>
            <w:shd w:val="clear" w:color="auto" w:fill="auto"/>
            <w:vAlign w:val="center"/>
          </w:tcPr>
          <w:p w14:paraId="203EFB3F" w14:textId="77777777" w:rsidR="00832BB9" w:rsidRPr="00CB08A9" w:rsidRDefault="00832BB9" w:rsidP="002C065A">
            <w:pPr>
              <w:ind w:firstLine="0"/>
              <w:jc w:val="center"/>
              <w:rPr>
                <w:rFonts w:cs="Arial"/>
                <w:sz w:val="18"/>
                <w:szCs w:val="18"/>
              </w:rPr>
            </w:pPr>
            <w:r w:rsidRPr="00CB08A9">
              <w:rPr>
                <w:rStyle w:val="markedcontent"/>
                <w:sz w:val="18"/>
                <w:szCs w:val="18"/>
              </w:rPr>
              <w:t>od 3 kHz do 150 kHz</w:t>
            </w:r>
          </w:p>
        </w:tc>
        <w:tc>
          <w:tcPr>
            <w:tcW w:w="1210" w:type="dxa"/>
            <w:shd w:val="clear" w:color="auto" w:fill="auto"/>
            <w:vAlign w:val="center"/>
          </w:tcPr>
          <w:p w14:paraId="2B3956A9" w14:textId="77777777" w:rsidR="00832BB9" w:rsidRPr="00CB08A9" w:rsidRDefault="00832BB9" w:rsidP="002C065A">
            <w:pPr>
              <w:ind w:firstLine="0"/>
              <w:jc w:val="center"/>
              <w:rPr>
                <w:rFonts w:cs="Arial"/>
                <w:sz w:val="18"/>
                <w:szCs w:val="18"/>
              </w:rPr>
            </w:pPr>
            <w:r w:rsidRPr="00CB08A9">
              <w:rPr>
                <w:rFonts w:cs="Arial"/>
                <w:sz w:val="18"/>
                <w:szCs w:val="18"/>
              </w:rPr>
              <w:t>87</w:t>
            </w:r>
          </w:p>
        </w:tc>
        <w:tc>
          <w:tcPr>
            <w:tcW w:w="1357" w:type="dxa"/>
            <w:shd w:val="clear" w:color="auto" w:fill="auto"/>
            <w:vAlign w:val="center"/>
          </w:tcPr>
          <w:p w14:paraId="51BE62C4" w14:textId="77777777" w:rsidR="00832BB9" w:rsidRPr="00CB08A9" w:rsidRDefault="00832BB9" w:rsidP="002C065A">
            <w:pPr>
              <w:ind w:firstLine="0"/>
              <w:jc w:val="center"/>
              <w:rPr>
                <w:rFonts w:cs="Arial"/>
                <w:sz w:val="18"/>
                <w:szCs w:val="18"/>
              </w:rPr>
            </w:pPr>
            <w:r w:rsidRPr="00CB08A9">
              <w:rPr>
                <w:rFonts w:cs="Arial"/>
                <w:sz w:val="18"/>
                <w:szCs w:val="18"/>
              </w:rPr>
              <w:t>5</w:t>
            </w:r>
          </w:p>
        </w:tc>
        <w:tc>
          <w:tcPr>
            <w:tcW w:w="1471" w:type="dxa"/>
            <w:shd w:val="clear" w:color="auto" w:fill="auto"/>
            <w:vAlign w:val="center"/>
          </w:tcPr>
          <w:p w14:paraId="0FDFDD16"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52BA0669" w14:textId="77777777" w:rsidTr="00913F28">
        <w:trPr>
          <w:jc w:val="center"/>
        </w:trPr>
        <w:tc>
          <w:tcPr>
            <w:tcW w:w="1518" w:type="dxa"/>
            <w:shd w:val="clear" w:color="auto" w:fill="auto"/>
            <w:vAlign w:val="center"/>
          </w:tcPr>
          <w:p w14:paraId="7070CCDB" w14:textId="77777777" w:rsidR="00832BB9" w:rsidRPr="00CB08A9" w:rsidRDefault="00832BB9" w:rsidP="002C065A">
            <w:pPr>
              <w:ind w:firstLine="0"/>
              <w:jc w:val="center"/>
              <w:rPr>
                <w:rFonts w:cs="Arial"/>
                <w:sz w:val="18"/>
                <w:szCs w:val="18"/>
              </w:rPr>
            </w:pPr>
            <w:r w:rsidRPr="00CB08A9">
              <w:rPr>
                <w:rFonts w:cs="Arial"/>
                <w:sz w:val="18"/>
                <w:szCs w:val="18"/>
              </w:rPr>
              <w:t>7</w:t>
            </w:r>
          </w:p>
        </w:tc>
        <w:tc>
          <w:tcPr>
            <w:tcW w:w="2035" w:type="dxa"/>
            <w:shd w:val="clear" w:color="auto" w:fill="auto"/>
            <w:vAlign w:val="center"/>
          </w:tcPr>
          <w:p w14:paraId="326FEDFD" w14:textId="77777777" w:rsidR="00832BB9" w:rsidRPr="00CB08A9" w:rsidRDefault="00832BB9" w:rsidP="002C065A">
            <w:pPr>
              <w:ind w:firstLine="0"/>
              <w:jc w:val="center"/>
              <w:rPr>
                <w:rFonts w:cs="Arial"/>
                <w:sz w:val="18"/>
                <w:szCs w:val="18"/>
              </w:rPr>
            </w:pPr>
            <w:r w:rsidRPr="00CB08A9">
              <w:rPr>
                <w:rStyle w:val="markedcontent"/>
                <w:sz w:val="18"/>
                <w:szCs w:val="18"/>
              </w:rPr>
              <w:t>od 0,15 MHz do 1 MHz</w:t>
            </w:r>
          </w:p>
        </w:tc>
        <w:tc>
          <w:tcPr>
            <w:tcW w:w="1210" w:type="dxa"/>
            <w:shd w:val="clear" w:color="auto" w:fill="auto"/>
            <w:vAlign w:val="center"/>
          </w:tcPr>
          <w:p w14:paraId="0B09C347" w14:textId="77777777" w:rsidR="00832BB9" w:rsidRPr="00CB08A9" w:rsidRDefault="00832BB9" w:rsidP="002C065A">
            <w:pPr>
              <w:ind w:firstLine="0"/>
              <w:jc w:val="center"/>
              <w:rPr>
                <w:rFonts w:cs="Arial"/>
                <w:sz w:val="18"/>
                <w:szCs w:val="18"/>
              </w:rPr>
            </w:pPr>
            <w:r w:rsidRPr="00CB08A9">
              <w:rPr>
                <w:rFonts w:cs="Arial"/>
                <w:sz w:val="18"/>
                <w:szCs w:val="18"/>
              </w:rPr>
              <w:t>87</w:t>
            </w:r>
          </w:p>
        </w:tc>
        <w:tc>
          <w:tcPr>
            <w:tcW w:w="1357" w:type="dxa"/>
            <w:shd w:val="clear" w:color="auto" w:fill="auto"/>
            <w:vAlign w:val="center"/>
          </w:tcPr>
          <w:p w14:paraId="10952F65" w14:textId="77777777" w:rsidR="00832BB9" w:rsidRPr="00CB08A9" w:rsidRDefault="00832BB9" w:rsidP="002C065A">
            <w:pPr>
              <w:ind w:firstLine="0"/>
              <w:jc w:val="center"/>
              <w:rPr>
                <w:rFonts w:cs="Arial"/>
                <w:sz w:val="18"/>
                <w:szCs w:val="18"/>
              </w:rPr>
            </w:pPr>
            <w:r w:rsidRPr="00CB08A9">
              <w:rPr>
                <w:rFonts w:cs="Arial"/>
                <w:sz w:val="18"/>
                <w:szCs w:val="18"/>
              </w:rPr>
              <w:t>0,73/f</w:t>
            </w:r>
          </w:p>
        </w:tc>
        <w:tc>
          <w:tcPr>
            <w:tcW w:w="1471" w:type="dxa"/>
            <w:shd w:val="clear" w:color="auto" w:fill="auto"/>
            <w:vAlign w:val="center"/>
          </w:tcPr>
          <w:p w14:paraId="4647FCCC"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079ED68D" w14:textId="77777777" w:rsidTr="00913F28">
        <w:trPr>
          <w:jc w:val="center"/>
        </w:trPr>
        <w:tc>
          <w:tcPr>
            <w:tcW w:w="1518" w:type="dxa"/>
            <w:shd w:val="clear" w:color="auto" w:fill="auto"/>
            <w:vAlign w:val="center"/>
          </w:tcPr>
          <w:p w14:paraId="4594BDFD" w14:textId="77777777" w:rsidR="00832BB9" w:rsidRPr="00CB08A9" w:rsidRDefault="00832BB9" w:rsidP="002C065A">
            <w:pPr>
              <w:ind w:firstLine="0"/>
              <w:jc w:val="center"/>
              <w:rPr>
                <w:rFonts w:cs="Arial"/>
                <w:sz w:val="18"/>
                <w:szCs w:val="18"/>
              </w:rPr>
            </w:pPr>
            <w:r w:rsidRPr="00CB08A9">
              <w:rPr>
                <w:rFonts w:cs="Arial"/>
                <w:sz w:val="18"/>
                <w:szCs w:val="18"/>
              </w:rPr>
              <w:t>8</w:t>
            </w:r>
          </w:p>
        </w:tc>
        <w:tc>
          <w:tcPr>
            <w:tcW w:w="2035" w:type="dxa"/>
            <w:shd w:val="clear" w:color="auto" w:fill="auto"/>
            <w:vAlign w:val="center"/>
          </w:tcPr>
          <w:p w14:paraId="76497690" w14:textId="77777777" w:rsidR="00832BB9" w:rsidRPr="00CB08A9" w:rsidRDefault="00832BB9" w:rsidP="002C065A">
            <w:pPr>
              <w:ind w:firstLine="0"/>
              <w:jc w:val="center"/>
              <w:rPr>
                <w:rFonts w:cs="Arial"/>
                <w:sz w:val="18"/>
                <w:szCs w:val="18"/>
              </w:rPr>
            </w:pPr>
            <w:r w:rsidRPr="00CB08A9">
              <w:rPr>
                <w:rStyle w:val="markedcontent"/>
                <w:sz w:val="18"/>
                <w:szCs w:val="18"/>
              </w:rPr>
              <w:t>od 1 MHz do 10 MHz</w:t>
            </w:r>
          </w:p>
        </w:tc>
        <w:tc>
          <w:tcPr>
            <w:tcW w:w="1210" w:type="dxa"/>
            <w:shd w:val="clear" w:color="auto" w:fill="auto"/>
            <w:vAlign w:val="center"/>
          </w:tcPr>
          <w:p w14:paraId="7B56627A" w14:textId="77777777" w:rsidR="00832BB9" w:rsidRPr="00CB08A9" w:rsidRDefault="00832BB9" w:rsidP="002C065A">
            <w:pPr>
              <w:ind w:firstLine="0"/>
              <w:jc w:val="center"/>
              <w:rPr>
                <w:rFonts w:cs="Arial"/>
                <w:sz w:val="18"/>
                <w:szCs w:val="18"/>
              </w:rPr>
            </w:pPr>
            <w:r w:rsidRPr="00CB08A9">
              <w:rPr>
                <w:rFonts w:cs="Arial"/>
                <w:sz w:val="18"/>
                <w:szCs w:val="18"/>
              </w:rPr>
              <w:t>87/f</w:t>
            </w:r>
            <w:r w:rsidRPr="00CB08A9">
              <w:rPr>
                <w:rFonts w:cs="Arial"/>
                <w:sz w:val="18"/>
                <w:szCs w:val="18"/>
                <w:vertAlign w:val="superscript"/>
              </w:rPr>
              <w:t>0,5</w:t>
            </w:r>
          </w:p>
        </w:tc>
        <w:tc>
          <w:tcPr>
            <w:tcW w:w="1357" w:type="dxa"/>
            <w:shd w:val="clear" w:color="auto" w:fill="auto"/>
            <w:vAlign w:val="center"/>
          </w:tcPr>
          <w:p w14:paraId="3C0CDF60" w14:textId="77777777" w:rsidR="00832BB9" w:rsidRPr="00CB08A9" w:rsidRDefault="00832BB9" w:rsidP="002C065A">
            <w:pPr>
              <w:ind w:firstLine="0"/>
              <w:jc w:val="center"/>
              <w:rPr>
                <w:rFonts w:cs="Arial"/>
                <w:sz w:val="18"/>
                <w:szCs w:val="18"/>
              </w:rPr>
            </w:pPr>
            <w:r w:rsidRPr="00CB08A9">
              <w:rPr>
                <w:rFonts w:cs="Arial"/>
                <w:sz w:val="18"/>
                <w:szCs w:val="18"/>
              </w:rPr>
              <w:t>0,73/f</w:t>
            </w:r>
          </w:p>
        </w:tc>
        <w:tc>
          <w:tcPr>
            <w:tcW w:w="1471" w:type="dxa"/>
            <w:shd w:val="clear" w:color="auto" w:fill="auto"/>
            <w:vAlign w:val="center"/>
          </w:tcPr>
          <w:p w14:paraId="54E245DB"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5E46E484" w14:textId="77777777" w:rsidTr="00913F28">
        <w:trPr>
          <w:jc w:val="center"/>
        </w:trPr>
        <w:tc>
          <w:tcPr>
            <w:tcW w:w="1518" w:type="dxa"/>
            <w:shd w:val="clear" w:color="auto" w:fill="auto"/>
            <w:vAlign w:val="center"/>
          </w:tcPr>
          <w:p w14:paraId="73999997" w14:textId="77777777" w:rsidR="00832BB9" w:rsidRPr="00CB08A9" w:rsidRDefault="00832BB9" w:rsidP="002C065A">
            <w:pPr>
              <w:ind w:firstLine="0"/>
              <w:jc w:val="center"/>
              <w:rPr>
                <w:rFonts w:cs="Arial"/>
                <w:sz w:val="18"/>
                <w:szCs w:val="18"/>
              </w:rPr>
            </w:pPr>
            <w:r w:rsidRPr="00CB08A9">
              <w:rPr>
                <w:rFonts w:cs="Arial"/>
                <w:sz w:val="18"/>
                <w:szCs w:val="18"/>
              </w:rPr>
              <w:t>9</w:t>
            </w:r>
          </w:p>
        </w:tc>
        <w:tc>
          <w:tcPr>
            <w:tcW w:w="2035" w:type="dxa"/>
            <w:shd w:val="clear" w:color="auto" w:fill="auto"/>
            <w:vAlign w:val="center"/>
          </w:tcPr>
          <w:p w14:paraId="66A622CD" w14:textId="77777777" w:rsidR="00832BB9" w:rsidRPr="00CB08A9" w:rsidRDefault="00832BB9" w:rsidP="002C065A">
            <w:pPr>
              <w:ind w:firstLine="0"/>
              <w:jc w:val="center"/>
              <w:rPr>
                <w:rFonts w:cs="Arial"/>
                <w:sz w:val="18"/>
                <w:szCs w:val="18"/>
              </w:rPr>
            </w:pPr>
            <w:r w:rsidRPr="00CB08A9">
              <w:rPr>
                <w:rStyle w:val="markedcontent"/>
                <w:sz w:val="18"/>
                <w:szCs w:val="18"/>
              </w:rPr>
              <w:t>od 10 MHz do 400 MHz</w:t>
            </w:r>
          </w:p>
        </w:tc>
        <w:tc>
          <w:tcPr>
            <w:tcW w:w="1210" w:type="dxa"/>
            <w:shd w:val="clear" w:color="auto" w:fill="auto"/>
            <w:vAlign w:val="center"/>
          </w:tcPr>
          <w:p w14:paraId="0E91F083" w14:textId="77777777" w:rsidR="00832BB9" w:rsidRPr="00CB08A9" w:rsidRDefault="00832BB9" w:rsidP="002C065A">
            <w:pPr>
              <w:ind w:firstLine="0"/>
              <w:jc w:val="center"/>
              <w:rPr>
                <w:rFonts w:cs="Arial"/>
                <w:sz w:val="18"/>
                <w:szCs w:val="18"/>
              </w:rPr>
            </w:pPr>
            <w:r w:rsidRPr="00CB08A9">
              <w:rPr>
                <w:rFonts w:cs="Arial"/>
                <w:sz w:val="18"/>
                <w:szCs w:val="18"/>
              </w:rPr>
              <w:t>28</w:t>
            </w:r>
          </w:p>
        </w:tc>
        <w:tc>
          <w:tcPr>
            <w:tcW w:w="1357" w:type="dxa"/>
            <w:shd w:val="clear" w:color="auto" w:fill="auto"/>
            <w:vAlign w:val="center"/>
          </w:tcPr>
          <w:p w14:paraId="0FC4837F" w14:textId="77777777" w:rsidR="00832BB9" w:rsidRPr="00CB08A9" w:rsidRDefault="00832BB9" w:rsidP="002C065A">
            <w:pPr>
              <w:ind w:firstLine="0"/>
              <w:jc w:val="center"/>
              <w:rPr>
                <w:rFonts w:cs="Arial"/>
                <w:sz w:val="18"/>
                <w:szCs w:val="18"/>
              </w:rPr>
            </w:pPr>
            <w:r w:rsidRPr="00CB08A9">
              <w:rPr>
                <w:rFonts w:cs="Arial"/>
                <w:sz w:val="18"/>
                <w:szCs w:val="18"/>
              </w:rPr>
              <w:t>0,073</w:t>
            </w:r>
          </w:p>
        </w:tc>
        <w:tc>
          <w:tcPr>
            <w:tcW w:w="1471" w:type="dxa"/>
            <w:shd w:val="clear" w:color="auto" w:fill="auto"/>
            <w:vAlign w:val="center"/>
          </w:tcPr>
          <w:p w14:paraId="00F55191" w14:textId="77777777" w:rsidR="00832BB9" w:rsidRPr="00CB08A9" w:rsidRDefault="00832BB9" w:rsidP="002C065A">
            <w:pPr>
              <w:ind w:firstLine="0"/>
              <w:jc w:val="center"/>
              <w:rPr>
                <w:rFonts w:cs="Arial"/>
                <w:sz w:val="18"/>
                <w:szCs w:val="18"/>
              </w:rPr>
            </w:pPr>
            <w:r w:rsidRPr="00CB08A9">
              <w:rPr>
                <w:rFonts w:cs="Arial"/>
                <w:sz w:val="18"/>
                <w:szCs w:val="18"/>
              </w:rPr>
              <w:t>2</w:t>
            </w:r>
          </w:p>
        </w:tc>
      </w:tr>
      <w:tr w:rsidR="00832BB9" w:rsidRPr="00CB08A9" w14:paraId="7153A9D1" w14:textId="77777777" w:rsidTr="00913F28">
        <w:trPr>
          <w:jc w:val="center"/>
        </w:trPr>
        <w:tc>
          <w:tcPr>
            <w:tcW w:w="1518" w:type="dxa"/>
            <w:shd w:val="clear" w:color="auto" w:fill="auto"/>
            <w:vAlign w:val="center"/>
          </w:tcPr>
          <w:p w14:paraId="60B988AC" w14:textId="77777777" w:rsidR="00832BB9" w:rsidRPr="00CB08A9" w:rsidRDefault="00832BB9" w:rsidP="002C065A">
            <w:pPr>
              <w:ind w:firstLine="0"/>
              <w:jc w:val="center"/>
              <w:rPr>
                <w:rFonts w:cs="Arial"/>
                <w:sz w:val="18"/>
                <w:szCs w:val="18"/>
              </w:rPr>
            </w:pPr>
            <w:r w:rsidRPr="00CB08A9">
              <w:rPr>
                <w:rFonts w:cs="Arial"/>
                <w:sz w:val="18"/>
                <w:szCs w:val="18"/>
              </w:rPr>
              <w:t>10</w:t>
            </w:r>
          </w:p>
        </w:tc>
        <w:tc>
          <w:tcPr>
            <w:tcW w:w="2035" w:type="dxa"/>
            <w:shd w:val="clear" w:color="auto" w:fill="auto"/>
            <w:vAlign w:val="center"/>
          </w:tcPr>
          <w:p w14:paraId="48BD294B" w14:textId="77777777" w:rsidR="00832BB9" w:rsidRPr="00CB08A9" w:rsidRDefault="00832BB9" w:rsidP="002C065A">
            <w:pPr>
              <w:ind w:firstLine="0"/>
              <w:jc w:val="center"/>
              <w:rPr>
                <w:rFonts w:cs="Arial"/>
                <w:sz w:val="18"/>
                <w:szCs w:val="18"/>
              </w:rPr>
            </w:pPr>
            <w:r w:rsidRPr="00CB08A9">
              <w:rPr>
                <w:rStyle w:val="markedcontent"/>
                <w:sz w:val="18"/>
                <w:szCs w:val="18"/>
              </w:rPr>
              <w:t>od 400 MHz do 2000 MHz</w:t>
            </w:r>
          </w:p>
        </w:tc>
        <w:tc>
          <w:tcPr>
            <w:tcW w:w="1210" w:type="dxa"/>
            <w:shd w:val="clear" w:color="auto" w:fill="auto"/>
            <w:vAlign w:val="center"/>
          </w:tcPr>
          <w:p w14:paraId="1BE5F0EC" w14:textId="77777777" w:rsidR="00832BB9" w:rsidRPr="00CB08A9" w:rsidRDefault="00832BB9" w:rsidP="002C065A">
            <w:pPr>
              <w:ind w:firstLine="0"/>
              <w:jc w:val="center"/>
              <w:rPr>
                <w:rFonts w:cs="Arial"/>
                <w:sz w:val="18"/>
                <w:szCs w:val="18"/>
              </w:rPr>
            </w:pPr>
            <w:r w:rsidRPr="00CB08A9">
              <w:rPr>
                <w:rFonts w:cs="Arial"/>
                <w:sz w:val="18"/>
                <w:szCs w:val="18"/>
              </w:rPr>
              <w:t>1,375 x f</w:t>
            </w:r>
            <w:r w:rsidRPr="00CB08A9">
              <w:rPr>
                <w:rFonts w:cs="Arial"/>
                <w:sz w:val="18"/>
                <w:szCs w:val="18"/>
                <w:vertAlign w:val="superscript"/>
              </w:rPr>
              <w:t>0,5</w:t>
            </w:r>
          </w:p>
        </w:tc>
        <w:tc>
          <w:tcPr>
            <w:tcW w:w="1357" w:type="dxa"/>
            <w:shd w:val="clear" w:color="auto" w:fill="auto"/>
            <w:vAlign w:val="center"/>
          </w:tcPr>
          <w:p w14:paraId="5F585CEF" w14:textId="77777777" w:rsidR="00832BB9" w:rsidRPr="00CB08A9" w:rsidRDefault="00832BB9" w:rsidP="002C065A">
            <w:pPr>
              <w:ind w:firstLine="0"/>
              <w:jc w:val="center"/>
              <w:rPr>
                <w:rFonts w:cs="Arial"/>
                <w:sz w:val="18"/>
                <w:szCs w:val="18"/>
              </w:rPr>
            </w:pPr>
            <w:r w:rsidRPr="00CB08A9">
              <w:rPr>
                <w:rFonts w:cs="Arial"/>
                <w:sz w:val="18"/>
                <w:szCs w:val="18"/>
              </w:rPr>
              <w:t>0,0037xf</w:t>
            </w:r>
            <w:r w:rsidRPr="00CB08A9">
              <w:rPr>
                <w:rFonts w:cs="Arial"/>
                <w:sz w:val="18"/>
                <w:szCs w:val="18"/>
                <w:vertAlign w:val="superscript"/>
              </w:rPr>
              <w:t>0,5</w:t>
            </w:r>
          </w:p>
        </w:tc>
        <w:tc>
          <w:tcPr>
            <w:tcW w:w="1471" w:type="dxa"/>
            <w:shd w:val="clear" w:color="auto" w:fill="auto"/>
            <w:vAlign w:val="center"/>
          </w:tcPr>
          <w:p w14:paraId="5BF21670" w14:textId="77777777" w:rsidR="00832BB9" w:rsidRPr="00CB08A9" w:rsidRDefault="00832BB9" w:rsidP="002C065A">
            <w:pPr>
              <w:ind w:firstLine="0"/>
              <w:jc w:val="center"/>
              <w:rPr>
                <w:rFonts w:cs="Arial"/>
                <w:sz w:val="18"/>
                <w:szCs w:val="18"/>
              </w:rPr>
            </w:pPr>
            <w:r w:rsidRPr="00CB08A9">
              <w:rPr>
                <w:rFonts w:cs="Arial"/>
                <w:sz w:val="18"/>
                <w:szCs w:val="18"/>
              </w:rPr>
              <w:t>f/200</w:t>
            </w:r>
          </w:p>
        </w:tc>
      </w:tr>
      <w:tr w:rsidR="00832BB9" w:rsidRPr="00CB08A9" w14:paraId="54DD2752" w14:textId="77777777" w:rsidTr="00913F28">
        <w:trPr>
          <w:jc w:val="center"/>
        </w:trPr>
        <w:tc>
          <w:tcPr>
            <w:tcW w:w="1518" w:type="dxa"/>
            <w:shd w:val="clear" w:color="auto" w:fill="auto"/>
            <w:vAlign w:val="center"/>
          </w:tcPr>
          <w:p w14:paraId="31A69CAE" w14:textId="77777777" w:rsidR="00832BB9" w:rsidRPr="00CB08A9" w:rsidRDefault="00832BB9" w:rsidP="002C065A">
            <w:pPr>
              <w:ind w:firstLine="0"/>
              <w:jc w:val="center"/>
              <w:rPr>
                <w:rFonts w:cs="Arial"/>
                <w:sz w:val="18"/>
                <w:szCs w:val="18"/>
              </w:rPr>
            </w:pPr>
            <w:r w:rsidRPr="00CB08A9">
              <w:rPr>
                <w:rFonts w:cs="Arial"/>
                <w:sz w:val="18"/>
                <w:szCs w:val="18"/>
              </w:rPr>
              <w:t>11</w:t>
            </w:r>
          </w:p>
        </w:tc>
        <w:tc>
          <w:tcPr>
            <w:tcW w:w="2035" w:type="dxa"/>
            <w:shd w:val="clear" w:color="auto" w:fill="auto"/>
            <w:vAlign w:val="center"/>
          </w:tcPr>
          <w:p w14:paraId="5FD58C76" w14:textId="77777777" w:rsidR="00832BB9" w:rsidRPr="00CB08A9" w:rsidRDefault="00832BB9" w:rsidP="002C065A">
            <w:pPr>
              <w:ind w:firstLine="0"/>
              <w:jc w:val="center"/>
              <w:rPr>
                <w:rFonts w:cs="Arial"/>
                <w:sz w:val="18"/>
                <w:szCs w:val="18"/>
              </w:rPr>
            </w:pPr>
            <w:r w:rsidRPr="00CB08A9">
              <w:rPr>
                <w:rStyle w:val="markedcontent"/>
                <w:sz w:val="18"/>
                <w:szCs w:val="18"/>
              </w:rPr>
              <w:t>od 2 GHz do 300 GHz</w:t>
            </w:r>
          </w:p>
        </w:tc>
        <w:tc>
          <w:tcPr>
            <w:tcW w:w="1210" w:type="dxa"/>
            <w:shd w:val="clear" w:color="auto" w:fill="auto"/>
            <w:vAlign w:val="center"/>
          </w:tcPr>
          <w:p w14:paraId="1E7A6F20" w14:textId="77777777" w:rsidR="00832BB9" w:rsidRPr="00CB08A9" w:rsidRDefault="00832BB9" w:rsidP="002C065A">
            <w:pPr>
              <w:ind w:firstLine="0"/>
              <w:jc w:val="center"/>
              <w:rPr>
                <w:rFonts w:cs="Arial"/>
                <w:sz w:val="18"/>
                <w:szCs w:val="18"/>
              </w:rPr>
            </w:pPr>
            <w:r w:rsidRPr="00CB08A9">
              <w:rPr>
                <w:rFonts w:cs="Arial"/>
                <w:sz w:val="18"/>
                <w:szCs w:val="18"/>
              </w:rPr>
              <w:t>61</w:t>
            </w:r>
          </w:p>
        </w:tc>
        <w:tc>
          <w:tcPr>
            <w:tcW w:w="1357" w:type="dxa"/>
            <w:shd w:val="clear" w:color="auto" w:fill="auto"/>
            <w:vAlign w:val="center"/>
          </w:tcPr>
          <w:p w14:paraId="5A05D373" w14:textId="77777777" w:rsidR="00832BB9" w:rsidRPr="00CB08A9" w:rsidRDefault="00832BB9" w:rsidP="002C065A">
            <w:pPr>
              <w:ind w:firstLine="0"/>
              <w:jc w:val="center"/>
              <w:rPr>
                <w:rFonts w:cs="Arial"/>
                <w:sz w:val="18"/>
                <w:szCs w:val="18"/>
              </w:rPr>
            </w:pPr>
            <w:r w:rsidRPr="00CB08A9">
              <w:rPr>
                <w:rFonts w:cs="Arial"/>
                <w:sz w:val="18"/>
                <w:szCs w:val="18"/>
              </w:rPr>
              <w:t>0,16</w:t>
            </w:r>
          </w:p>
        </w:tc>
        <w:tc>
          <w:tcPr>
            <w:tcW w:w="1471" w:type="dxa"/>
            <w:shd w:val="clear" w:color="auto" w:fill="auto"/>
            <w:vAlign w:val="center"/>
          </w:tcPr>
          <w:p w14:paraId="2C8DBECA" w14:textId="77777777" w:rsidR="00832BB9" w:rsidRPr="00CB08A9" w:rsidRDefault="00832BB9" w:rsidP="002C065A">
            <w:pPr>
              <w:ind w:firstLine="0"/>
              <w:jc w:val="center"/>
              <w:rPr>
                <w:rFonts w:cs="Arial"/>
                <w:sz w:val="18"/>
                <w:szCs w:val="18"/>
              </w:rPr>
            </w:pPr>
            <w:r w:rsidRPr="00CB08A9">
              <w:rPr>
                <w:rFonts w:cs="Arial"/>
                <w:sz w:val="18"/>
                <w:szCs w:val="18"/>
              </w:rPr>
              <w:t>10</w:t>
            </w:r>
          </w:p>
        </w:tc>
      </w:tr>
    </w:tbl>
    <w:p w14:paraId="433A49C2" w14:textId="77777777" w:rsidR="00832BB9" w:rsidRDefault="00832BB9" w:rsidP="00832BB9">
      <w:pPr>
        <w:rPr>
          <w:rFonts w:cs="Arial"/>
          <w:sz w:val="20"/>
          <w:szCs w:val="20"/>
        </w:rPr>
      </w:pPr>
    </w:p>
    <w:p w14:paraId="2E2C7091" w14:textId="77777777" w:rsidR="00832BB9" w:rsidRDefault="00832BB9" w:rsidP="00832BB9">
      <w:pPr>
        <w:rPr>
          <w:sz w:val="20"/>
          <w:szCs w:val="20"/>
        </w:rPr>
      </w:pPr>
      <w:r>
        <w:rPr>
          <w:rFonts w:cs="Arial"/>
          <w:sz w:val="20"/>
          <w:szCs w:val="20"/>
        </w:rPr>
        <w:t xml:space="preserve">Zgodnie z powyższą tabelą pochodzącą z Rozporządzenia </w:t>
      </w:r>
      <w:r w:rsidRPr="00E27EF3">
        <w:rPr>
          <w:sz w:val="20"/>
          <w:szCs w:val="20"/>
        </w:rPr>
        <w:t>Ministra Zdrowia z dnia 17 grudnia 2019 r. w sprawie dopuszczalnych poziomów pól elektromagnetycznych w środowisku (Dz. U. z 2012 r., poz. 2448)</w:t>
      </w:r>
      <w:r>
        <w:rPr>
          <w:sz w:val="20"/>
          <w:szCs w:val="20"/>
        </w:rPr>
        <w:t xml:space="preserve"> poziomy dopuszczalne dla częstotliwości objętych monitoringiem (tj. co najmniej 3MHz – 3GHz) wynoszą od 28 V/m do 61 V/m.</w:t>
      </w:r>
    </w:p>
    <w:p w14:paraId="2A2AC90A" w14:textId="2AAEFC4A" w:rsidR="00FE1ACC" w:rsidRDefault="00FE1ACC" w:rsidP="00FE1ACC">
      <w:pPr>
        <w:rPr>
          <w:rFonts w:cs="Arial"/>
          <w:sz w:val="20"/>
          <w:szCs w:val="20"/>
        </w:rPr>
      </w:pPr>
      <w:r w:rsidRPr="007107D7">
        <w:rPr>
          <w:rFonts w:cs="Arial"/>
          <w:sz w:val="20"/>
          <w:szCs w:val="20"/>
        </w:rPr>
        <w:lastRenderedPageBreak/>
        <w:t>Z przeprowadzonych badań wynika, że natężenie pola ele</w:t>
      </w:r>
      <w:r>
        <w:rPr>
          <w:rFonts w:cs="Arial"/>
          <w:sz w:val="20"/>
          <w:szCs w:val="20"/>
        </w:rPr>
        <w:t>ktrycznego wynosiło średnio 0,12</w:t>
      </w:r>
      <w:r w:rsidRPr="007107D7">
        <w:rPr>
          <w:rFonts w:cs="Arial"/>
          <w:sz w:val="20"/>
          <w:szCs w:val="20"/>
        </w:rPr>
        <w:t xml:space="preserve"> V/m przy dopuszczalnej wartości 7V/m więc dopuszczalne normy nie zostały przekroczone.</w:t>
      </w:r>
    </w:p>
    <w:p w14:paraId="466F430C" w14:textId="34D77D60" w:rsidR="00FE1ACC" w:rsidRDefault="00FE1ACC" w:rsidP="00FE1ACC">
      <w:pPr>
        <w:ind w:firstLine="540"/>
        <w:rPr>
          <w:b/>
          <w:sz w:val="20"/>
          <w:szCs w:val="20"/>
        </w:rPr>
      </w:pPr>
      <w:r w:rsidRPr="00AE4A54">
        <w:rPr>
          <w:sz w:val="20"/>
          <w:szCs w:val="20"/>
        </w:rPr>
        <w:t>Zgodnie z definicją promieniowania elektromagnetyczn</w:t>
      </w:r>
      <w:r>
        <w:rPr>
          <w:sz w:val="20"/>
          <w:szCs w:val="20"/>
        </w:rPr>
        <w:t>ego można stwierdzić, że</w:t>
      </w:r>
      <w:r w:rsidRPr="00AE4A54">
        <w:rPr>
          <w:sz w:val="20"/>
          <w:szCs w:val="20"/>
        </w:rPr>
        <w:t xml:space="preserve"> etap realizacji nowej zabudowy</w:t>
      </w:r>
      <w:r w:rsidR="00913F28">
        <w:rPr>
          <w:sz w:val="20"/>
          <w:szCs w:val="20"/>
        </w:rPr>
        <w:t xml:space="preserve"> produkcyjnej oraz produkcji rolnej</w:t>
      </w:r>
      <w:r w:rsidR="00832BB9">
        <w:rPr>
          <w:sz w:val="20"/>
          <w:szCs w:val="20"/>
        </w:rPr>
        <w:t xml:space="preserve"> </w:t>
      </w:r>
      <w:r w:rsidRPr="00AE4A54">
        <w:rPr>
          <w:sz w:val="20"/>
          <w:szCs w:val="20"/>
        </w:rPr>
        <w:t>może wiązać się ze wzrostem promieniowania elekromagnetycznego</w:t>
      </w:r>
      <w:r>
        <w:rPr>
          <w:sz w:val="20"/>
          <w:szCs w:val="20"/>
        </w:rPr>
        <w:t>.</w:t>
      </w:r>
    </w:p>
    <w:p w14:paraId="356C08F7" w14:textId="19F07250" w:rsidR="00FE1ACC" w:rsidRPr="00AE4A54" w:rsidRDefault="00FE1ACC" w:rsidP="00FE1ACC">
      <w:pPr>
        <w:ind w:firstLine="540"/>
        <w:rPr>
          <w:sz w:val="20"/>
          <w:szCs w:val="20"/>
        </w:rPr>
      </w:pPr>
      <w:r w:rsidRPr="00AE4A54">
        <w:rPr>
          <w:sz w:val="20"/>
          <w:szCs w:val="20"/>
        </w:rPr>
        <w:t xml:space="preserve">Podczas budowy </w:t>
      </w:r>
      <w:r>
        <w:rPr>
          <w:sz w:val="20"/>
          <w:szCs w:val="20"/>
        </w:rPr>
        <w:t xml:space="preserve">nowych obiektów </w:t>
      </w:r>
      <w:r w:rsidR="00913F28">
        <w:rPr>
          <w:sz w:val="20"/>
          <w:szCs w:val="20"/>
        </w:rPr>
        <w:t xml:space="preserve">budowlanych </w:t>
      </w:r>
      <w:r w:rsidRPr="00AE4A54">
        <w:rPr>
          <w:sz w:val="20"/>
          <w:szCs w:val="20"/>
        </w:rPr>
        <w:t xml:space="preserve">wykorzystany będzie szereg pojazdów oraz maszyn, których silniki mogą być emitorami promieniowania. Dodatkowo stosowane będą różnego typu urządzenia elektryczne, które również są potencjalnymi emitorami szkodliwego promieniowania. Należy jednak dodać, że zasilane one będą z przenośnych agregatów prądotwórczych lub z dostępnych sieci i będą pracowały na niskim napięciu zasilania tzn. 220 V lub 400 V, </w:t>
      </w:r>
      <w:r w:rsidRPr="00AE4A54">
        <w:rPr>
          <w:rFonts w:cs="Arial"/>
          <w:iCs/>
          <w:sz w:val="20"/>
          <w:szCs w:val="20"/>
        </w:rPr>
        <w:t>podobnie jak maszyny użytku domowego, więc emisja pola elektromagnetycznego nie będzie powodować zagrożenia.</w:t>
      </w:r>
      <w:r w:rsidRPr="00AE4A54">
        <w:rPr>
          <w:sz w:val="20"/>
          <w:szCs w:val="20"/>
        </w:rPr>
        <w:t xml:space="preserve"> </w:t>
      </w:r>
    </w:p>
    <w:p w14:paraId="0CA0AAE6" w14:textId="21393D4A" w:rsidR="00FE1ACC" w:rsidRPr="00784842" w:rsidRDefault="00FE1ACC" w:rsidP="00FE1ACC">
      <w:pPr>
        <w:ind w:firstLine="540"/>
        <w:rPr>
          <w:sz w:val="20"/>
          <w:szCs w:val="20"/>
        </w:rPr>
      </w:pPr>
      <w:r w:rsidRPr="00AE4A54">
        <w:rPr>
          <w:sz w:val="20"/>
          <w:szCs w:val="20"/>
        </w:rPr>
        <w:t>E</w:t>
      </w:r>
      <w:r>
        <w:rPr>
          <w:sz w:val="20"/>
          <w:szCs w:val="20"/>
        </w:rPr>
        <w:t xml:space="preserve">ksploatacja nowej zabudowy </w:t>
      </w:r>
      <w:r w:rsidRPr="00AE4A54">
        <w:rPr>
          <w:sz w:val="20"/>
          <w:szCs w:val="20"/>
        </w:rPr>
        <w:t xml:space="preserve">może wiązać się z niewielkim wzrostem emisji promieniowania elektromagnetycznego. Będzie ono wynikiem doprowadzenia do nowych obiektów </w:t>
      </w:r>
      <w:r w:rsidR="00913F28">
        <w:rPr>
          <w:sz w:val="20"/>
          <w:szCs w:val="20"/>
        </w:rPr>
        <w:t xml:space="preserve">produkcyjnych </w:t>
      </w:r>
      <w:r w:rsidRPr="00AE4A54">
        <w:rPr>
          <w:sz w:val="20"/>
          <w:szCs w:val="20"/>
        </w:rPr>
        <w:t>sieci infrastruktury technic</w:t>
      </w:r>
      <w:r>
        <w:rPr>
          <w:sz w:val="20"/>
          <w:szCs w:val="20"/>
        </w:rPr>
        <w:t>znej takich jak prąd, telefon, I</w:t>
      </w:r>
      <w:r w:rsidRPr="00AE4A54">
        <w:rPr>
          <w:sz w:val="20"/>
          <w:szCs w:val="20"/>
        </w:rPr>
        <w:t>nternet.</w:t>
      </w:r>
      <w:r>
        <w:rPr>
          <w:sz w:val="20"/>
          <w:szCs w:val="20"/>
        </w:rPr>
        <w:t xml:space="preserve"> Biorąc pod uwagę wyniki monitoringu przeprowadzonego w mieście Biecz (gdzie istnieją podobne źródła szkodliwego promieniowania elektromagnetycznego, jak na przedmiotowym terenie), w których nie zostały przekroczone dopuszczalne normy PEM, </w:t>
      </w:r>
      <w:r>
        <w:rPr>
          <w:rFonts w:cs="Arial"/>
          <w:sz w:val="20"/>
          <w:szCs w:val="20"/>
        </w:rPr>
        <w:t>można stwierdzić, że planowane zagospodarowanie, które nie odbiega od dotychczasowego, nie przyczyni się do znaczącego wzrostu promieniowania oraz przekroczenia dopuszczalnych norm.</w:t>
      </w:r>
    </w:p>
    <w:p w14:paraId="0AC8F1C1" w14:textId="77777777" w:rsidR="00FE1ACC" w:rsidRDefault="00FE1ACC" w:rsidP="00FE1ACC">
      <w:pPr>
        <w:ind w:firstLine="0"/>
        <w:rPr>
          <w:b/>
          <w:sz w:val="20"/>
          <w:szCs w:val="20"/>
        </w:rPr>
      </w:pPr>
    </w:p>
    <w:p w14:paraId="59EF356E" w14:textId="77777777" w:rsidR="00FE1ACC" w:rsidRPr="00397A9D" w:rsidRDefault="00FE1ACC" w:rsidP="00FE1ACC">
      <w:pPr>
        <w:ind w:firstLine="0"/>
        <w:rPr>
          <w:sz w:val="20"/>
          <w:szCs w:val="20"/>
        </w:rPr>
      </w:pPr>
      <w:r w:rsidRPr="00397A9D">
        <w:rPr>
          <w:b/>
          <w:sz w:val="20"/>
          <w:szCs w:val="20"/>
        </w:rPr>
        <w:t>Ryzyko powstawania poważnych awarii</w:t>
      </w:r>
    </w:p>
    <w:p w14:paraId="2C766641" w14:textId="741C853F" w:rsidR="00832BB9" w:rsidRDefault="00832BB9" w:rsidP="00832BB9">
      <w:pPr>
        <w:ind w:firstLine="540"/>
        <w:rPr>
          <w:sz w:val="20"/>
          <w:szCs w:val="20"/>
        </w:rPr>
      </w:pPr>
      <w:r w:rsidRPr="00DC3652">
        <w:rPr>
          <w:sz w:val="20"/>
          <w:szCs w:val="20"/>
        </w:rPr>
        <w:t>Zgodnie z ustawą z dnia 27 kwietnia 2001 r. Prawo ochrony środowiska (Dz. U. 20</w:t>
      </w:r>
      <w:r>
        <w:rPr>
          <w:sz w:val="20"/>
          <w:szCs w:val="20"/>
        </w:rPr>
        <w:t>22</w:t>
      </w:r>
      <w:r w:rsidRPr="00DC3652">
        <w:rPr>
          <w:sz w:val="20"/>
          <w:szCs w:val="20"/>
        </w:rPr>
        <w:t xml:space="preserve">, poz. </w:t>
      </w:r>
      <w:r>
        <w:rPr>
          <w:sz w:val="20"/>
          <w:szCs w:val="20"/>
        </w:rPr>
        <w:t>2556</w:t>
      </w:r>
      <w:r w:rsidRPr="00DC3652">
        <w:rPr>
          <w:sz w:val="20"/>
          <w:szCs w:val="20"/>
        </w:rPr>
        <w:t xml:space="preserve"> z </w:t>
      </w:r>
      <w:proofErr w:type="spellStart"/>
      <w:r w:rsidRPr="00DC3652">
        <w:rPr>
          <w:sz w:val="20"/>
          <w:szCs w:val="20"/>
        </w:rPr>
        <w:t>późń</w:t>
      </w:r>
      <w:proofErr w:type="spellEnd"/>
      <w:r w:rsidRPr="00DC3652">
        <w:rPr>
          <w:sz w:val="20"/>
          <w:szCs w:val="20"/>
        </w:rPr>
        <w:t>. zm.)</w:t>
      </w:r>
      <w:r w:rsidRPr="000D3E7D">
        <w:rPr>
          <w:color w:val="FF0000"/>
          <w:sz w:val="20"/>
          <w:szCs w:val="20"/>
        </w:rPr>
        <w:t xml:space="preserve"> </w:t>
      </w:r>
      <w:r w:rsidRPr="00F02762">
        <w:rPr>
          <w:sz w:val="20"/>
          <w:szCs w:val="20"/>
        </w:rPr>
        <w:t xml:space="preserve">przez </w:t>
      </w:r>
      <w:r w:rsidRPr="00F02762">
        <w:rPr>
          <w:b/>
          <w:sz w:val="20"/>
          <w:szCs w:val="20"/>
        </w:rPr>
        <w:t>poważną awarię</w:t>
      </w:r>
      <w:r w:rsidRPr="00F02762">
        <w:rPr>
          <w:sz w:val="20"/>
          <w:szCs w:val="20"/>
        </w:rPr>
        <w:t xml:space="preserve"> rozumie się zdarzenie, w szczególności emisję, pożar lub eksplozję, powstałe w trakcie procesu przemysłowego, magazynowania lub transportu, w których występuje jedna lub więcej niebezpiecznych substancji, prowadzące do natychmiastowego powstania zagrożenia życia lub zdrowia ludzi lub środowiska lub powstania takiego zagrożenia z opóźnieniem.</w:t>
      </w:r>
      <w:r>
        <w:rPr>
          <w:sz w:val="20"/>
          <w:szCs w:val="20"/>
        </w:rPr>
        <w:t xml:space="preserve"> Analizując powyższe, realizacja planowanej </w:t>
      </w:r>
      <w:r w:rsidR="00913F28">
        <w:rPr>
          <w:sz w:val="20"/>
          <w:szCs w:val="20"/>
        </w:rPr>
        <w:t xml:space="preserve">w ustaleniach planu </w:t>
      </w:r>
      <w:r>
        <w:rPr>
          <w:sz w:val="20"/>
          <w:szCs w:val="20"/>
        </w:rPr>
        <w:t xml:space="preserve">zabudowy nie </w:t>
      </w:r>
      <w:r w:rsidR="00913F28">
        <w:rPr>
          <w:sz w:val="20"/>
          <w:szCs w:val="20"/>
        </w:rPr>
        <w:t xml:space="preserve">powinna wiązać się z </w:t>
      </w:r>
      <w:r>
        <w:rPr>
          <w:sz w:val="20"/>
          <w:szCs w:val="20"/>
        </w:rPr>
        <w:t>ryzykiem wystąpienia poważnej awarii w rozumieniu zapisów ustawy Prawo ochrony środowiska.</w:t>
      </w:r>
    </w:p>
    <w:p w14:paraId="553D8B9A" w14:textId="6BA40279" w:rsidR="00832BB9" w:rsidRDefault="00832BB9" w:rsidP="00832BB9">
      <w:pPr>
        <w:ind w:firstLine="540"/>
        <w:rPr>
          <w:sz w:val="20"/>
          <w:szCs w:val="20"/>
        </w:rPr>
      </w:pPr>
      <w:r>
        <w:rPr>
          <w:sz w:val="20"/>
          <w:szCs w:val="20"/>
        </w:rPr>
        <w:t xml:space="preserve">Również ryzyko wystąpienia awarii, definiując ją jako „niesprawność obiektu uniemożliwiającą jego właściwe funkcjonowanie” w odniesieniu do planowanej zabudowy jest niewielkie. Jeżeli wszelkie obiekty i urządzenia będą wykonane z należytą starannością, zgodnie z obowiązującymi przepisami prawa nie przewiduje się, aby realizacja ustaleń planu wiązała się z ryzykiem poważnych awarii.   </w:t>
      </w:r>
    </w:p>
    <w:p w14:paraId="24B4CEE9" w14:textId="77777777" w:rsidR="00832BB9" w:rsidRPr="00DC3350" w:rsidRDefault="00832BB9" w:rsidP="00FE1ACC">
      <w:pPr>
        <w:ind w:firstLine="0"/>
        <w:rPr>
          <w:sz w:val="20"/>
          <w:szCs w:val="20"/>
        </w:rPr>
      </w:pPr>
    </w:p>
    <w:p w14:paraId="5C0BBC84" w14:textId="77777777" w:rsidR="00FE1ACC" w:rsidRPr="006E15EB" w:rsidRDefault="00FE1ACC" w:rsidP="00FE1ACC">
      <w:pPr>
        <w:pStyle w:val="Nagwek2"/>
        <w:tabs>
          <w:tab w:val="num" w:pos="540"/>
        </w:tabs>
        <w:ind w:left="540" w:hanging="540"/>
      </w:pPr>
      <w:bookmarkStart w:id="58" w:name="_Toc282678500"/>
      <w:bookmarkStart w:id="59" w:name="_Toc287005519"/>
      <w:bookmarkStart w:id="60" w:name="_Toc145102372"/>
      <w:r w:rsidRPr="006E15EB">
        <w:t>Wpływ na zdrowie ludzi</w:t>
      </w:r>
      <w:bookmarkEnd w:id="58"/>
      <w:bookmarkEnd w:id="59"/>
      <w:bookmarkEnd w:id="60"/>
    </w:p>
    <w:p w14:paraId="494BF7C2" w14:textId="77777777" w:rsidR="00FE1ACC" w:rsidRDefault="00FE1ACC" w:rsidP="00FE1ACC">
      <w:pPr>
        <w:ind w:firstLine="0"/>
        <w:rPr>
          <w:rFonts w:cs="Arial"/>
          <w:sz w:val="20"/>
          <w:szCs w:val="20"/>
        </w:rPr>
      </w:pPr>
    </w:p>
    <w:p w14:paraId="5ED7EC3F" w14:textId="71BD13EA" w:rsidR="00913F28" w:rsidRDefault="00832BB9" w:rsidP="00832BB9">
      <w:pPr>
        <w:rPr>
          <w:sz w:val="20"/>
          <w:szCs w:val="20"/>
        </w:rPr>
      </w:pPr>
      <w:r>
        <w:rPr>
          <w:sz w:val="20"/>
          <w:szCs w:val="20"/>
        </w:rPr>
        <w:t>Zgodnie z ustaleniami projektu planu, na przedmiotowy</w:t>
      </w:r>
      <w:r w:rsidR="00913F28">
        <w:rPr>
          <w:sz w:val="20"/>
          <w:szCs w:val="20"/>
        </w:rPr>
        <w:t>m</w:t>
      </w:r>
      <w:r>
        <w:rPr>
          <w:sz w:val="20"/>
          <w:szCs w:val="20"/>
        </w:rPr>
        <w:t xml:space="preserve"> obszar</w:t>
      </w:r>
      <w:r w:rsidR="00913F28">
        <w:rPr>
          <w:sz w:val="20"/>
          <w:szCs w:val="20"/>
        </w:rPr>
        <w:t>ze</w:t>
      </w:r>
      <w:r>
        <w:rPr>
          <w:sz w:val="20"/>
          <w:szCs w:val="20"/>
        </w:rPr>
        <w:t xml:space="preserve"> realizowana będzie zabudowa </w:t>
      </w:r>
      <w:r w:rsidR="00913F28">
        <w:rPr>
          <w:sz w:val="20"/>
          <w:szCs w:val="20"/>
        </w:rPr>
        <w:t>produkcyjna</w:t>
      </w:r>
      <w:r w:rsidR="00F66575">
        <w:rPr>
          <w:sz w:val="20"/>
          <w:szCs w:val="20"/>
        </w:rPr>
        <w:t xml:space="preserve">, </w:t>
      </w:r>
      <w:r w:rsidR="00913F28">
        <w:rPr>
          <w:sz w:val="20"/>
          <w:szCs w:val="20"/>
        </w:rPr>
        <w:t>produkcji rolnej</w:t>
      </w:r>
      <w:r w:rsidR="00F66575">
        <w:rPr>
          <w:sz w:val="20"/>
          <w:szCs w:val="20"/>
        </w:rPr>
        <w:t xml:space="preserve"> oraz parking</w:t>
      </w:r>
      <w:r>
        <w:rPr>
          <w:sz w:val="20"/>
          <w:szCs w:val="20"/>
        </w:rPr>
        <w:t xml:space="preserve">. </w:t>
      </w:r>
      <w:r w:rsidR="00F66575">
        <w:rPr>
          <w:sz w:val="20"/>
          <w:szCs w:val="20"/>
        </w:rPr>
        <w:t>N</w:t>
      </w:r>
      <w:r>
        <w:rPr>
          <w:sz w:val="20"/>
          <w:szCs w:val="20"/>
        </w:rPr>
        <w:t xml:space="preserve">ie przewiduje się, aby realizacja ustaleń </w:t>
      </w:r>
      <w:r>
        <w:rPr>
          <w:sz w:val="20"/>
          <w:szCs w:val="20"/>
        </w:rPr>
        <w:lastRenderedPageBreak/>
        <w:t>projektu planu wiązała się z negatywnym wpływem na zdrowie ludzi</w:t>
      </w:r>
      <w:r w:rsidR="00913F28">
        <w:rPr>
          <w:sz w:val="20"/>
          <w:szCs w:val="20"/>
        </w:rPr>
        <w:t xml:space="preserve">. </w:t>
      </w:r>
      <w:r w:rsidR="00F66575">
        <w:rPr>
          <w:sz w:val="20"/>
          <w:szCs w:val="20"/>
        </w:rPr>
        <w:t>W</w:t>
      </w:r>
      <w:r w:rsidR="00913F28">
        <w:rPr>
          <w:sz w:val="20"/>
          <w:szCs w:val="20"/>
        </w:rPr>
        <w:t xml:space="preserve"> ustaleniach planu ujęto szereg zapisów minimalizujących oddziaływanie na zdrowie ludzi, mianowicie:</w:t>
      </w:r>
    </w:p>
    <w:p w14:paraId="6276F8A1" w14:textId="5598F349" w:rsidR="00832BB9" w:rsidRDefault="00832BB9" w:rsidP="00832BB9">
      <w:pPr>
        <w:rPr>
          <w:sz w:val="20"/>
          <w:szCs w:val="20"/>
        </w:rPr>
      </w:pPr>
      <w:r>
        <w:rPr>
          <w:sz w:val="20"/>
          <w:szCs w:val="20"/>
        </w:rPr>
        <w:t xml:space="preserve"> przy założeniu, że zostanie one zrealizowane zgodnie z ustalaniami określonymi w zapisach planu. W celu zapewniania ochrony obecnych i nowych mieszkańców, w uchwale zmiany wprowadzono następujące ustalenia:</w:t>
      </w:r>
    </w:p>
    <w:p w14:paraId="6450C066" w14:textId="77777777" w:rsidR="00913F28" w:rsidRPr="00913F28" w:rsidRDefault="00913F28" w:rsidP="00913F28">
      <w:pPr>
        <w:numPr>
          <w:ilvl w:val="1"/>
          <w:numId w:val="17"/>
        </w:numPr>
        <w:tabs>
          <w:tab w:val="num" w:pos="-2410"/>
          <w:tab w:val="num" w:pos="550"/>
          <w:tab w:val="num" w:pos="1800"/>
          <w:tab w:val="left" w:pos="5830"/>
        </w:tabs>
        <w:ind w:left="550" w:hanging="550"/>
        <w:rPr>
          <w:rFonts w:cs="Arial"/>
          <w:i/>
          <w:sz w:val="20"/>
          <w:szCs w:val="20"/>
        </w:rPr>
      </w:pPr>
      <w:r w:rsidRPr="00913F28">
        <w:rPr>
          <w:rFonts w:cs="Arial"/>
          <w:i/>
          <w:sz w:val="20"/>
          <w:szCs w:val="20"/>
        </w:rPr>
        <w:t>zakaz realizacji inwestycji, których uciążliwość wykraczałaby poza granicę terenu lub granicę własności podmiotu prowadzącego działalność, na którym inwestycja będzie realizowana;</w:t>
      </w:r>
    </w:p>
    <w:p w14:paraId="08F20032" w14:textId="1F4D8A25" w:rsidR="00913F28" w:rsidRPr="00913F28" w:rsidRDefault="00913F28" w:rsidP="00913F28">
      <w:pPr>
        <w:numPr>
          <w:ilvl w:val="1"/>
          <w:numId w:val="17"/>
        </w:numPr>
        <w:tabs>
          <w:tab w:val="num" w:pos="-2410"/>
          <w:tab w:val="num" w:pos="550"/>
          <w:tab w:val="num" w:pos="1800"/>
          <w:tab w:val="left" w:pos="5830"/>
        </w:tabs>
        <w:ind w:left="550" w:hanging="550"/>
        <w:rPr>
          <w:rFonts w:cs="Arial"/>
          <w:i/>
          <w:sz w:val="20"/>
          <w:szCs w:val="20"/>
        </w:rPr>
      </w:pPr>
      <w:r w:rsidRPr="00913F28">
        <w:rPr>
          <w:rFonts w:cs="Arial"/>
          <w:i/>
          <w:sz w:val="20"/>
          <w:szCs w:val="20"/>
        </w:rPr>
        <w:t xml:space="preserve">obowiązuje zakaz realizacji przedsięwzięć mogących </w:t>
      </w:r>
      <w:r w:rsidR="00467CF1">
        <w:rPr>
          <w:rFonts w:cs="Arial"/>
          <w:i/>
          <w:sz w:val="20"/>
          <w:szCs w:val="20"/>
        </w:rPr>
        <w:t xml:space="preserve">zawsze </w:t>
      </w:r>
      <w:r w:rsidRPr="00913F28">
        <w:rPr>
          <w:rFonts w:cs="Arial"/>
          <w:i/>
          <w:sz w:val="20"/>
          <w:szCs w:val="20"/>
        </w:rPr>
        <w:t>znacząco oddziaływać na środowisko w rozumieniu przepisów odrębnych, za wyjątkiem dróg, parkingów, sieci i urządzeń infrastruktury technicznej;</w:t>
      </w:r>
    </w:p>
    <w:p w14:paraId="6A9EAC9C" w14:textId="162E96D5" w:rsidR="00913F28" w:rsidRPr="007F4FAB" w:rsidRDefault="00913F28" w:rsidP="007F4FAB">
      <w:pPr>
        <w:numPr>
          <w:ilvl w:val="1"/>
          <w:numId w:val="17"/>
        </w:numPr>
        <w:tabs>
          <w:tab w:val="num" w:pos="-2410"/>
          <w:tab w:val="num" w:pos="550"/>
          <w:tab w:val="num" w:pos="1800"/>
          <w:tab w:val="left" w:pos="5830"/>
        </w:tabs>
        <w:ind w:left="550" w:hanging="550"/>
        <w:rPr>
          <w:rFonts w:cs="Arial"/>
          <w:i/>
          <w:sz w:val="20"/>
          <w:szCs w:val="20"/>
        </w:rPr>
      </w:pPr>
      <w:r w:rsidRPr="00913F28">
        <w:rPr>
          <w:rFonts w:cs="Arial"/>
          <w:i/>
          <w:sz w:val="20"/>
          <w:szCs w:val="20"/>
        </w:rPr>
        <w:t xml:space="preserve">zakaz lokalizacji zakładów o zwiększonym lub dużym ryzyku wystąpienia poważnej awarii przemysłowej, o których mowa w przepisach odrębnych.   </w:t>
      </w:r>
    </w:p>
    <w:p w14:paraId="1D0B23B9" w14:textId="6B55716B" w:rsidR="00FE1ACC" w:rsidRDefault="00832BB9" w:rsidP="00E747E1">
      <w:pPr>
        <w:rPr>
          <w:rFonts w:cs="Arial"/>
          <w:sz w:val="20"/>
          <w:szCs w:val="20"/>
        </w:rPr>
      </w:pPr>
      <w:r w:rsidRPr="00832BB9">
        <w:rPr>
          <w:rFonts w:cs="Arial"/>
          <w:sz w:val="20"/>
          <w:szCs w:val="20"/>
        </w:rPr>
        <w:t xml:space="preserve">Jeżeli </w:t>
      </w:r>
      <w:r>
        <w:rPr>
          <w:rFonts w:cs="Arial"/>
          <w:sz w:val="20"/>
          <w:szCs w:val="20"/>
        </w:rPr>
        <w:t>powyższe nakazy i zakazy</w:t>
      </w:r>
      <w:r w:rsidRPr="00832BB9">
        <w:rPr>
          <w:rFonts w:cs="Arial"/>
          <w:sz w:val="20"/>
          <w:szCs w:val="20"/>
        </w:rPr>
        <w:t xml:space="preserve"> będą zachowane to </w:t>
      </w:r>
      <w:r>
        <w:rPr>
          <w:rFonts w:cs="Arial"/>
          <w:sz w:val="20"/>
          <w:szCs w:val="20"/>
        </w:rPr>
        <w:t>realizacja ustaleń planu nie powinna wiązać się z negatywnym wpływem na zdrowie ludzi.</w:t>
      </w:r>
    </w:p>
    <w:p w14:paraId="55A75F40" w14:textId="77777777" w:rsidR="00565C4E" w:rsidRPr="00E747E1" w:rsidRDefault="00565C4E" w:rsidP="00E747E1">
      <w:pPr>
        <w:rPr>
          <w:sz w:val="20"/>
          <w:szCs w:val="20"/>
        </w:rPr>
      </w:pPr>
    </w:p>
    <w:p w14:paraId="4F662389" w14:textId="1A745BE8" w:rsidR="00FE1ACC" w:rsidRPr="009846C8" w:rsidRDefault="00FE1ACC" w:rsidP="00FE1ACC">
      <w:pPr>
        <w:pStyle w:val="Nagwek2"/>
        <w:tabs>
          <w:tab w:val="num" w:pos="540"/>
        </w:tabs>
        <w:ind w:left="540" w:hanging="540"/>
      </w:pPr>
      <w:bookmarkStart w:id="61" w:name="_Toc282678501"/>
      <w:bookmarkStart w:id="62" w:name="_Toc287005520"/>
      <w:bookmarkStart w:id="63" w:name="_Toc145102373"/>
      <w:r w:rsidRPr="009846C8">
        <w:t>Wpływ realizacji projektu planu na obszary chronione</w:t>
      </w:r>
      <w:bookmarkEnd w:id="61"/>
      <w:bookmarkEnd w:id="62"/>
      <w:r w:rsidRPr="009846C8">
        <w:t xml:space="preserve"> w tym Natura 2000</w:t>
      </w:r>
      <w:bookmarkEnd w:id="63"/>
    </w:p>
    <w:p w14:paraId="1C6E1983" w14:textId="77777777" w:rsidR="00FE1ACC" w:rsidRDefault="00FE1ACC" w:rsidP="00FE1ACC">
      <w:pPr>
        <w:ind w:firstLine="0"/>
        <w:rPr>
          <w:sz w:val="20"/>
          <w:szCs w:val="20"/>
        </w:rPr>
      </w:pPr>
    </w:p>
    <w:p w14:paraId="46D568CB" w14:textId="41337C4A" w:rsidR="00FE1ACC" w:rsidRDefault="00FE1ACC" w:rsidP="00FE1ACC">
      <w:pPr>
        <w:rPr>
          <w:sz w:val="20"/>
          <w:szCs w:val="20"/>
        </w:rPr>
      </w:pPr>
      <w:r w:rsidRPr="009846C8">
        <w:rPr>
          <w:sz w:val="20"/>
          <w:szCs w:val="20"/>
        </w:rPr>
        <w:t>Obszar</w:t>
      </w:r>
      <w:r>
        <w:rPr>
          <w:sz w:val="20"/>
          <w:szCs w:val="20"/>
        </w:rPr>
        <w:t xml:space="preserve"> objęt</w:t>
      </w:r>
      <w:r w:rsidR="007F4FAB">
        <w:rPr>
          <w:sz w:val="20"/>
          <w:szCs w:val="20"/>
        </w:rPr>
        <w:t>y</w:t>
      </w:r>
      <w:r w:rsidRPr="009846C8">
        <w:rPr>
          <w:sz w:val="20"/>
          <w:szCs w:val="20"/>
        </w:rPr>
        <w:t xml:space="preserve"> projektem miejscowego </w:t>
      </w:r>
      <w:r>
        <w:rPr>
          <w:sz w:val="20"/>
          <w:szCs w:val="20"/>
        </w:rPr>
        <w:t>planu nie znajduj</w:t>
      </w:r>
      <w:r w:rsidR="007F4FAB">
        <w:rPr>
          <w:sz w:val="20"/>
          <w:szCs w:val="20"/>
        </w:rPr>
        <w:t>e</w:t>
      </w:r>
      <w:r w:rsidRPr="009846C8">
        <w:rPr>
          <w:sz w:val="20"/>
          <w:szCs w:val="20"/>
        </w:rPr>
        <w:t xml:space="preserve"> się w obrębie żadnej z ob</w:t>
      </w:r>
      <w:r>
        <w:rPr>
          <w:sz w:val="20"/>
          <w:szCs w:val="20"/>
        </w:rPr>
        <w:t>szarowych form ochrony przyrody w tym obszarów Natura 2000,</w:t>
      </w:r>
      <w:r w:rsidRPr="009846C8">
        <w:rPr>
          <w:sz w:val="20"/>
          <w:szCs w:val="20"/>
        </w:rPr>
        <w:t xml:space="preserve"> w z</w:t>
      </w:r>
      <w:r>
        <w:rPr>
          <w:sz w:val="20"/>
          <w:szCs w:val="20"/>
        </w:rPr>
        <w:t>wiązku z tym nie przewiduje się, aby realizacja ustaleń przedmiotowego projektu wiązała się z negatywnego oddziaływaniem</w:t>
      </w:r>
      <w:r w:rsidRPr="009846C8">
        <w:rPr>
          <w:sz w:val="20"/>
          <w:szCs w:val="20"/>
        </w:rPr>
        <w:t xml:space="preserve"> na</w:t>
      </w:r>
      <w:r>
        <w:rPr>
          <w:sz w:val="20"/>
          <w:szCs w:val="20"/>
        </w:rPr>
        <w:t xml:space="preserve"> omawiane elementy.</w:t>
      </w:r>
    </w:p>
    <w:p w14:paraId="0422020D" w14:textId="77777777" w:rsidR="00FE1ACC" w:rsidRPr="0000609D" w:rsidRDefault="00FE1ACC" w:rsidP="00FE1ACC">
      <w:pPr>
        <w:ind w:firstLine="0"/>
        <w:rPr>
          <w:sz w:val="20"/>
          <w:szCs w:val="20"/>
        </w:rPr>
      </w:pPr>
    </w:p>
    <w:p w14:paraId="27B55915" w14:textId="67BA175A" w:rsidR="00FE1ACC" w:rsidRPr="00980296" w:rsidRDefault="00FE1ACC" w:rsidP="00FE1ACC">
      <w:pPr>
        <w:pStyle w:val="Nagwek2"/>
        <w:tabs>
          <w:tab w:val="num" w:pos="540"/>
        </w:tabs>
        <w:ind w:left="540" w:hanging="540"/>
      </w:pPr>
      <w:bookmarkStart w:id="64" w:name="_Toc282678502"/>
      <w:bookmarkStart w:id="65" w:name="_Toc287005521"/>
      <w:bookmarkStart w:id="66" w:name="_Toc145102374"/>
      <w:r w:rsidRPr="00980296">
        <w:t>Wpływ realizacji projektu</w:t>
      </w:r>
      <w:r>
        <w:t xml:space="preserve"> </w:t>
      </w:r>
      <w:r w:rsidRPr="00980296">
        <w:t xml:space="preserve">planu na krajobraz i środowisko </w:t>
      </w:r>
      <w:bookmarkEnd w:id="64"/>
      <w:bookmarkEnd w:id="65"/>
      <w:r w:rsidRPr="00980296">
        <w:t>kulturowe</w:t>
      </w:r>
      <w:bookmarkEnd w:id="66"/>
    </w:p>
    <w:p w14:paraId="7327427B" w14:textId="77777777" w:rsidR="00FE1ACC" w:rsidRPr="0000609D" w:rsidRDefault="00FE1ACC" w:rsidP="00FE1ACC"/>
    <w:p w14:paraId="442E704E" w14:textId="1A9A5422" w:rsidR="00FE1ACC" w:rsidRDefault="00FE1ACC" w:rsidP="00FE1ACC">
      <w:pPr>
        <w:ind w:firstLine="540"/>
        <w:rPr>
          <w:sz w:val="20"/>
          <w:szCs w:val="20"/>
        </w:rPr>
      </w:pPr>
      <w:r>
        <w:rPr>
          <w:sz w:val="20"/>
          <w:szCs w:val="20"/>
        </w:rPr>
        <w:t>Rozpatrując ustalenia projektu planu można stwierdzić, że ich realizacja będzie wiązać się z wpływem na krajobraz analizowan</w:t>
      </w:r>
      <w:r w:rsidR="007F4FAB">
        <w:rPr>
          <w:sz w:val="20"/>
          <w:szCs w:val="20"/>
        </w:rPr>
        <w:t>ego</w:t>
      </w:r>
      <w:r>
        <w:rPr>
          <w:sz w:val="20"/>
          <w:szCs w:val="20"/>
        </w:rPr>
        <w:t xml:space="preserve"> obszar</w:t>
      </w:r>
      <w:r w:rsidR="007F4FAB">
        <w:rPr>
          <w:sz w:val="20"/>
          <w:szCs w:val="20"/>
        </w:rPr>
        <w:t>u</w:t>
      </w:r>
      <w:r>
        <w:rPr>
          <w:sz w:val="20"/>
          <w:szCs w:val="20"/>
        </w:rPr>
        <w:t>. W wyniku wejścia w życia ustaleń projektu</w:t>
      </w:r>
      <w:r w:rsidR="007F4FAB">
        <w:rPr>
          <w:sz w:val="20"/>
          <w:szCs w:val="20"/>
        </w:rPr>
        <w:t xml:space="preserve"> p</w:t>
      </w:r>
      <w:r>
        <w:rPr>
          <w:sz w:val="20"/>
          <w:szCs w:val="20"/>
        </w:rPr>
        <w:t>lanu, na omawiany</w:t>
      </w:r>
      <w:r w:rsidR="007F4FAB">
        <w:rPr>
          <w:sz w:val="20"/>
          <w:szCs w:val="20"/>
        </w:rPr>
        <w:t>m</w:t>
      </w:r>
      <w:r>
        <w:rPr>
          <w:sz w:val="20"/>
          <w:szCs w:val="20"/>
        </w:rPr>
        <w:t xml:space="preserve"> teren</w:t>
      </w:r>
      <w:r w:rsidR="007F4FAB">
        <w:rPr>
          <w:sz w:val="20"/>
          <w:szCs w:val="20"/>
        </w:rPr>
        <w:t>ie</w:t>
      </w:r>
      <w:r>
        <w:rPr>
          <w:sz w:val="20"/>
          <w:szCs w:val="20"/>
        </w:rPr>
        <w:t xml:space="preserve"> powstaną nowe obiekty zabudowy </w:t>
      </w:r>
      <w:r w:rsidR="007F4FAB">
        <w:rPr>
          <w:sz w:val="20"/>
          <w:szCs w:val="20"/>
        </w:rPr>
        <w:t>produkcyjnej</w:t>
      </w:r>
      <w:r w:rsidR="00F66575">
        <w:rPr>
          <w:sz w:val="20"/>
          <w:szCs w:val="20"/>
        </w:rPr>
        <w:t xml:space="preserve">, </w:t>
      </w:r>
      <w:r w:rsidR="007F4FAB">
        <w:rPr>
          <w:sz w:val="20"/>
          <w:szCs w:val="20"/>
        </w:rPr>
        <w:t>produkcji rolnej</w:t>
      </w:r>
      <w:r w:rsidR="00F66575">
        <w:rPr>
          <w:sz w:val="20"/>
          <w:szCs w:val="20"/>
        </w:rPr>
        <w:t xml:space="preserve"> oraz parkingu</w:t>
      </w:r>
      <w:r w:rsidR="00DC3C41">
        <w:rPr>
          <w:sz w:val="20"/>
          <w:szCs w:val="20"/>
        </w:rPr>
        <w:t>.</w:t>
      </w:r>
      <w:r>
        <w:rPr>
          <w:sz w:val="20"/>
          <w:szCs w:val="20"/>
        </w:rPr>
        <w:t xml:space="preserve"> Nie przewiduje się jednak, aby powyższe zagospodarowanie miało znaczący wpływ</w:t>
      </w:r>
      <w:r w:rsidR="00DC3C41">
        <w:rPr>
          <w:sz w:val="20"/>
          <w:szCs w:val="20"/>
        </w:rPr>
        <w:t xml:space="preserve"> na krajobraz, gdyż nowe obiekty będą zlokalizowane w bezpośrednim sąsiedztwie terenów już zainwestowanych i będą nawiązywać do sąsiadującej zabudowy.</w:t>
      </w:r>
    </w:p>
    <w:p w14:paraId="4497317C" w14:textId="03FF168B" w:rsidR="00FE1ACC" w:rsidRPr="001A3EB8" w:rsidRDefault="00FE1ACC" w:rsidP="00FE1ACC">
      <w:pPr>
        <w:ind w:firstLine="540"/>
        <w:rPr>
          <w:sz w:val="20"/>
          <w:szCs w:val="20"/>
        </w:rPr>
      </w:pPr>
      <w:r>
        <w:rPr>
          <w:sz w:val="20"/>
          <w:szCs w:val="20"/>
        </w:rPr>
        <w:t>W celu zminimalizowania oddziaływania na krajobraz, w ustaleniach projektu wprowadzono pewne ramy i ustalenia dotyczące</w:t>
      </w:r>
      <w:r w:rsidRPr="00AE4A54">
        <w:rPr>
          <w:sz w:val="20"/>
          <w:szCs w:val="20"/>
        </w:rPr>
        <w:t xml:space="preserve"> g</w:t>
      </w:r>
      <w:r>
        <w:rPr>
          <w:sz w:val="20"/>
          <w:szCs w:val="20"/>
        </w:rPr>
        <w:t>eometrii dachów</w:t>
      </w:r>
      <w:r w:rsidR="007F4FAB">
        <w:rPr>
          <w:sz w:val="20"/>
          <w:szCs w:val="20"/>
        </w:rPr>
        <w:t>, kolorystyki dachów, ścian budynków, kolorystyki elewacji</w:t>
      </w:r>
      <w:r w:rsidR="00DC3C41">
        <w:rPr>
          <w:sz w:val="20"/>
          <w:szCs w:val="20"/>
        </w:rPr>
        <w:t xml:space="preserve"> oraz określono wskaźniki zagospodarowania terenu</w:t>
      </w:r>
      <w:r>
        <w:rPr>
          <w:sz w:val="20"/>
          <w:szCs w:val="20"/>
        </w:rPr>
        <w:t xml:space="preserve">. Dzięki nim nowe obiekty będą wpisywały się w otaczający krajobraz oraz nawiązywały do zabudowy istniejącej w myśl zasady ładu przestrzennego oraz „dobrego sąsiedztwa”. Przykładami ustaleń projektu planu </w:t>
      </w:r>
      <w:r w:rsidRPr="001A3EB8">
        <w:rPr>
          <w:sz w:val="20"/>
          <w:szCs w:val="20"/>
        </w:rPr>
        <w:t>odnoszącymi się do ochrony wartości kulturowych i krajobrazu są następujące zapisy:</w:t>
      </w:r>
    </w:p>
    <w:p w14:paraId="5A0FE188" w14:textId="77777777" w:rsidR="007F4FAB" w:rsidRPr="007F4FAB" w:rsidRDefault="007F4FAB" w:rsidP="007F4FAB">
      <w:pPr>
        <w:numPr>
          <w:ilvl w:val="1"/>
          <w:numId w:val="17"/>
        </w:numPr>
        <w:tabs>
          <w:tab w:val="num" w:pos="-2410"/>
          <w:tab w:val="num" w:pos="550"/>
          <w:tab w:val="num" w:pos="1800"/>
          <w:tab w:val="left" w:pos="5830"/>
        </w:tabs>
        <w:ind w:left="550" w:hanging="550"/>
        <w:rPr>
          <w:rFonts w:cs="Arial"/>
          <w:i/>
          <w:sz w:val="20"/>
          <w:szCs w:val="20"/>
        </w:rPr>
      </w:pPr>
      <w:r w:rsidRPr="007F4FAB">
        <w:rPr>
          <w:rFonts w:cs="Arial"/>
          <w:i/>
          <w:sz w:val="20"/>
          <w:szCs w:val="20"/>
        </w:rPr>
        <w:t>nakaz realizacji zagospodarowania terenów i kształtowania zabudowy według ustalonych w planie wskaźników i parametrów;</w:t>
      </w:r>
    </w:p>
    <w:p w14:paraId="2E4BFA32" w14:textId="77777777" w:rsidR="007F4FAB" w:rsidRPr="007F4FAB" w:rsidRDefault="007F4FAB" w:rsidP="007F4FAB">
      <w:pPr>
        <w:numPr>
          <w:ilvl w:val="1"/>
          <w:numId w:val="17"/>
        </w:numPr>
        <w:tabs>
          <w:tab w:val="num" w:pos="-2410"/>
          <w:tab w:val="num" w:pos="550"/>
          <w:tab w:val="num" w:pos="1800"/>
          <w:tab w:val="left" w:pos="5830"/>
        </w:tabs>
        <w:ind w:left="550" w:hanging="550"/>
        <w:rPr>
          <w:rFonts w:cs="Arial"/>
          <w:i/>
          <w:sz w:val="20"/>
          <w:szCs w:val="20"/>
        </w:rPr>
      </w:pPr>
      <w:r w:rsidRPr="007F4FAB">
        <w:rPr>
          <w:rFonts w:cs="Arial"/>
          <w:i/>
          <w:sz w:val="20"/>
          <w:szCs w:val="20"/>
        </w:rPr>
        <w:t xml:space="preserve">zabudowę kształtować w dostosowaniu do lokalnego krajobrazu i otaczającego zainwestowania, wkomponowując nowe elementy zagospodarowania w otoczenie, a także </w:t>
      </w:r>
      <w:r w:rsidRPr="007F4FAB">
        <w:rPr>
          <w:rFonts w:cs="Arial"/>
          <w:i/>
          <w:sz w:val="20"/>
          <w:szCs w:val="20"/>
        </w:rPr>
        <w:lastRenderedPageBreak/>
        <w:t>uwzględniając ukształtowanie i położenie terenu, wytworzenie atrakcyjnej przestrzeni, zapewnienie funkcjonalności i estetyki;</w:t>
      </w:r>
    </w:p>
    <w:p w14:paraId="33CA1732" w14:textId="77777777" w:rsidR="007F4FAB" w:rsidRPr="007F4FAB" w:rsidRDefault="007F4FAB" w:rsidP="007F4FAB">
      <w:pPr>
        <w:numPr>
          <w:ilvl w:val="1"/>
          <w:numId w:val="17"/>
        </w:numPr>
        <w:tabs>
          <w:tab w:val="num" w:pos="-2410"/>
          <w:tab w:val="num" w:pos="550"/>
          <w:tab w:val="num" w:pos="1800"/>
          <w:tab w:val="left" w:pos="5830"/>
        </w:tabs>
        <w:ind w:left="550" w:hanging="550"/>
        <w:rPr>
          <w:rFonts w:cs="Arial"/>
          <w:i/>
          <w:sz w:val="20"/>
          <w:szCs w:val="20"/>
        </w:rPr>
      </w:pPr>
      <w:r w:rsidRPr="007F4FAB">
        <w:rPr>
          <w:rFonts w:cs="Arial"/>
          <w:i/>
          <w:sz w:val="20"/>
          <w:szCs w:val="20"/>
        </w:rPr>
        <w:t xml:space="preserve">w odniesieniu do </w:t>
      </w:r>
      <w:proofErr w:type="spellStart"/>
      <w:r w:rsidRPr="007F4FAB">
        <w:rPr>
          <w:rFonts w:cs="Arial"/>
          <w:i/>
          <w:sz w:val="20"/>
          <w:szCs w:val="20"/>
        </w:rPr>
        <w:t>istniejących</w:t>
      </w:r>
      <w:proofErr w:type="spellEnd"/>
      <w:r w:rsidRPr="007F4FAB">
        <w:rPr>
          <w:rFonts w:cs="Arial"/>
          <w:i/>
          <w:sz w:val="20"/>
          <w:szCs w:val="20"/>
        </w:rPr>
        <w:t xml:space="preserve"> </w:t>
      </w:r>
      <w:proofErr w:type="spellStart"/>
      <w:r w:rsidRPr="007F4FAB">
        <w:rPr>
          <w:rFonts w:cs="Arial"/>
          <w:i/>
          <w:sz w:val="20"/>
          <w:szCs w:val="20"/>
        </w:rPr>
        <w:t>obiektów</w:t>
      </w:r>
      <w:proofErr w:type="spellEnd"/>
      <w:r w:rsidRPr="007F4FAB">
        <w:rPr>
          <w:rFonts w:cs="Arial"/>
          <w:i/>
          <w:sz w:val="20"/>
          <w:szCs w:val="20"/>
        </w:rPr>
        <w:t xml:space="preserve"> i </w:t>
      </w:r>
      <w:proofErr w:type="spellStart"/>
      <w:r w:rsidRPr="007F4FAB">
        <w:rPr>
          <w:rFonts w:cs="Arial"/>
          <w:i/>
          <w:sz w:val="20"/>
          <w:szCs w:val="20"/>
        </w:rPr>
        <w:t>urządzen</w:t>
      </w:r>
      <w:proofErr w:type="spellEnd"/>
      <w:r w:rsidRPr="007F4FAB">
        <w:rPr>
          <w:rFonts w:cs="Arial"/>
          <w:i/>
          <w:sz w:val="20"/>
          <w:szCs w:val="20"/>
        </w:rPr>
        <w:t xml:space="preserve">́ budowlanych ustala się </w:t>
      </w:r>
      <w:proofErr w:type="spellStart"/>
      <w:r w:rsidRPr="007F4FAB">
        <w:rPr>
          <w:rFonts w:cs="Arial"/>
          <w:i/>
          <w:sz w:val="20"/>
          <w:szCs w:val="20"/>
        </w:rPr>
        <w:t>niezależnie</w:t>
      </w:r>
      <w:proofErr w:type="spellEnd"/>
      <w:r w:rsidRPr="007F4FAB">
        <w:rPr>
          <w:rFonts w:cs="Arial"/>
          <w:i/>
          <w:sz w:val="20"/>
          <w:szCs w:val="20"/>
        </w:rPr>
        <w:t xml:space="preserve"> od przeznaczenia oraz </w:t>
      </w:r>
      <w:proofErr w:type="spellStart"/>
      <w:r w:rsidRPr="007F4FAB">
        <w:rPr>
          <w:rFonts w:cs="Arial"/>
          <w:i/>
          <w:sz w:val="20"/>
          <w:szCs w:val="20"/>
        </w:rPr>
        <w:t>wskaźników</w:t>
      </w:r>
      <w:proofErr w:type="spellEnd"/>
      <w:r w:rsidRPr="007F4FAB">
        <w:rPr>
          <w:rFonts w:cs="Arial"/>
          <w:i/>
          <w:sz w:val="20"/>
          <w:szCs w:val="20"/>
        </w:rPr>
        <w:t xml:space="preserve"> zabudowy i zagospodarowania zapisanych w ustaleniach </w:t>
      </w:r>
      <w:proofErr w:type="spellStart"/>
      <w:r w:rsidRPr="007F4FAB">
        <w:rPr>
          <w:rFonts w:cs="Arial"/>
          <w:i/>
          <w:sz w:val="20"/>
          <w:szCs w:val="20"/>
        </w:rPr>
        <w:t>szczegółowych</w:t>
      </w:r>
      <w:proofErr w:type="spellEnd"/>
      <w:r w:rsidRPr="007F4FAB">
        <w:rPr>
          <w:rFonts w:cs="Arial"/>
          <w:i/>
          <w:sz w:val="20"/>
          <w:szCs w:val="20"/>
        </w:rPr>
        <w:t xml:space="preserve">: </w:t>
      </w:r>
    </w:p>
    <w:p w14:paraId="6AE8BA7E" w14:textId="77777777" w:rsidR="007F4FAB" w:rsidRPr="007F4FAB" w:rsidRDefault="007F4FAB" w:rsidP="007F4FAB">
      <w:pPr>
        <w:numPr>
          <w:ilvl w:val="1"/>
          <w:numId w:val="74"/>
        </w:numPr>
        <w:tabs>
          <w:tab w:val="num" w:pos="1800"/>
          <w:tab w:val="left" w:pos="5830"/>
        </w:tabs>
        <w:ind w:left="709" w:hanging="425"/>
        <w:rPr>
          <w:rFonts w:cs="Arial"/>
          <w:i/>
          <w:sz w:val="20"/>
          <w:szCs w:val="20"/>
        </w:rPr>
      </w:pPr>
      <w:proofErr w:type="spellStart"/>
      <w:r w:rsidRPr="007F4FAB">
        <w:rPr>
          <w:rFonts w:cs="Arial"/>
          <w:i/>
          <w:sz w:val="20"/>
          <w:szCs w:val="20"/>
        </w:rPr>
        <w:t>możliwośc</w:t>
      </w:r>
      <w:proofErr w:type="spellEnd"/>
      <w:r w:rsidRPr="007F4FAB">
        <w:rPr>
          <w:rFonts w:cs="Arial"/>
          <w:i/>
          <w:sz w:val="20"/>
          <w:szCs w:val="20"/>
        </w:rPr>
        <w:t xml:space="preserve">́ remontu, przebudowy i odbudowy, </w:t>
      </w:r>
    </w:p>
    <w:p w14:paraId="7D477219" w14:textId="77777777" w:rsidR="007F4FAB" w:rsidRPr="007F4FAB" w:rsidRDefault="007F4FAB" w:rsidP="007F4FAB">
      <w:pPr>
        <w:numPr>
          <w:ilvl w:val="1"/>
          <w:numId w:val="74"/>
        </w:numPr>
        <w:tabs>
          <w:tab w:val="num" w:pos="1800"/>
          <w:tab w:val="left" w:pos="5830"/>
        </w:tabs>
        <w:ind w:left="709" w:hanging="425"/>
        <w:rPr>
          <w:rFonts w:cs="Arial"/>
          <w:i/>
          <w:sz w:val="20"/>
          <w:szCs w:val="20"/>
        </w:rPr>
      </w:pPr>
      <w:proofErr w:type="spellStart"/>
      <w:r w:rsidRPr="007F4FAB">
        <w:rPr>
          <w:rFonts w:cs="Arial"/>
          <w:i/>
          <w:sz w:val="20"/>
          <w:szCs w:val="20"/>
        </w:rPr>
        <w:t>rozbudowe</w:t>
      </w:r>
      <w:proofErr w:type="spellEnd"/>
      <w:r w:rsidRPr="007F4FAB">
        <w:rPr>
          <w:rFonts w:cs="Arial"/>
          <w:i/>
          <w:sz w:val="20"/>
          <w:szCs w:val="20"/>
        </w:rPr>
        <w:t xml:space="preserve">̨ w zakresie docieplenia lub wykonania </w:t>
      </w:r>
      <w:proofErr w:type="spellStart"/>
      <w:r w:rsidRPr="007F4FAB">
        <w:rPr>
          <w:rFonts w:cs="Arial"/>
          <w:i/>
          <w:sz w:val="20"/>
          <w:szCs w:val="20"/>
        </w:rPr>
        <w:t>szybów</w:t>
      </w:r>
      <w:proofErr w:type="spellEnd"/>
      <w:r w:rsidRPr="007F4FAB">
        <w:rPr>
          <w:rFonts w:cs="Arial"/>
          <w:i/>
          <w:sz w:val="20"/>
          <w:szCs w:val="20"/>
        </w:rPr>
        <w:t xml:space="preserve"> windowych i </w:t>
      </w:r>
      <w:proofErr w:type="spellStart"/>
      <w:r w:rsidRPr="007F4FAB">
        <w:rPr>
          <w:rFonts w:cs="Arial"/>
          <w:i/>
          <w:sz w:val="20"/>
          <w:szCs w:val="20"/>
        </w:rPr>
        <w:t>zewnętrznych</w:t>
      </w:r>
      <w:proofErr w:type="spellEnd"/>
      <w:r w:rsidRPr="007F4FAB">
        <w:rPr>
          <w:rFonts w:cs="Arial"/>
          <w:i/>
          <w:sz w:val="20"/>
          <w:szCs w:val="20"/>
        </w:rPr>
        <w:t xml:space="preserve"> klatek schodowych, pochylni i ramp dla </w:t>
      </w:r>
      <w:proofErr w:type="spellStart"/>
      <w:r w:rsidRPr="007F4FAB">
        <w:rPr>
          <w:rFonts w:cs="Arial"/>
          <w:i/>
          <w:sz w:val="20"/>
          <w:szCs w:val="20"/>
        </w:rPr>
        <w:t>osób</w:t>
      </w:r>
      <w:proofErr w:type="spellEnd"/>
      <w:r w:rsidRPr="007F4FAB">
        <w:rPr>
          <w:rFonts w:cs="Arial"/>
          <w:i/>
          <w:sz w:val="20"/>
          <w:szCs w:val="20"/>
        </w:rPr>
        <w:t xml:space="preserve"> ze </w:t>
      </w:r>
      <w:proofErr w:type="spellStart"/>
      <w:r w:rsidRPr="007F4FAB">
        <w:rPr>
          <w:rFonts w:cs="Arial"/>
          <w:i/>
          <w:sz w:val="20"/>
          <w:szCs w:val="20"/>
        </w:rPr>
        <w:t>szczególnymi</w:t>
      </w:r>
      <w:proofErr w:type="spellEnd"/>
      <w:r w:rsidRPr="007F4FAB">
        <w:rPr>
          <w:rFonts w:cs="Arial"/>
          <w:i/>
          <w:sz w:val="20"/>
          <w:szCs w:val="20"/>
        </w:rPr>
        <w:t xml:space="preserve"> potrzebami; </w:t>
      </w:r>
    </w:p>
    <w:p w14:paraId="38F132E0" w14:textId="77777777" w:rsidR="007F4FAB" w:rsidRPr="007F4FAB" w:rsidRDefault="007F4FAB" w:rsidP="007F4FAB">
      <w:pPr>
        <w:numPr>
          <w:ilvl w:val="1"/>
          <w:numId w:val="74"/>
        </w:numPr>
        <w:tabs>
          <w:tab w:val="num" w:pos="1800"/>
          <w:tab w:val="left" w:pos="5830"/>
        </w:tabs>
        <w:ind w:left="709" w:hanging="425"/>
        <w:rPr>
          <w:rFonts w:cs="Arial"/>
          <w:i/>
          <w:sz w:val="20"/>
          <w:szCs w:val="20"/>
        </w:rPr>
      </w:pPr>
      <w:r w:rsidRPr="007F4FAB">
        <w:rPr>
          <w:rFonts w:cs="Arial"/>
          <w:i/>
          <w:sz w:val="20"/>
          <w:szCs w:val="20"/>
        </w:rPr>
        <w:t xml:space="preserve">prowadzenie </w:t>
      </w:r>
      <w:proofErr w:type="spellStart"/>
      <w:r w:rsidRPr="007F4FAB">
        <w:rPr>
          <w:rFonts w:cs="Arial"/>
          <w:i/>
          <w:sz w:val="20"/>
          <w:szCs w:val="20"/>
        </w:rPr>
        <w:t>robót</w:t>
      </w:r>
      <w:proofErr w:type="spellEnd"/>
      <w:r w:rsidRPr="007F4FAB">
        <w:rPr>
          <w:rFonts w:cs="Arial"/>
          <w:i/>
          <w:sz w:val="20"/>
          <w:szCs w:val="20"/>
        </w:rPr>
        <w:t xml:space="preserve"> budowlanych </w:t>
      </w:r>
      <w:proofErr w:type="spellStart"/>
      <w:r w:rsidRPr="007F4FAB">
        <w:rPr>
          <w:rFonts w:cs="Arial"/>
          <w:i/>
          <w:sz w:val="20"/>
          <w:szCs w:val="20"/>
        </w:rPr>
        <w:t>związanych</w:t>
      </w:r>
      <w:proofErr w:type="spellEnd"/>
      <w:r w:rsidRPr="007F4FAB">
        <w:rPr>
          <w:rFonts w:cs="Arial"/>
          <w:i/>
          <w:sz w:val="20"/>
          <w:szCs w:val="20"/>
        </w:rPr>
        <w:t xml:space="preserve"> z nadbudową </w:t>
      </w:r>
      <w:proofErr w:type="spellStart"/>
      <w:r w:rsidRPr="007F4FAB">
        <w:rPr>
          <w:rFonts w:cs="Arial"/>
          <w:i/>
          <w:sz w:val="20"/>
          <w:szCs w:val="20"/>
        </w:rPr>
        <w:t>kominów</w:t>
      </w:r>
      <w:proofErr w:type="spellEnd"/>
      <w:r w:rsidRPr="007F4FAB">
        <w:rPr>
          <w:rFonts w:cs="Arial"/>
          <w:i/>
          <w:sz w:val="20"/>
          <w:szCs w:val="20"/>
        </w:rPr>
        <w:t xml:space="preserve"> spalinowych lub wentylacyjnych w celu dostosowania ich </w:t>
      </w:r>
      <w:proofErr w:type="spellStart"/>
      <w:r w:rsidRPr="007F4FAB">
        <w:rPr>
          <w:rFonts w:cs="Arial"/>
          <w:i/>
          <w:sz w:val="20"/>
          <w:szCs w:val="20"/>
        </w:rPr>
        <w:t>parametrów</w:t>
      </w:r>
      <w:proofErr w:type="spellEnd"/>
      <w:r w:rsidRPr="007F4FAB">
        <w:rPr>
          <w:rFonts w:cs="Arial"/>
          <w:i/>
          <w:sz w:val="20"/>
          <w:szCs w:val="20"/>
        </w:rPr>
        <w:t xml:space="preserve"> do </w:t>
      </w:r>
      <w:proofErr w:type="spellStart"/>
      <w:r w:rsidRPr="007F4FAB">
        <w:rPr>
          <w:rFonts w:cs="Arial"/>
          <w:i/>
          <w:sz w:val="20"/>
          <w:szCs w:val="20"/>
        </w:rPr>
        <w:t>przepisów</w:t>
      </w:r>
      <w:proofErr w:type="spellEnd"/>
      <w:r w:rsidRPr="007F4FAB">
        <w:rPr>
          <w:rFonts w:cs="Arial"/>
          <w:i/>
          <w:sz w:val="20"/>
          <w:szCs w:val="20"/>
        </w:rPr>
        <w:t xml:space="preserve"> </w:t>
      </w:r>
      <w:proofErr w:type="spellStart"/>
      <w:r w:rsidRPr="007F4FAB">
        <w:rPr>
          <w:rFonts w:cs="Arial"/>
          <w:i/>
          <w:sz w:val="20"/>
          <w:szCs w:val="20"/>
        </w:rPr>
        <w:t>odrębnych</w:t>
      </w:r>
      <w:proofErr w:type="spellEnd"/>
      <w:r w:rsidRPr="007F4FAB">
        <w:rPr>
          <w:rFonts w:cs="Arial"/>
          <w:i/>
          <w:sz w:val="20"/>
          <w:szCs w:val="20"/>
        </w:rPr>
        <w:t xml:space="preserve">, </w:t>
      </w:r>
    </w:p>
    <w:p w14:paraId="183996B7" w14:textId="77777777" w:rsidR="007F4FAB" w:rsidRPr="007F4FAB" w:rsidRDefault="007F4FAB" w:rsidP="007F4FAB">
      <w:pPr>
        <w:numPr>
          <w:ilvl w:val="1"/>
          <w:numId w:val="74"/>
        </w:numPr>
        <w:tabs>
          <w:tab w:val="num" w:pos="1800"/>
          <w:tab w:val="left" w:pos="5830"/>
        </w:tabs>
        <w:ind w:left="709" w:hanging="425"/>
        <w:rPr>
          <w:rFonts w:cs="Arial"/>
          <w:i/>
          <w:sz w:val="20"/>
          <w:szCs w:val="20"/>
        </w:rPr>
      </w:pPr>
      <w:proofErr w:type="spellStart"/>
      <w:r w:rsidRPr="007F4FAB">
        <w:rPr>
          <w:rFonts w:cs="Arial"/>
          <w:i/>
          <w:sz w:val="20"/>
          <w:szCs w:val="20"/>
        </w:rPr>
        <w:t>nadbudowe</w:t>
      </w:r>
      <w:proofErr w:type="spellEnd"/>
      <w:r w:rsidRPr="007F4FAB">
        <w:rPr>
          <w:rFonts w:cs="Arial"/>
          <w:i/>
          <w:sz w:val="20"/>
          <w:szCs w:val="20"/>
        </w:rPr>
        <w:t xml:space="preserve">̨ </w:t>
      </w:r>
      <w:proofErr w:type="spellStart"/>
      <w:r w:rsidRPr="007F4FAB">
        <w:rPr>
          <w:rFonts w:cs="Arial"/>
          <w:i/>
          <w:sz w:val="20"/>
          <w:szCs w:val="20"/>
        </w:rPr>
        <w:t>polegająca</w:t>
      </w:r>
      <w:proofErr w:type="spellEnd"/>
      <w:r w:rsidRPr="007F4FAB">
        <w:rPr>
          <w:rFonts w:cs="Arial"/>
          <w:i/>
          <w:sz w:val="20"/>
          <w:szCs w:val="20"/>
        </w:rPr>
        <w:t xml:space="preserve">̨ na zmianie sposobu </w:t>
      </w:r>
      <w:proofErr w:type="spellStart"/>
      <w:r w:rsidRPr="007F4FAB">
        <w:rPr>
          <w:rFonts w:cs="Arial"/>
          <w:i/>
          <w:sz w:val="20"/>
          <w:szCs w:val="20"/>
        </w:rPr>
        <w:t>użytkowania</w:t>
      </w:r>
      <w:proofErr w:type="spellEnd"/>
      <w:r w:rsidRPr="007F4FAB">
        <w:rPr>
          <w:rFonts w:cs="Arial"/>
          <w:i/>
          <w:sz w:val="20"/>
          <w:szCs w:val="20"/>
        </w:rPr>
        <w:t xml:space="preserve"> ostatniej kondygnacji </w:t>
      </w:r>
      <w:proofErr w:type="spellStart"/>
      <w:r w:rsidRPr="007F4FAB">
        <w:rPr>
          <w:rFonts w:cs="Arial"/>
          <w:i/>
          <w:sz w:val="20"/>
          <w:szCs w:val="20"/>
        </w:rPr>
        <w:t>nieużytkowej</w:t>
      </w:r>
      <w:proofErr w:type="spellEnd"/>
      <w:r w:rsidRPr="007F4FAB">
        <w:rPr>
          <w:rFonts w:cs="Arial"/>
          <w:i/>
          <w:sz w:val="20"/>
          <w:szCs w:val="20"/>
        </w:rPr>
        <w:t xml:space="preserve">, pod warunkiem zachowania </w:t>
      </w:r>
      <w:proofErr w:type="spellStart"/>
      <w:r w:rsidRPr="007F4FAB">
        <w:rPr>
          <w:rFonts w:cs="Arial"/>
          <w:i/>
          <w:sz w:val="20"/>
          <w:szCs w:val="20"/>
        </w:rPr>
        <w:t>istniejącego</w:t>
      </w:r>
      <w:proofErr w:type="spellEnd"/>
      <w:r w:rsidRPr="007F4FAB">
        <w:rPr>
          <w:rFonts w:cs="Arial"/>
          <w:i/>
          <w:sz w:val="20"/>
          <w:szCs w:val="20"/>
        </w:rPr>
        <w:t xml:space="preserve"> kształtu dachu i </w:t>
      </w:r>
      <w:proofErr w:type="spellStart"/>
      <w:r w:rsidRPr="007F4FAB">
        <w:rPr>
          <w:rFonts w:cs="Arial"/>
          <w:i/>
          <w:sz w:val="20"/>
          <w:szCs w:val="20"/>
        </w:rPr>
        <w:t>istniejącej</w:t>
      </w:r>
      <w:proofErr w:type="spellEnd"/>
      <w:r w:rsidRPr="007F4FAB">
        <w:rPr>
          <w:rFonts w:cs="Arial"/>
          <w:i/>
          <w:sz w:val="20"/>
          <w:szCs w:val="20"/>
        </w:rPr>
        <w:t xml:space="preserve"> </w:t>
      </w:r>
      <w:proofErr w:type="spellStart"/>
      <w:r w:rsidRPr="007F4FAB">
        <w:rPr>
          <w:rFonts w:cs="Arial"/>
          <w:i/>
          <w:sz w:val="20"/>
          <w:szCs w:val="20"/>
        </w:rPr>
        <w:t>wysokości</w:t>
      </w:r>
      <w:proofErr w:type="spellEnd"/>
      <w:r w:rsidRPr="007F4FAB">
        <w:rPr>
          <w:rFonts w:cs="Arial"/>
          <w:i/>
          <w:sz w:val="20"/>
          <w:szCs w:val="20"/>
        </w:rPr>
        <w:t xml:space="preserve"> kalenicy dachu; </w:t>
      </w:r>
    </w:p>
    <w:p w14:paraId="7457AE10" w14:textId="77777777" w:rsidR="007F4FAB" w:rsidRPr="007F4FAB" w:rsidRDefault="007F4FAB" w:rsidP="007F4FAB">
      <w:pPr>
        <w:numPr>
          <w:ilvl w:val="1"/>
          <w:numId w:val="17"/>
        </w:numPr>
        <w:tabs>
          <w:tab w:val="num" w:pos="-2410"/>
          <w:tab w:val="num" w:pos="550"/>
          <w:tab w:val="num" w:pos="1800"/>
          <w:tab w:val="left" w:pos="5830"/>
        </w:tabs>
        <w:ind w:left="550" w:hanging="550"/>
        <w:rPr>
          <w:rFonts w:cs="Arial"/>
          <w:i/>
          <w:sz w:val="20"/>
          <w:szCs w:val="20"/>
        </w:rPr>
      </w:pPr>
      <w:r w:rsidRPr="007F4FAB">
        <w:rPr>
          <w:rFonts w:cs="Arial"/>
          <w:i/>
          <w:sz w:val="20"/>
          <w:szCs w:val="20"/>
        </w:rPr>
        <w:t xml:space="preserve">ustala </w:t>
      </w:r>
      <w:proofErr w:type="spellStart"/>
      <w:r w:rsidRPr="007F4FAB">
        <w:rPr>
          <w:rFonts w:cs="Arial"/>
          <w:i/>
          <w:sz w:val="20"/>
          <w:szCs w:val="20"/>
        </w:rPr>
        <w:t>sie</w:t>
      </w:r>
      <w:proofErr w:type="spellEnd"/>
      <w:r w:rsidRPr="007F4FAB">
        <w:rPr>
          <w:rFonts w:cs="Arial"/>
          <w:i/>
          <w:sz w:val="20"/>
          <w:szCs w:val="20"/>
        </w:rPr>
        <w:t xml:space="preserve">̨ </w:t>
      </w:r>
      <w:proofErr w:type="spellStart"/>
      <w:r w:rsidRPr="007F4FAB">
        <w:rPr>
          <w:rFonts w:cs="Arial"/>
          <w:i/>
          <w:sz w:val="20"/>
          <w:szCs w:val="20"/>
        </w:rPr>
        <w:t>możliwośc</w:t>
      </w:r>
      <w:proofErr w:type="spellEnd"/>
      <w:r w:rsidRPr="007F4FAB">
        <w:rPr>
          <w:rFonts w:cs="Arial"/>
          <w:i/>
          <w:sz w:val="20"/>
          <w:szCs w:val="20"/>
        </w:rPr>
        <w:t xml:space="preserve">́ utrzymania </w:t>
      </w:r>
      <w:proofErr w:type="spellStart"/>
      <w:r w:rsidRPr="007F4FAB">
        <w:rPr>
          <w:rFonts w:cs="Arial"/>
          <w:i/>
          <w:sz w:val="20"/>
          <w:szCs w:val="20"/>
        </w:rPr>
        <w:t>istniejących</w:t>
      </w:r>
      <w:proofErr w:type="spellEnd"/>
      <w:r w:rsidRPr="007F4FAB">
        <w:rPr>
          <w:rFonts w:cs="Arial"/>
          <w:i/>
          <w:sz w:val="20"/>
          <w:szCs w:val="20"/>
        </w:rPr>
        <w:t xml:space="preserve"> </w:t>
      </w:r>
      <w:proofErr w:type="spellStart"/>
      <w:r w:rsidRPr="007F4FAB">
        <w:rPr>
          <w:rFonts w:cs="Arial"/>
          <w:i/>
          <w:sz w:val="20"/>
          <w:szCs w:val="20"/>
        </w:rPr>
        <w:t>budynków</w:t>
      </w:r>
      <w:proofErr w:type="spellEnd"/>
      <w:r w:rsidRPr="007F4FAB">
        <w:rPr>
          <w:rFonts w:cs="Arial"/>
          <w:i/>
          <w:sz w:val="20"/>
          <w:szCs w:val="20"/>
        </w:rPr>
        <w:t xml:space="preserve">, </w:t>
      </w:r>
      <w:proofErr w:type="spellStart"/>
      <w:r w:rsidRPr="007F4FAB">
        <w:rPr>
          <w:rFonts w:cs="Arial"/>
          <w:i/>
          <w:sz w:val="20"/>
          <w:szCs w:val="20"/>
        </w:rPr>
        <w:t>znajdujących</w:t>
      </w:r>
      <w:proofErr w:type="spellEnd"/>
      <w:r w:rsidRPr="007F4FAB">
        <w:rPr>
          <w:rFonts w:cs="Arial"/>
          <w:i/>
          <w:sz w:val="20"/>
          <w:szCs w:val="20"/>
        </w:rPr>
        <w:t xml:space="preserve"> </w:t>
      </w:r>
      <w:proofErr w:type="spellStart"/>
      <w:r w:rsidRPr="007F4FAB">
        <w:rPr>
          <w:rFonts w:cs="Arial"/>
          <w:i/>
          <w:sz w:val="20"/>
          <w:szCs w:val="20"/>
        </w:rPr>
        <w:t>sie</w:t>
      </w:r>
      <w:proofErr w:type="spellEnd"/>
      <w:r w:rsidRPr="007F4FAB">
        <w:rPr>
          <w:rFonts w:cs="Arial"/>
          <w:i/>
          <w:sz w:val="20"/>
          <w:szCs w:val="20"/>
        </w:rPr>
        <w:t xml:space="preserve">̨ w </w:t>
      </w:r>
      <w:proofErr w:type="spellStart"/>
      <w:r w:rsidRPr="007F4FAB">
        <w:rPr>
          <w:rFonts w:cs="Arial"/>
          <w:i/>
          <w:sz w:val="20"/>
          <w:szCs w:val="20"/>
        </w:rPr>
        <w:t>całości</w:t>
      </w:r>
      <w:proofErr w:type="spellEnd"/>
      <w:r w:rsidRPr="007F4FAB">
        <w:rPr>
          <w:rFonts w:cs="Arial"/>
          <w:i/>
          <w:sz w:val="20"/>
          <w:szCs w:val="20"/>
        </w:rPr>
        <w:t xml:space="preserve"> lub w </w:t>
      </w:r>
      <w:proofErr w:type="spellStart"/>
      <w:r w:rsidRPr="007F4FAB">
        <w:rPr>
          <w:rFonts w:cs="Arial"/>
          <w:i/>
          <w:sz w:val="20"/>
          <w:szCs w:val="20"/>
        </w:rPr>
        <w:t>części</w:t>
      </w:r>
      <w:proofErr w:type="spellEnd"/>
      <w:r w:rsidRPr="007F4FAB">
        <w:rPr>
          <w:rFonts w:cs="Arial"/>
          <w:i/>
          <w:sz w:val="20"/>
          <w:szCs w:val="20"/>
        </w:rPr>
        <w:t xml:space="preserve"> poza wyznaczoną nieprzekraczalną linią zabudowy z dopuszczeniem: </w:t>
      </w:r>
    </w:p>
    <w:p w14:paraId="62BD95DE" w14:textId="77777777" w:rsidR="007F4FAB" w:rsidRPr="007F4FAB" w:rsidRDefault="007F4FAB" w:rsidP="007F4FAB">
      <w:pPr>
        <w:numPr>
          <w:ilvl w:val="1"/>
          <w:numId w:val="74"/>
        </w:numPr>
        <w:tabs>
          <w:tab w:val="num" w:pos="1800"/>
          <w:tab w:val="left" w:pos="5830"/>
        </w:tabs>
        <w:ind w:left="709" w:hanging="425"/>
        <w:rPr>
          <w:rFonts w:cs="Arial"/>
          <w:i/>
          <w:sz w:val="20"/>
          <w:szCs w:val="20"/>
        </w:rPr>
      </w:pPr>
      <w:r w:rsidRPr="007F4FAB">
        <w:rPr>
          <w:rFonts w:cs="Arial"/>
          <w:i/>
          <w:sz w:val="20"/>
          <w:szCs w:val="20"/>
        </w:rPr>
        <w:t xml:space="preserve">prowadzenia </w:t>
      </w:r>
      <w:proofErr w:type="spellStart"/>
      <w:r w:rsidRPr="007F4FAB">
        <w:rPr>
          <w:rFonts w:cs="Arial"/>
          <w:i/>
          <w:sz w:val="20"/>
          <w:szCs w:val="20"/>
        </w:rPr>
        <w:t>robót</w:t>
      </w:r>
      <w:proofErr w:type="spellEnd"/>
      <w:r w:rsidRPr="007F4FAB">
        <w:rPr>
          <w:rFonts w:cs="Arial"/>
          <w:i/>
          <w:sz w:val="20"/>
          <w:szCs w:val="20"/>
        </w:rPr>
        <w:t xml:space="preserve"> budowlanych w tych obiektach, bez </w:t>
      </w:r>
      <w:proofErr w:type="spellStart"/>
      <w:r w:rsidRPr="007F4FAB">
        <w:rPr>
          <w:rFonts w:cs="Arial"/>
          <w:i/>
          <w:sz w:val="20"/>
          <w:szCs w:val="20"/>
        </w:rPr>
        <w:t>możliwości</w:t>
      </w:r>
      <w:proofErr w:type="spellEnd"/>
      <w:r w:rsidRPr="007F4FAB">
        <w:rPr>
          <w:rFonts w:cs="Arial"/>
          <w:i/>
          <w:sz w:val="20"/>
          <w:szCs w:val="20"/>
        </w:rPr>
        <w:t xml:space="preserve"> dalszej rozbudowy obiektu poza tę linię, </w:t>
      </w:r>
    </w:p>
    <w:p w14:paraId="1E2B61CF" w14:textId="77777777" w:rsidR="007F4FAB" w:rsidRPr="007F4FAB" w:rsidRDefault="007F4FAB" w:rsidP="007F4FAB">
      <w:pPr>
        <w:numPr>
          <w:ilvl w:val="1"/>
          <w:numId w:val="74"/>
        </w:numPr>
        <w:tabs>
          <w:tab w:val="num" w:pos="1800"/>
          <w:tab w:val="left" w:pos="5830"/>
        </w:tabs>
        <w:ind w:left="709" w:hanging="425"/>
        <w:rPr>
          <w:rFonts w:cs="Arial"/>
          <w:i/>
          <w:sz w:val="20"/>
          <w:szCs w:val="20"/>
        </w:rPr>
      </w:pPr>
      <w:r w:rsidRPr="007F4FAB">
        <w:rPr>
          <w:rFonts w:cs="Arial"/>
          <w:i/>
          <w:sz w:val="20"/>
          <w:szCs w:val="20"/>
        </w:rPr>
        <w:t>nadbudowy obiektu z uwzględnieniem wskaźników zawartych w ustaleniach szczegółowych;</w:t>
      </w:r>
    </w:p>
    <w:p w14:paraId="0153F4DB" w14:textId="77777777" w:rsidR="007F4FAB" w:rsidRPr="007F4FAB" w:rsidRDefault="007F4FAB" w:rsidP="007F4FAB">
      <w:pPr>
        <w:numPr>
          <w:ilvl w:val="1"/>
          <w:numId w:val="17"/>
        </w:numPr>
        <w:tabs>
          <w:tab w:val="num" w:pos="-2410"/>
          <w:tab w:val="num" w:pos="550"/>
          <w:tab w:val="num" w:pos="1800"/>
          <w:tab w:val="left" w:pos="5830"/>
        </w:tabs>
        <w:ind w:left="550" w:hanging="550"/>
        <w:rPr>
          <w:rFonts w:cs="Arial"/>
          <w:i/>
          <w:sz w:val="20"/>
          <w:szCs w:val="20"/>
        </w:rPr>
      </w:pPr>
      <w:r w:rsidRPr="007F4FAB">
        <w:rPr>
          <w:rFonts w:cs="Arial"/>
          <w:i/>
          <w:sz w:val="20"/>
          <w:szCs w:val="20"/>
        </w:rPr>
        <w:t xml:space="preserve">w odniesieniu do </w:t>
      </w:r>
      <w:proofErr w:type="spellStart"/>
      <w:r w:rsidRPr="007F4FAB">
        <w:rPr>
          <w:rFonts w:cs="Arial"/>
          <w:i/>
          <w:sz w:val="20"/>
          <w:szCs w:val="20"/>
        </w:rPr>
        <w:t>istniejących</w:t>
      </w:r>
      <w:proofErr w:type="spellEnd"/>
      <w:r w:rsidRPr="007F4FAB">
        <w:rPr>
          <w:rFonts w:cs="Arial"/>
          <w:i/>
          <w:sz w:val="20"/>
          <w:szCs w:val="20"/>
        </w:rPr>
        <w:t xml:space="preserve"> </w:t>
      </w:r>
      <w:proofErr w:type="spellStart"/>
      <w:r w:rsidRPr="007F4FAB">
        <w:rPr>
          <w:rFonts w:cs="Arial"/>
          <w:i/>
          <w:sz w:val="20"/>
          <w:szCs w:val="20"/>
        </w:rPr>
        <w:t>obiektów</w:t>
      </w:r>
      <w:proofErr w:type="spellEnd"/>
      <w:r w:rsidRPr="007F4FAB">
        <w:rPr>
          <w:rFonts w:cs="Arial"/>
          <w:i/>
          <w:sz w:val="20"/>
          <w:szCs w:val="20"/>
        </w:rPr>
        <w:t xml:space="preserve"> i </w:t>
      </w:r>
      <w:proofErr w:type="spellStart"/>
      <w:r w:rsidRPr="007F4FAB">
        <w:rPr>
          <w:rFonts w:cs="Arial"/>
          <w:i/>
          <w:sz w:val="20"/>
          <w:szCs w:val="20"/>
        </w:rPr>
        <w:t>urządzen</w:t>
      </w:r>
      <w:proofErr w:type="spellEnd"/>
      <w:r w:rsidRPr="007F4FAB">
        <w:rPr>
          <w:rFonts w:cs="Arial"/>
          <w:i/>
          <w:sz w:val="20"/>
          <w:szCs w:val="20"/>
        </w:rPr>
        <w:t xml:space="preserve">́ budowlanych ustala </w:t>
      </w:r>
      <w:proofErr w:type="spellStart"/>
      <w:r w:rsidRPr="007F4FAB">
        <w:rPr>
          <w:rFonts w:cs="Arial"/>
          <w:i/>
          <w:sz w:val="20"/>
          <w:szCs w:val="20"/>
        </w:rPr>
        <w:t>sie</w:t>
      </w:r>
      <w:proofErr w:type="spellEnd"/>
      <w:r w:rsidRPr="007F4FAB">
        <w:rPr>
          <w:rFonts w:cs="Arial"/>
          <w:i/>
          <w:sz w:val="20"/>
          <w:szCs w:val="20"/>
        </w:rPr>
        <w:t xml:space="preserve">̨ </w:t>
      </w:r>
      <w:proofErr w:type="spellStart"/>
      <w:r w:rsidRPr="007F4FAB">
        <w:rPr>
          <w:rFonts w:cs="Arial"/>
          <w:i/>
          <w:sz w:val="20"/>
          <w:szCs w:val="20"/>
        </w:rPr>
        <w:t>niezależnie</w:t>
      </w:r>
      <w:proofErr w:type="spellEnd"/>
      <w:r w:rsidRPr="007F4FAB">
        <w:rPr>
          <w:rFonts w:cs="Arial"/>
          <w:i/>
          <w:sz w:val="20"/>
          <w:szCs w:val="20"/>
        </w:rPr>
        <w:t xml:space="preserve"> od przeznaczenia oraz </w:t>
      </w:r>
      <w:proofErr w:type="spellStart"/>
      <w:r w:rsidRPr="007F4FAB">
        <w:rPr>
          <w:rFonts w:cs="Arial"/>
          <w:i/>
          <w:sz w:val="20"/>
          <w:szCs w:val="20"/>
        </w:rPr>
        <w:t>wskaźników</w:t>
      </w:r>
      <w:proofErr w:type="spellEnd"/>
      <w:r w:rsidRPr="007F4FAB">
        <w:rPr>
          <w:rFonts w:cs="Arial"/>
          <w:i/>
          <w:sz w:val="20"/>
          <w:szCs w:val="20"/>
        </w:rPr>
        <w:t xml:space="preserve"> zabudowy i zagospodarowania zapisanych w ustaleniach </w:t>
      </w:r>
      <w:proofErr w:type="spellStart"/>
      <w:r w:rsidRPr="007F4FAB">
        <w:rPr>
          <w:rFonts w:cs="Arial"/>
          <w:i/>
          <w:sz w:val="20"/>
          <w:szCs w:val="20"/>
        </w:rPr>
        <w:t>szczegółowych</w:t>
      </w:r>
      <w:proofErr w:type="spellEnd"/>
      <w:r w:rsidRPr="007F4FAB">
        <w:rPr>
          <w:rFonts w:cs="Arial"/>
          <w:i/>
          <w:sz w:val="20"/>
          <w:szCs w:val="20"/>
        </w:rPr>
        <w:t xml:space="preserve">: </w:t>
      </w:r>
    </w:p>
    <w:p w14:paraId="0CE520F2" w14:textId="77777777" w:rsidR="007F4FAB" w:rsidRPr="007F4FAB" w:rsidRDefault="007F4FAB" w:rsidP="007F4FAB">
      <w:pPr>
        <w:numPr>
          <w:ilvl w:val="1"/>
          <w:numId w:val="74"/>
        </w:numPr>
        <w:tabs>
          <w:tab w:val="num" w:pos="1800"/>
          <w:tab w:val="left" w:pos="5830"/>
        </w:tabs>
        <w:ind w:left="709" w:hanging="425"/>
        <w:rPr>
          <w:rFonts w:cs="Arial"/>
          <w:i/>
          <w:sz w:val="20"/>
          <w:szCs w:val="20"/>
        </w:rPr>
      </w:pPr>
      <w:proofErr w:type="spellStart"/>
      <w:r w:rsidRPr="007F4FAB">
        <w:rPr>
          <w:rFonts w:cs="Arial"/>
          <w:i/>
          <w:sz w:val="20"/>
          <w:szCs w:val="20"/>
        </w:rPr>
        <w:t>możliwośc</w:t>
      </w:r>
      <w:proofErr w:type="spellEnd"/>
      <w:r w:rsidRPr="007F4FAB">
        <w:rPr>
          <w:rFonts w:cs="Arial"/>
          <w:i/>
          <w:sz w:val="20"/>
          <w:szCs w:val="20"/>
        </w:rPr>
        <w:t xml:space="preserve">́ remontu, przebudowy i odbudowy, </w:t>
      </w:r>
    </w:p>
    <w:p w14:paraId="4D2D9DE9" w14:textId="77777777" w:rsidR="007F4FAB" w:rsidRPr="007F4FAB" w:rsidRDefault="007F4FAB" w:rsidP="007F4FAB">
      <w:pPr>
        <w:numPr>
          <w:ilvl w:val="1"/>
          <w:numId w:val="74"/>
        </w:numPr>
        <w:tabs>
          <w:tab w:val="num" w:pos="1800"/>
          <w:tab w:val="left" w:pos="5830"/>
        </w:tabs>
        <w:ind w:left="709" w:hanging="425"/>
        <w:rPr>
          <w:rFonts w:cs="Arial"/>
          <w:i/>
          <w:sz w:val="20"/>
          <w:szCs w:val="20"/>
        </w:rPr>
      </w:pPr>
      <w:proofErr w:type="spellStart"/>
      <w:r w:rsidRPr="007F4FAB">
        <w:rPr>
          <w:rFonts w:cs="Arial"/>
          <w:i/>
          <w:sz w:val="20"/>
          <w:szCs w:val="20"/>
        </w:rPr>
        <w:t>rozbudowe</w:t>
      </w:r>
      <w:proofErr w:type="spellEnd"/>
      <w:r w:rsidRPr="007F4FAB">
        <w:rPr>
          <w:rFonts w:cs="Arial"/>
          <w:i/>
          <w:sz w:val="20"/>
          <w:szCs w:val="20"/>
        </w:rPr>
        <w:t xml:space="preserve">̨ w zakresie docieplenia lub wykonania </w:t>
      </w:r>
      <w:proofErr w:type="spellStart"/>
      <w:r w:rsidRPr="007F4FAB">
        <w:rPr>
          <w:rFonts w:cs="Arial"/>
          <w:i/>
          <w:sz w:val="20"/>
          <w:szCs w:val="20"/>
        </w:rPr>
        <w:t>szybów</w:t>
      </w:r>
      <w:proofErr w:type="spellEnd"/>
      <w:r w:rsidRPr="007F4FAB">
        <w:rPr>
          <w:rFonts w:cs="Arial"/>
          <w:i/>
          <w:sz w:val="20"/>
          <w:szCs w:val="20"/>
        </w:rPr>
        <w:t xml:space="preserve"> windowych i </w:t>
      </w:r>
      <w:proofErr w:type="spellStart"/>
      <w:r w:rsidRPr="007F4FAB">
        <w:rPr>
          <w:rFonts w:cs="Arial"/>
          <w:i/>
          <w:sz w:val="20"/>
          <w:szCs w:val="20"/>
        </w:rPr>
        <w:t>zewnętrznych</w:t>
      </w:r>
      <w:proofErr w:type="spellEnd"/>
      <w:r w:rsidRPr="007F4FAB">
        <w:rPr>
          <w:rFonts w:cs="Arial"/>
          <w:i/>
          <w:sz w:val="20"/>
          <w:szCs w:val="20"/>
        </w:rPr>
        <w:t xml:space="preserve"> klatek schodowych, pochylni i ramp dla </w:t>
      </w:r>
      <w:proofErr w:type="spellStart"/>
      <w:r w:rsidRPr="007F4FAB">
        <w:rPr>
          <w:rFonts w:cs="Arial"/>
          <w:i/>
          <w:sz w:val="20"/>
          <w:szCs w:val="20"/>
        </w:rPr>
        <w:t>osób</w:t>
      </w:r>
      <w:proofErr w:type="spellEnd"/>
      <w:r w:rsidRPr="007F4FAB">
        <w:rPr>
          <w:rFonts w:cs="Arial"/>
          <w:i/>
          <w:sz w:val="20"/>
          <w:szCs w:val="20"/>
        </w:rPr>
        <w:t xml:space="preserve"> ze </w:t>
      </w:r>
      <w:proofErr w:type="spellStart"/>
      <w:r w:rsidRPr="007F4FAB">
        <w:rPr>
          <w:rFonts w:cs="Arial"/>
          <w:i/>
          <w:sz w:val="20"/>
          <w:szCs w:val="20"/>
        </w:rPr>
        <w:t>szczególnymi</w:t>
      </w:r>
      <w:proofErr w:type="spellEnd"/>
      <w:r w:rsidRPr="007F4FAB">
        <w:rPr>
          <w:rFonts w:cs="Arial"/>
          <w:i/>
          <w:sz w:val="20"/>
          <w:szCs w:val="20"/>
        </w:rPr>
        <w:t xml:space="preserve"> potrzebami; </w:t>
      </w:r>
    </w:p>
    <w:p w14:paraId="6A0FC93F" w14:textId="77777777" w:rsidR="007F4FAB" w:rsidRPr="007F4FAB" w:rsidRDefault="007F4FAB" w:rsidP="007F4FAB">
      <w:pPr>
        <w:numPr>
          <w:ilvl w:val="1"/>
          <w:numId w:val="74"/>
        </w:numPr>
        <w:tabs>
          <w:tab w:val="num" w:pos="1800"/>
          <w:tab w:val="left" w:pos="5830"/>
        </w:tabs>
        <w:ind w:left="709" w:hanging="425"/>
        <w:rPr>
          <w:rFonts w:cs="Arial"/>
          <w:i/>
          <w:sz w:val="20"/>
          <w:szCs w:val="20"/>
        </w:rPr>
      </w:pPr>
      <w:r w:rsidRPr="007F4FAB">
        <w:rPr>
          <w:rFonts w:cs="Arial"/>
          <w:i/>
          <w:sz w:val="20"/>
          <w:szCs w:val="20"/>
        </w:rPr>
        <w:t xml:space="preserve">prowadzenie </w:t>
      </w:r>
      <w:proofErr w:type="spellStart"/>
      <w:r w:rsidRPr="007F4FAB">
        <w:rPr>
          <w:rFonts w:cs="Arial"/>
          <w:i/>
          <w:sz w:val="20"/>
          <w:szCs w:val="20"/>
        </w:rPr>
        <w:t>robót</w:t>
      </w:r>
      <w:proofErr w:type="spellEnd"/>
      <w:r w:rsidRPr="007F4FAB">
        <w:rPr>
          <w:rFonts w:cs="Arial"/>
          <w:i/>
          <w:sz w:val="20"/>
          <w:szCs w:val="20"/>
        </w:rPr>
        <w:t xml:space="preserve"> budowlanych </w:t>
      </w:r>
      <w:proofErr w:type="spellStart"/>
      <w:r w:rsidRPr="007F4FAB">
        <w:rPr>
          <w:rFonts w:cs="Arial"/>
          <w:i/>
          <w:sz w:val="20"/>
          <w:szCs w:val="20"/>
        </w:rPr>
        <w:t>związanych</w:t>
      </w:r>
      <w:proofErr w:type="spellEnd"/>
      <w:r w:rsidRPr="007F4FAB">
        <w:rPr>
          <w:rFonts w:cs="Arial"/>
          <w:i/>
          <w:sz w:val="20"/>
          <w:szCs w:val="20"/>
        </w:rPr>
        <w:t xml:space="preserve"> z nadbudową </w:t>
      </w:r>
      <w:proofErr w:type="spellStart"/>
      <w:r w:rsidRPr="007F4FAB">
        <w:rPr>
          <w:rFonts w:cs="Arial"/>
          <w:i/>
          <w:sz w:val="20"/>
          <w:szCs w:val="20"/>
        </w:rPr>
        <w:t>kominów</w:t>
      </w:r>
      <w:proofErr w:type="spellEnd"/>
      <w:r w:rsidRPr="007F4FAB">
        <w:rPr>
          <w:rFonts w:cs="Arial"/>
          <w:i/>
          <w:sz w:val="20"/>
          <w:szCs w:val="20"/>
        </w:rPr>
        <w:t xml:space="preserve"> spalinowych lub wentylacyjnych w celu dostosowania ich </w:t>
      </w:r>
      <w:proofErr w:type="spellStart"/>
      <w:r w:rsidRPr="007F4FAB">
        <w:rPr>
          <w:rFonts w:cs="Arial"/>
          <w:i/>
          <w:sz w:val="20"/>
          <w:szCs w:val="20"/>
        </w:rPr>
        <w:t>parametrów</w:t>
      </w:r>
      <w:proofErr w:type="spellEnd"/>
      <w:r w:rsidRPr="007F4FAB">
        <w:rPr>
          <w:rFonts w:cs="Arial"/>
          <w:i/>
          <w:sz w:val="20"/>
          <w:szCs w:val="20"/>
        </w:rPr>
        <w:t xml:space="preserve"> do </w:t>
      </w:r>
      <w:proofErr w:type="spellStart"/>
      <w:r w:rsidRPr="007F4FAB">
        <w:rPr>
          <w:rFonts w:cs="Arial"/>
          <w:i/>
          <w:sz w:val="20"/>
          <w:szCs w:val="20"/>
        </w:rPr>
        <w:t>przepisów</w:t>
      </w:r>
      <w:proofErr w:type="spellEnd"/>
      <w:r w:rsidRPr="007F4FAB">
        <w:rPr>
          <w:rFonts w:cs="Arial"/>
          <w:i/>
          <w:sz w:val="20"/>
          <w:szCs w:val="20"/>
        </w:rPr>
        <w:t xml:space="preserve"> </w:t>
      </w:r>
      <w:proofErr w:type="spellStart"/>
      <w:r w:rsidRPr="007F4FAB">
        <w:rPr>
          <w:rFonts w:cs="Arial"/>
          <w:i/>
          <w:sz w:val="20"/>
          <w:szCs w:val="20"/>
        </w:rPr>
        <w:t>odrębnych</w:t>
      </w:r>
      <w:proofErr w:type="spellEnd"/>
      <w:r w:rsidRPr="007F4FAB">
        <w:rPr>
          <w:rFonts w:cs="Arial"/>
          <w:i/>
          <w:sz w:val="20"/>
          <w:szCs w:val="20"/>
        </w:rPr>
        <w:t xml:space="preserve">, </w:t>
      </w:r>
    </w:p>
    <w:p w14:paraId="7AA8770F" w14:textId="3B825AC3" w:rsidR="007F4FAB" w:rsidRPr="007F4FAB" w:rsidRDefault="007F4FAB" w:rsidP="007F4FAB">
      <w:pPr>
        <w:numPr>
          <w:ilvl w:val="1"/>
          <w:numId w:val="74"/>
        </w:numPr>
        <w:tabs>
          <w:tab w:val="num" w:pos="1800"/>
          <w:tab w:val="left" w:pos="5830"/>
        </w:tabs>
        <w:ind w:left="709" w:hanging="425"/>
        <w:rPr>
          <w:rFonts w:cs="Arial"/>
          <w:i/>
          <w:sz w:val="20"/>
          <w:szCs w:val="20"/>
        </w:rPr>
      </w:pPr>
      <w:proofErr w:type="spellStart"/>
      <w:r w:rsidRPr="007F4FAB">
        <w:rPr>
          <w:rFonts w:cs="Arial"/>
          <w:i/>
          <w:sz w:val="20"/>
          <w:szCs w:val="20"/>
        </w:rPr>
        <w:t>nadbudowe</w:t>
      </w:r>
      <w:proofErr w:type="spellEnd"/>
      <w:r w:rsidRPr="007F4FAB">
        <w:rPr>
          <w:rFonts w:cs="Arial"/>
          <w:i/>
          <w:sz w:val="20"/>
          <w:szCs w:val="20"/>
        </w:rPr>
        <w:t xml:space="preserve">̨ </w:t>
      </w:r>
      <w:proofErr w:type="spellStart"/>
      <w:r w:rsidRPr="007F4FAB">
        <w:rPr>
          <w:rFonts w:cs="Arial"/>
          <w:i/>
          <w:sz w:val="20"/>
          <w:szCs w:val="20"/>
        </w:rPr>
        <w:t>polegająca</w:t>
      </w:r>
      <w:proofErr w:type="spellEnd"/>
      <w:r w:rsidRPr="007F4FAB">
        <w:rPr>
          <w:rFonts w:cs="Arial"/>
          <w:i/>
          <w:sz w:val="20"/>
          <w:szCs w:val="20"/>
        </w:rPr>
        <w:t xml:space="preserve">̨ na zmianie sposobu </w:t>
      </w:r>
      <w:proofErr w:type="spellStart"/>
      <w:r w:rsidRPr="007F4FAB">
        <w:rPr>
          <w:rFonts w:cs="Arial"/>
          <w:i/>
          <w:sz w:val="20"/>
          <w:szCs w:val="20"/>
        </w:rPr>
        <w:t>użytkowania</w:t>
      </w:r>
      <w:proofErr w:type="spellEnd"/>
      <w:r w:rsidRPr="007F4FAB">
        <w:rPr>
          <w:rFonts w:cs="Arial"/>
          <w:i/>
          <w:sz w:val="20"/>
          <w:szCs w:val="20"/>
        </w:rPr>
        <w:t xml:space="preserve"> ostatniej kondygnacji </w:t>
      </w:r>
      <w:proofErr w:type="spellStart"/>
      <w:r w:rsidRPr="007F4FAB">
        <w:rPr>
          <w:rFonts w:cs="Arial"/>
          <w:i/>
          <w:sz w:val="20"/>
          <w:szCs w:val="20"/>
        </w:rPr>
        <w:t>nieużytkowej</w:t>
      </w:r>
      <w:proofErr w:type="spellEnd"/>
      <w:r w:rsidRPr="007F4FAB">
        <w:rPr>
          <w:rFonts w:cs="Arial"/>
          <w:i/>
          <w:sz w:val="20"/>
          <w:szCs w:val="20"/>
        </w:rPr>
        <w:t xml:space="preserve">, pod warunkiem zachowania </w:t>
      </w:r>
      <w:proofErr w:type="spellStart"/>
      <w:r w:rsidRPr="007F4FAB">
        <w:rPr>
          <w:rFonts w:cs="Arial"/>
          <w:i/>
          <w:sz w:val="20"/>
          <w:szCs w:val="20"/>
        </w:rPr>
        <w:t>istniejącego</w:t>
      </w:r>
      <w:proofErr w:type="spellEnd"/>
      <w:r w:rsidRPr="007F4FAB">
        <w:rPr>
          <w:rFonts w:cs="Arial"/>
          <w:i/>
          <w:sz w:val="20"/>
          <w:szCs w:val="20"/>
        </w:rPr>
        <w:t xml:space="preserve"> kształtu dachu i </w:t>
      </w:r>
      <w:proofErr w:type="spellStart"/>
      <w:r w:rsidRPr="007F4FAB">
        <w:rPr>
          <w:rFonts w:cs="Arial"/>
          <w:i/>
          <w:sz w:val="20"/>
          <w:szCs w:val="20"/>
        </w:rPr>
        <w:t>istniejącej</w:t>
      </w:r>
      <w:proofErr w:type="spellEnd"/>
      <w:r w:rsidRPr="007F4FAB">
        <w:rPr>
          <w:rFonts w:cs="Arial"/>
          <w:i/>
          <w:sz w:val="20"/>
          <w:szCs w:val="20"/>
        </w:rPr>
        <w:t xml:space="preserve"> </w:t>
      </w:r>
      <w:proofErr w:type="spellStart"/>
      <w:r w:rsidRPr="007F4FAB">
        <w:rPr>
          <w:rFonts w:cs="Arial"/>
          <w:i/>
          <w:sz w:val="20"/>
          <w:szCs w:val="20"/>
        </w:rPr>
        <w:t>wysokości</w:t>
      </w:r>
      <w:proofErr w:type="spellEnd"/>
      <w:r w:rsidRPr="007F4FAB">
        <w:rPr>
          <w:rFonts w:cs="Arial"/>
          <w:i/>
          <w:sz w:val="20"/>
          <w:szCs w:val="20"/>
        </w:rPr>
        <w:t xml:space="preserve"> kalenicy dachu</w:t>
      </w:r>
      <w:r>
        <w:rPr>
          <w:rFonts w:cs="Arial"/>
          <w:i/>
          <w:sz w:val="20"/>
          <w:szCs w:val="20"/>
        </w:rPr>
        <w:t>.</w:t>
      </w:r>
    </w:p>
    <w:p w14:paraId="77032536" w14:textId="6C108F1C" w:rsidR="00565C4E" w:rsidRDefault="009F38B8" w:rsidP="009F38B8">
      <w:pPr>
        <w:tabs>
          <w:tab w:val="left" w:pos="1276"/>
          <w:tab w:val="left" w:pos="2764"/>
          <w:tab w:val="left" w:pos="4111"/>
          <w:tab w:val="left" w:pos="9142"/>
        </w:tabs>
        <w:rPr>
          <w:rFonts w:cs="Arial"/>
          <w:sz w:val="20"/>
          <w:szCs w:val="20"/>
        </w:rPr>
      </w:pPr>
      <w:r w:rsidRPr="0018026F">
        <w:rPr>
          <w:rFonts w:cs="Arial"/>
          <w:sz w:val="20"/>
          <w:szCs w:val="20"/>
        </w:rPr>
        <w:t xml:space="preserve">Na </w:t>
      </w:r>
      <w:r w:rsidR="00565C4E">
        <w:rPr>
          <w:rFonts w:cs="Arial"/>
          <w:sz w:val="20"/>
          <w:szCs w:val="20"/>
        </w:rPr>
        <w:t>obszar</w:t>
      </w:r>
      <w:r w:rsidR="003D38D1">
        <w:rPr>
          <w:rFonts w:cs="Arial"/>
          <w:sz w:val="20"/>
          <w:szCs w:val="20"/>
        </w:rPr>
        <w:t>ze</w:t>
      </w:r>
      <w:r w:rsidR="00565C4E">
        <w:rPr>
          <w:rFonts w:cs="Arial"/>
          <w:sz w:val="20"/>
          <w:szCs w:val="20"/>
        </w:rPr>
        <w:t xml:space="preserve"> planu</w:t>
      </w:r>
      <w:r w:rsidRPr="0018026F">
        <w:rPr>
          <w:rFonts w:cs="Arial"/>
          <w:sz w:val="20"/>
          <w:szCs w:val="20"/>
        </w:rPr>
        <w:t xml:space="preserve"> nie występują żadne obiekty zabytkowe oraz stanowiska archeologiczne</w:t>
      </w:r>
      <w:r w:rsidR="00565C4E">
        <w:rPr>
          <w:rFonts w:cs="Arial"/>
          <w:sz w:val="20"/>
          <w:szCs w:val="20"/>
        </w:rPr>
        <w:t>, w związku z powyższym realizacja ustaleń planu nie powinna wiązać się z negatywnym oddziaływaniem na środowisko kulturowe.</w:t>
      </w:r>
    </w:p>
    <w:p w14:paraId="112284EE" w14:textId="6F2B635C" w:rsidR="00FE1ACC" w:rsidRPr="009846C8" w:rsidRDefault="00FE1ACC" w:rsidP="00FE1ACC">
      <w:pPr>
        <w:ind w:firstLine="0"/>
        <w:rPr>
          <w:color w:val="FF0000"/>
          <w:sz w:val="20"/>
          <w:szCs w:val="20"/>
        </w:rPr>
      </w:pPr>
    </w:p>
    <w:p w14:paraId="74525262" w14:textId="77777777" w:rsidR="00FE1ACC" w:rsidRPr="009846C8" w:rsidRDefault="00FE1ACC" w:rsidP="00FE1ACC">
      <w:pPr>
        <w:pStyle w:val="Nagwek2"/>
        <w:tabs>
          <w:tab w:val="num" w:pos="540"/>
        </w:tabs>
        <w:ind w:left="540" w:hanging="540"/>
      </w:pPr>
      <w:bookmarkStart w:id="67" w:name="_Toc282678503"/>
      <w:bookmarkStart w:id="68" w:name="_Toc287005522"/>
      <w:bookmarkStart w:id="69" w:name="_Toc145102375"/>
      <w:r w:rsidRPr="009846C8">
        <w:t>Oddziaływanie transgraniczne</w:t>
      </w:r>
      <w:bookmarkEnd w:id="67"/>
      <w:bookmarkEnd w:id="68"/>
      <w:bookmarkEnd w:id="69"/>
    </w:p>
    <w:p w14:paraId="152F7516" w14:textId="77777777" w:rsidR="00FE1ACC" w:rsidRPr="009846C8" w:rsidRDefault="00FE1ACC" w:rsidP="00FE1ACC">
      <w:pPr>
        <w:pStyle w:val="Nagwek2"/>
        <w:numPr>
          <w:ilvl w:val="0"/>
          <w:numId w:val="0"/>
        </w:numPr>
      </w:pPr>
      <w:r w:rsidRPr="009846C8">
        <w:t xml:space="preserve">    </w:t>
      </w:r>
    </w:p>
    <w:p w14:paraId="58AB8DA7" w14:textId="4AB0AD99" w:rsidR="00FE1ACC" w:rsidRPr="009846C8" w:rsidRDefault="00FE1ACC" w:rsidP="00FE1ACC">
      <w:pPr>
        <w:ind w:firstLine="540"/>
        <w:rPr>
          <w:sz w:val="20"/>
          <w:szCs w:val="20"/>
        </w:rPr>
      </w:pPr>
      <w:r w:rsidRPr="009846C8">
        <w:rPr>
          <w:sz w:val="20"/>
          <w:szCs w:val="20"/>
        </w:rPr>
        <w:t>Poło</w:t>
      </w:r>
      <w:r>
        <w:rPr>
          <w:sz w:val="20"/>
          <w:szCs w:val="20"/>
        </w:rPr>
        <w:t>żenie obszar</w:t>
      </w:r>
      <w:r w:rsidR="003D38D1">
        <w:rPr>
          <w:sz w:val="20"/>
          <w:szCs w:val="20"/>
        </w:rPr>
        <w:t>u</w:t>
      </w:r>
      <w:r>
        <w:rPr>
          <w:sz w:val="20"/>
          <w:szCs w:val="20"/>
        </w:rPr>
        <w:t xml:space="preserve"> objęt</w:t>
      </w:r>
      <w:r w:rsidR="003D38D1">
        <w:rPr>
          <w:sz w:val="20"/>
          <w:szCs w:val="20"/>
        </w:rPr>
        <w:t>ego planem</w:t>
      </w:r>
      <w:r w:rsidRPr="009846C8">
        <w:rPr>
          <w:sz w:val="20"/>
          <w:szCs w:val="20"/>
        </w:rPr>
        <w:t xml:space="preserve"> wyklucza wszelkie oddziaływanie transgraniczne. Ustalenia projektu nie będą miały wpływu na pogorszenie warunków środowiska sąsiednich obszarów. </w:t>
      </w:r>
    </w:p>
    <w:p w14:paraId="4D6FD64E" w14:textId="62787F7F" w:rsidR="00450BFD" w:rsidRPr="008B3A6E" w:rsidRDefault="00B37DC0" w:rsidP="009F38B8">
      <w:pPr>
        <w:ind w:firstLine="540"/>
        <w:rPr>
          <w:sz w:val="20"/>
          <w:szCs w:val="20"/>
        </w:rPr>
      </w:pPr>
      <w:r w:rsidRPr="009846C8">
        <w:rPr>
          <w:sz w:val="20"/>
          <w:szCs w:val="20"/>
        </w:rPr>
        <w:t xml:space="preserve"> </w:t>
      </w:r>
    </w:p>
    <w:p w14:paraId="45F26CBB" w14:textId="7B0D7E45" w:rsidR="00B37DC0" w:rsidRPr="00821690" w:rsidRDefault="00F44732">
      <w:pPr>
        <w:pStyle w:val="Nagwek2"/>
        <w:tabs>
          <w:tab w:val="clear" w:pos="715"/>
          <w:tab w:val="num" w:pos="540"/>
          <w:tab w:val="num" w:pos="792"/>
        </w:tabs>
        <w:spacing w:line="360" w:lineRule="auto"/>
        <w:ind w:left="540" w:hanging="540"/>
      </w:pPr>
      <w:bookmarkStart w:id="70" w:name="_Toc267034828"/>
      <w:bookmarkStart w:id="71" w:name="_Toc145102376"/>
      <w:r w:rsidRPr="00821690">
        <w:lastRenderedPageBreak/>
        <w:t xml:space="preserve">Diagnoza oddziaływania </w:t>
      </w:r>
      <w:r w:rsidR="00B37DC0" w:rsidRPr="00821690">
        <w:t>ustal</w:t>
      </w:r>
      <w:r w:rsidR="003D38D1">
        <w:t>eń</w:t>
      </w:r>
      <w:r w:rsidR="0028579A" w:rsidRPr="00821690">
        <w:t xml:space="preserve"> </w:t>
      </w:r>
      <w:r w:rsidR="00B37DC0" w:rsidRPr="00821690">
        <w:t>planu na poszczególne komponenty środowiska przyrodniczego</w:t>
      </w:r>
      <w:bookmarkEnd w:id="70"/>
      <w:bookmarkEnd w:id="71"/>
    </w:p>
    <w:p w14:paraId="00420E11" w14:textId="77777777" w:rsidR="002C209A" w:rsidRPr="00D027C5" w:rsidRDefault="002C209A" w:rsidP="00C937EE">
      <w:pPr>
        <w:ind w:firstLine="0"/>
        <w:rPr>
          <w:rFonts w:cs="Arial"/>
          <w:sz w:val="20"/>
          <w:szCs w:val="20"/>
        </w:rPr>
      </w:pPr>
    </w:p>
    <w:p w14:paraId="01224446" w14:textId="2C9196CD" w:rsidR="002B54EA" w:rsidRPr="003D38D1" w:rsidRDefault="002C209A" w:rsidP="002B54EA">
      <w:pPr>
        <w:ind w:firstLine="540"/>
        <w:rPr>
          <w:rFonts w:cs="Arial"/>
          <w:sz w:val="20"/>
          <w:szCs w:val="20"/>
        </w:rPr>
      </w:pPr>
      <w:r w:rsidRPr="00AC132C">
        <w:rPr>
          <w:rFonts w:cs="Arial"/>
          <w:sz w:val="20"/>
          <w:szCs w:val="20"/>
        </w:rPr>
        <w:t>Zamieszczone poniżej zestawienie tabelaryczne ukazuje oddziaływanie ustaleń planu na poszczególne komponenty środowiska takie jak: powierzchnia ziemi i gleby, powietrze atmosferyczne, wody powierzchniowe i podziemne, świat flory i fauny, walory krajobrazowe oraz dodatkowo na klimat akustyczny oraz promieniowanie elektromagnetyczne. Uwzględniono przewidywany wpływ na stan środowiska realizacji dyspozycji przestrzennych zawartych w projekcie planu. Analiza obejmuje oddziaływania o charakterze: bezpośrednim, pośrednim, wtórnym, skumulowanym, krótkoterminowym, średnioterminowym i długoterminowym, stałym i chwilowym oraz pozytywnym i negatywnym na komponenty środowiska, które wskutek realizacji projektu planu</w:t>
      </w:r>
      <w:r w:rsidR="002B54EA">
        <w:rPr>
          <w:rFonts w:cs="Arial"/>
          <w:sz w:val="20"/>
          <w:szCs w:val="20"/>
        </w:rPr>
        <w:t xml:space="preserve"> </w:t>
      </w:r>
      <w:r w:rsidR="002B54EA" w:rsidRPr="003D38D1">
        <w:rPr>
          <w:rFonts w:cs="Arial"/>
          <w:sz w:val="20"/>
          <w:szCs w:val="20"/>
        </w:rPr>
        <w:t>zostaną objęte oddziaływaniem.</w:t>
      </w:r>
    </w:p>
    <w:p w14:paraId="1AA1D759" w14:textId="4D2D7C93" w:rsidR="002C209A" w:rsidRPr="003D38D1" w:rsidRDefault="00DC3C41" w:rsidP="003D38D1">
      <w:pPr>
        <w:rPr>
          <w:rFonts w:cs="Arial"/>
          <w:sz w:val="20"/>
          <w:szCs w:val="20"/>
        </w:rPr>
        <w:sectPr w:rsidR="002C209A" w:rsidRPr="003D38D1">
          <w:headerReference w:type="default" r:id="rId10"/>
          <w:footerReference w:type="even" r:id="rId11"/>
          <w:footerReference w:type="default" r:id="rId12"/>
          <w:footerReference w:type="first" r:id="rId13"/>
          <w:footnotePr>
            <w:pos w:val="beneathText"/>
          </w:footnotePr>
          <w:pgSz w:w="11905" w:h="16837" w:code="9"/>
          <w:pgMar w:top="1381" w:right="1134" w:bottom="1418" w:left="1980" w:header="680" w:footer="857" w:gutter="0"/>
          <w:pgNumType w:start="1"/>
          <w:cols w:space="708"/>
          <w:titlePg/>
          <w:docGrid w:linePitch="360"/>
        </w:sectPr>
      </w:pPr>
      <w:r w:rsidRPr="003D38D1">
        <w:rPr>
          <w:sz w:val="20"/>
          <w:szCs w:val="20"/>
        </w:rPr>
        <w:t xml:space="preserve">Zgodnie z celem oraz ustaleniami </w:t>
      </w:r>
      <w:r w:rsidRPr="003D38D1">
        <w:rPr>
          <w:rFonts w:cs="Arial"/>
          <w:sz w:val="20"/>
          <w:szCs w:val="20"/>
        </w:rPr>
        <w:t>projektu miejscowego planu zagospodarowania przestrzennego na obszar</w:t>
      </w:r>
      <w:r w:rsidR="003D38D1" w:rsidRPr="003D38D1">
        <w:rPr>
          <w:rFonts w:cs="Arial"/>
          <w:sz w:val="20"/>
          <w:szCs w:val="20"/>
        </w:rPr>
        <w:t>ze</w:t>
      </w:r>
      <w:r w:rsidRPr="003D38D1">
        <w:rPr>
          <w:rFonts w:cs="Arial"/>
          <w:sz w:val="20"/>
          <w:szCs w:val="20"/>
        </w:rPr>
        <w:t xml:space="preserve"> opracowania wyznaczono </w:t>
      </w:r>
      <w:r w:rsidR="003D38D1" w:rsidRPr="003D38D1">
        <w:rPr>
          <w:sz w:val="20"/>
          <w:szCs w:val="20"/>
        </w:rPr>
        <w:t>teren produkcji (1P)</w:t>
      </w:r>
      <w:r w:rsidR="00F66575">
        <w:rPr>
          <w:sz w:val="20"/>
          <w:szCs w:val="20"/>
        </w:rPr>
        <w:t xml:space="preserve">, </w:t>
      </w:r>
      <w:r w:rsidR="003D38D1" w:rsidRPr="003D38D1">
        <w:rPr>
          <w:sz w:val="20"/>
          <w:szCs w:val="20"/>
        </w:rPr>
        <w:t>teren produkcji w gospodarstwach rolnych, hodowlanych i ogrodniczych (1RZP)</w:t>
      </w:r>
      <w:r w:rsidR="00F66575">
        <w:rPr>
          <w:sz w:val="20"/>
          <w:szCs w:val="20"/>
        </w:rPr>
        <w:t xml:space="preserve"> oraz teren parkingu (1KOP)</w:t>
      </w:r>
      <w:r w:rsidR="003D38D1" w:rsidRPr="003D38D1">
        <w:rPr>
          <w:sz w:val="20"/>
          <w:szCs w:val="20"/>
        </w:rPr>
        <w:t>.</w:t>
      </w:r>
    </w:p>
    <w:p w14:paraId="4DCF2FBC" w14:textId="34F3303D" w:rsidR="002C209A" w:rsidRDefault="002C209A" w:rsidP="002C209A">
      <w:pPr>
        <w:ind w:firstLine="0"/>
        <w:rPr>
          <w:rFonts w:cs="Arial"/>
          <w:sz w:val="16"/>
          <w:szCs w:val="16"/>
        </w:rPr>
      </w:pPr>
      <w:r w:rsidRPr="00D027C5">
        <w:rPr>
          <w:rFonts w:cs="Arial"/>
          <w:b/>
          <w:sz w:val="16"/>
          <w:szCs w:val="16"/>
        </w:rPr>
        <w:lastRenderedPageBreak/>
        <w:t xml:space="preserve">Tabela. </w:t>
      </w:r>
      <w:r w:rsidR="00450BFD">
        <w:rPr>
          <w:rFonts w:cs="Arial"/>
          <w:b/>
          <w:sz w:val="16"/>
          <w:szCs w:val="16"/>
        </w:rPr>
        <w:t>8</w:t>
      </w:r>
      <w:r w:rsidR="00C937EE">
        <w:rPr>
          <w:rFonts w:cs="Arial"/>
          <w:b/>
          <w:sz w:val="16"/>
          <w:szCs w:val="16"/>
        </w:rPr>
        <w:t>.</w:t>
      </w:r>
      <w:r w:rsidRPr="00D027C5">
        <w:rPr>
          <w:rFonts w:cs="Arial"/>
          <w:sz w:val="16"/>
          <w:szCs w:val="16"/>
        </w:rPr>
        <w:t xml:space="preserve"> Prognozowane oddziaływanie ustaleń miejscowego planu na poszczególne komponenty środowiska na </w:t>
      </w:r>
      <w:r>
        <w:rPr>
          <w:rFonts w:cs="Arial"/>
          <w:sz w:val="16"/>
          <w:szCs w:val="16"/>
        </w:rPr>
        <w:t>obszar</w:t>
      </w:r>
      <w:r w:rsidR="00B912FE">
        <w:rPr>
          <w:rFonts w:cs="Arial"/>
          <w:sz w:val="16"/>
          <w:szCs w:val="16"/>
        </w:rPr>
        <w:t>ach</w:t>
      </w:r>
      <w:r>
        <w:rPr>
          <w:rFonts w:cs="Arial"/>
          <w:sz w:val="16"/>
          <w:szCs w:val="16"/>
        </w:rPr>
        <w:t xml:space="preserve"> będący</w:t>
      </w:r>
      <w:r w:rsidR="00B912FE">
        <w:rPr>
          <w:rFonts w:cs="Arial"/>
          <w:sz w:val="16"/>
          <w:szCs w:val="16"/>
        </w:rPr>
        <w:t>ch</w:t>
      </w:r>
      <w:r w:rsidRPr="00D027C5">
        <w:rPr>
          <w:rFonts w:cs="Arial"/>
          <w:sz w:val="16"/>
          <w:szCs w:val="16"/>
        </w:rPr>
        <w:t xml:space="preserve"> przedmiotem projektu</w:t>
      </w:r>
    </w:p>
    <w:tbl>
      <w:tblPr>
        <w:tblpPr w:leftFromText="141" w:rightFromText="141" w:vertAnchor="text" w:horzAnchor="margin" w:tblpY="86"/>
        <w:tblW w:w="5215" w:type="pct"/>
        <w:tblBorders>
          <w:top w:val="single" w:sz="24" w:space="0" w:color="auto"/>
          <w:left w:val="single" w:sz="24" w:space="0" w:color="auto"/>
          <w:bottom w:val="single" w:sz="24" w:space="0" w:color="auto"/>
          <w:right w:val="single" w:sz="24" w:space="0" w:color="auto"/>
          <w:insideH w:val="single" w:sz="8" w:space="0" w:color="auto"/>
          <w:insideV w:val="single" w:sz="8" w:space="0" w:color="auto"/>
        </w:tblBorders>
        <w:tblLayout w:type="fixed"/>
        <w:tblLook w:val="01E0" w:firstRow="1" w:lastRow="1" w:firstColumn="1" w:lastColumn="1" w:noHBand="0" w:noVBand="0"/>
      </w:tblPr>
      <w:tblGrid>
        <w:gridCol w:w="542"/>
        <w:gridCol w:w="656"/>
        <w:gridCol w:w="2103"/>
        <w:gridCol w:w="353"/>
        <w:gridCol w:w="353"/>
        <w:gridCol w:w="537"/>
        <w:gridCol w:w="406"/>
        <w:gridCol w:w="1588"/>
        <w:gridCol w:w="423"/>
        <w:gridCol w:w="423"/>
        <w:gridCol w:w="423"/>
        <w:gridCol w:w="441"/>
        <w:gridCol w:w="1789"/>
        <w:gridCol w:w="314"/>
        <w:gridCol w:w="423"/>
        <w:gridCol w:w="423"/>
        <w:gridCol w:w="432"/>
        <w:gridCol w:w="1553"/>
        <w:gridCol w:w="423"/>
        <w:gridCol w:w="423"/>
        <w:gridCol w:w="423"/>
        <w:gridCol w:w="436"/>
        <w:gridCol w:w="1671"/>
        <w:gridCol w:w="423"/>
        <w:gridCol w:w="423"/>
        <w:gridCol w:w="423"/>
        <w:gridCol w:w="467"/>
        <w:gridCol w:w="1820"/>
        <w:gridCol w:w="428"/>
        <w:gridCol w:w="428"/>
        <w:gridCol w:w="428"/>
        <w:gridCol w:w="419"/>
      </w:tblGrid>
      <w:tr w:rsidR="00B912FE" w:rsidRPr="00164BD3" w14:paraId="30EF183B" w14:textId="77777777" w:rsidTr="002C065A">
        <w:trPr>
          <w:trHeight w:val="519"/>
          <w:tblHeader/>
        </w:trPr>
        <w:tc>
          <w:tcPr>
            <w:tcW w:w="124" w:type="pct"/>
            <w:vMerge w:val="restart"/>
            <w:tcBorders>
              <w:top w:val="single" w:sz="24" w:space="0" w:color="auto"/>
              <w:right w:val="single" w:sz="4" w:space="0" w:color="auto"/>
            </w:tcBorders>
            <w:shd w:val="clear" w:color="auto" w:fill="D9D9D9"/>
            <w:vAlign w:val="center"/>
          </w:tcPr>
          <w:p w14:paraId="6B099861" w14:textId="77777777" w:rsidR="00B912FE" w:rsidRPr="00164BD3" w:rsidRDefault="00B912FE" w:rsidP="002C065A">
            <w:pPr>
              <w:suppressAutoHyphens w:val="0"/>
              <w:spacing w:line="240" w:lineRule="auto"/>
              <w:ind w:firstLine="0"/>
              <w:jc w:val="center"/>
              <w:rPr>
                <w:rFonts w:cs="Arial"/>
                <w:b/>
                <w:sz w:val="20"/>
                <w:szCs w:val="20"/>
                <w:lang w:eastAsia="pl-PL"/>
              </w:rPr>
            </w:pPr>
            <w:proofErr w:type="spellStart"/>
            <w:r w:rsidRPr="00164BD3">
              <w:rPr>
                <w:rFonts w:cs="Arial"/>
                <w:b/>
                <w:sz w:val="20"/>
                <w:szCs w:val="20"/>
                <w:lang w:eastAsia="pl-PL"/>
              </w:rPr>
              <w:t>Lp</w:t>
            </w:r>
            <w:proofErr w:type="spellEnd"/>
          </w:p>
        </w:tc>
        <w:tc>
          <w:tcPr>
            <w:tcW w:w="150" w:type="pct"/>
            <w:vMerge w:val="restart"/>
            <w:tcBorders>
              <w:top w:val="single" w:sz="24" w:space="0" w:color="auto"/>
              <w:left w:val="single" w:sz="4" w:space="0" w:color="auto"/>
              <w:right w:val="single" w:sz="12" w:space="0" w:color="auto"/>
            </w:tcBorders>
            <w:shd w:val="clear" w:color="auto" w:fill="D9D9D9"/>
            <w:textDirection w:val="btLr"/>
            <w:vAlign w:val="center"/>
          </w:tcPr>
          <w:p w14:paraId="6A27B30D"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PRZEZNACZENIE</w:t>
            </w:r>
          </w:p>
          <w:p w14:paraId="100CF6A2" w14:textId="77777777" w:rsidR="00B912FE" w:rsidRPr="00164BD3" w:rsidRDefault="00B912FE" w:rsidP="002C065A">
            <w:pPr>
              <w:ind w:left="113" w:right="113"/>
              <w:jc w:val="center"/>
              <w:rPr>
                <w:rFonts w:cs="Arial"/>
                <w:b/>
                <w:sz w:val="20"/>
                <w:szCs w:val="20"/>
                <w:lang w:eastAsia="pl-PL"/>
              </w:rPr>
            </w:pPr>
          </w:p>
        </w:tc>
        <w:tc>
          <w:tcPr>
            <w:tcW w:w="860" w:type="pct"/>
            <w:gridSpan w:val="5"/>
            <w:tcBorders>
              <w:top w:val="single" w:sz="24" w:space="0" w:color="auto"/>
              <w:left w:val="single" w:sz="12" w:space="0" w:color="auto"/>
              <w:right w:val="single" w:sz="12" w:space="0" w:color="auto"/>
            </w:tcBorders>
            <w:shd w:val="clear" w:color="auto" w:fill="D9D9D9"/>
            <w:vAlign w:val="center"/>
          </w:tcPr>
          <w:p w14:paraId="5C5E5075"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POWIERZCHNIA ZIEMI I GLEBY</w:t>
            </w:r>
          </w:p>
        </w:tc>
        <w:tc>
          <w:tcPr>
            <w:tcW w:w="756" w:type="pct"/>
            <w:gridSpan w:val="5"/>
            <w:tcBorders>
              <w:top w:val="single" w:sz="24" w:space="0" w:color="auto"/>
              <w:left w:val="single" w:sz="12" w:space="0" w:color="auto"/>
              <w:right w:val="single" w:sz="12" w:space="0" w:color="auto"/>
            </w:tcBorders>
            <w:shd w:val="clear" w:color="auto" w:fill="D9D9D9"/>
            <w:vAlign w:val="center"/>
          </w:tcPr>
          <w:p w14:paraId="29418DC5"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POWIETRZE ATMOSFERYCZNE I KLIMAT</w:t>
            </w:r>
          </w:p>
        </w:tc>
        <w:tc>
          <w:tcPr>
            <w:tcW w:w="775" w:type="pct"/>
            <w:gridSpan w:val="5"/>
            <w:tcBorders>
              <w:top w:val="single" w:sz="24" w:space="0" w:color="auto"/>
              <w:left w:val="single" w:sz="12" w:space="0" w:color="auto"/>
              <w:right w:val="single" w:sz="12" w:space="0" w:color="auto"/>
            </w:tcBorders>
            <w:shd w:val="clear" w:color="auto" w:fill="D9D9D9"/>
            <w:vAlign w:val="center"/>
          </w:tcPr>
          <w:p w14:paraId="52E87C4E"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WODY POWIERZCHNIOWE I PODZIEMNE</w:t>
            </w:r>
          </w:p>
        </w:tc>
        <w:tc>
          <w:tcPr>
            <w:tcW w:w="747" w:type="pct"/>
            <w:gridSpan w:val="5"/>
            <w:tcBorders>
              <w:top w:val="single" w:sz="24" w:space="0" w:color="auto"/>
              <w:left w:val="single" w:sz="12" w:space="0" w:color="auto"/>
              <w:right w:val="single" w:sz="12" w:space="0" w:color="auto"/>
            </w:tcBorders>
            <w:shd w:val="clear" w:color="auto" w:fill="D9D9D9"/>
            <w:vAlign w:val="center"/>
          </w:tcPr>
          <w:p w14:paraId="3BF5AFF3"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 xml:space="preserve">ZASOBY I RÓŻNORODNOŚĆ BIOLOGICZNA </w:t>
            </w:r>
          </w:p>
        </w:tc>
        <w:tc>
          <w:tcPr>
            <w:tcW w:w="781" w:type="pct"/>
            <w:gridSpan w:val="5"/>
            <w:tcBorders>
              <w:top w:val="single" w:sz="24" w:space="0" w:color="auto"/>
              <w:left w:val="single" w:sz="12" w:space="0" w:color="auto"/>
              <w:right w:val="single" w:sz="12" w:space="0" w:color="auto"/>
            </w:tcBorders>
            <w:shd w:val="clear" w:color="auto" w:fill="D9D9D9"/>
            <w:vAlign w:val="center"/>
          </w:tcPr>
          <w:p w14:paraId="5B6BE188"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WALORY KRAJOBRAZOWE</w:t>
            </w:r>
          </w:p>
        </w:tc>
        <w:tc>
          <w:tcPr>
            <w:tcW w:w="807" w:type="pct"/>
            <w:gridSpan w:val="5"/>
            <w:tcBorders>
              <w:top w:val="single" w:sz="24" w:space="0" w:color="auto"/>
              <w:left w:val="single" w:sz="12" w:space="0" w:color="auto"/>
            </w:tcBorders>
            <w:shd w:val="clear" w:color="auto" w:fill="D9D9D9"/>
            <w:vAlign w:val="center"/>
          </w:tcPr>
          <w:p w14:paraId="54B7F998"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KLIMAT AKUSTYCZNY I PROMIENIOWANIE ELEKTROMAGNETYCZNE</w:t>
            </w:r>
          </w:p>
        </w:tc>
      </w:tr>
      <w:tr w:rsidR="00B912FE" w:rsidRPr="00164BD3" w14:paraId="03FC37F4" w14:textId="77777777" w:rsidTr="002C065A">
        <w:trPr>
          <w:trHeight w:val="265"/>
          <w:tblHeader/>
        </w:trPr>
        <w:tc>
          <w:tcPr>
            <w:tcW w:w="124" w:type="pct"/>
            <w:vMerge/>
            <w:tcBorders>
              <w:right w:val="single" w:sz="4" w:space="0" w:color="auto"/>
            </w:tcBorders>
            <w:shd w:val="clear" w:color="auto" w:fill="D9D9D9"/>
            <w:vAlign w:val="center"/>
          </w:tcPr>
          <w:p w14:paraId="5F816B5E"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150" w:type="pct"/>
            <w:vMerge/>
            <w:tcBorders>
              <w:left w:val="single" w:sz="4" w:space="0" w:color="auto"/>
              <w:right w:val="single" w:sz="12" w:space="0" w:color="auto"/>
            </w:tcBorders>
            <w:shd w:val="clear" w:color="auto" w:fill="D9D9D9"/>
            <w:vAlign w:val="center"/>
          </w:tcPr>
          <w:p w14:paraId="0300F07C" w14:textId="77777777" w:rsidR="00B912FE" w:rsidRPr="00164BD3" w:rsidRDefault="00B912FE" w:rsidP="002C065A">
            <w:pPr>
              <w:ind w:left="113" w:right="113"/>
              <w:jc w:val="center"/>
              <w:rPr>
                <w:rFonts w:cs="Arial"/>
                <w:b/>
                <w:sz w:val="20"/>
                <w:szCs w:val="20"/>
                <w:lang w:eastAsia="pl-PL"/>
              </w:rPr>
            </w:pPr>
          </w:p>
        </w:tc>
        <w:tc>
          <w:tcPr>
            <w:tcW w:w="482" w:type="pct"/>
            <w:vMerge w:val="restart"/>
            <w:tcBorders>
              <w:left w:val="single" w:sz="12" w:space="0" w:color="auto"/>
            </w:tcBorders>
            <w:shd w:val="clear" w:color="auto" w:fill="D9D9D9"/>
            <w:textDirection w:val="btLr"/>
            <w:vAlign w:val="center"/>
          </w:tcPr>
          <w:p w14:paraId="561677C6"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ODDZIAŁYWANIE</w:t>
            </w:r>
          </w:p>
        </w:tc>
        <w:tc>
          <w:tcPr>
            <w:tcW w:w="378" w:type="pct"/>
            <w:gridSpan w:val="4"/>
            <w:tcBorders>
              <w:right w:val="single" w:sz="12" w:space="0" w:color="auto"/>
            </w:tcBorders>
            <w:shd w:val="clear" w:color="auto" w:fill="D9D9D9"/>
            <w:vAlign w:val="center"/>
          </w:tcPr>
          <w:p w14:paraId="36FDBFA6"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OCENA</w:t>
            </w:r>
          </w:p>
        </w:tc>
        <w:tc>
          <w:tcPr>
            <w:tcW w:w="364" w:type="pct"/>
            <w:vMerge w:val="restart"/>
            <w:tcBorders>
              <w:left w:val="single" w:sz="12" w:space="0" w:color="auto"/>
            </w:tcBorders>
            <w:shd w:val="clear" w:color="auto" w:fill="D9D9D9"/>
            <w:textDirection w:val="btLr"/>
            <w:vAlign w:val="center"/>
          </w:tcPr>
          <w:p w14:paraId="3FAE102E"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ODDZIAŁYWANIE</w:t>
            </w:r>
          </w:p>
        </w:tc>
        <w:tc>
          <w:tcPr>
            <w:tcW w:w="392" w:type="pct"/>
            <w:gridSpan w:val="4"/>
            <w:tcBorders>
              <w:right w:val="single" w:sz="12" w:space="0" w:color="auto"/>
            </w:tcBorders>
            <w:shd w:val="clear" w:color="auto" w:fill="D9D9D9"/>
            <w:vAlign w:val="center"/>
          </w:tcPr>
          <w:p w14:paraId="13AF9C7D"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OCENA</w:t>
            </w:r>
          </w:p>
        </w:tc>
        <w:tc>
          <w:tcPr>
            <w:tcW w:w="410" w:type="pct"/>
            <w:vMerge w:val="restart"/>
            <w:tcBorders>
              <w:left w:val="single" w:sz="12" w:space="0" w:color="auto"/>
            </w:tcBorders>
            <w:shd w:val="clear" w:color="auto" w:fill="D9D9D9"/>
            <w:textDirection w:val="btLr"/>
            <w:vAlign w:val="center"/>
          </w:tcPr>
          <w:p w14:paraId="531330D7"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ODDZIAŁYWANIE</w:t>
            </w:r>
          </w:p>
        </w:tc>
        <w:tc>
          <w:tcPr>
            <w:tcW w:w="365" w:type="pct"/>
            <w:gridSpan w:val="4"/>
            <w:tcBorders>
              <w:right w:val="single" w:sz="12" w:space="0" w:color="auto"/>
            </w:tcBorders>
            <w:shd w:val="clear" w:color="auto" w:fill="D9D9D9"/>
            <w:vAlign w:val="center"/>
          </w:tcPr>
          <w:p w14:paraId="2245823F"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OCENA</w:t>
            </w:r>
          </w:p>
        </w:tc>
        <w:tc>
          <w:tcPr>
            <w:tcW w:w="356" w:type="pct"/>
            <w:vMerge w:val="restart"/>
            <w:tcBorders>
              <w:left w:val="single" w:sz="12" w:space="0" w:color="auto"/>
            </w:tcBorders>
            <w:shd w:val="clear" w:color="auto" w:fill="D9D9D9"/>
            <w:textDirection w:val="btLr"/>
            <w:vAlign w:val="center"/>
          </w:tcPr>
          <w:p w14:paraId="5FA27211"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ODDZIAŁYWANIE</w:t>
            </w:r>
          </w:p>
        </w:tc>
        <w:tc>
          <w:tcPr>
            <w:tcW w:w="391" w:type="pct"/>
            <w:gridSpan w:val="4"/>
            <w:tcBorders>
              <w:right w:val="single" w:sz="12" w:space="0" w:color="auto"/>
            </w:tcBorders>
            <w:shd w:val="clear" w:color="auto" w:fill="D9D9D9"/>
            <w:vAlign w:val="center"/>
          </w:tcPr>
          <w:p w14:paraId="75FEE571"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OCENA</w:t>
            </w:r>
          </w:p>
        </w:tc>
        <w:tc>
          <w:tcPr>
            <w:tcW w:w="383" w:type="pct"/>
            <w:vMerge w:val="restart"/>
            <w:tcBorders>
              <w:left w:val="single" w:sz="12" w:space="0" w:color="auto"/>
            </w:tcBorders>
            <w:shd w:val="clear" w:color="auto" w:fill="D9D9D9"/>
            <w:textDirection w:val="btLr"/>
            <w:vAlign w:val="center"/>
          </w:tcPr>
          <w:p w14:paraId="4EB51623"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ODDZIAŁYWANIE</w:t>
            </w:r>
          </w:p>
        </w:tc>
        <w:tc>
          <w:tcPr>
            <w:tcW w:w="398" w:type="pct"/>
            <w:gridSpan w:val="4"/>
            <w:tcBorders>
              <w:right w:val="single" w:sz="12" w:space="0" w:color="auto"/>
            </w:tcBorders>
            <w:shd w:val="clear" w:color="auto" w:fill="D9D9D9"/>
            <w:vAlign w:val="center"/>
          </w:tcPr>
          <w:p w14:paraId="141F20BF"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OCENA</w:t>
            </w:r>
          </w:p>
        </w:tc>
        <w:tc>
          <w:tcPr>
            <w:tcW w:w="417" w:type="pct"/>
            <w:vMerge w:val="restart"/>
            <w:tcBorders>
              <w:left w:val="single" w:sz="12" w:space="0" w:color="auto"/>
            </w:tcBorders>
            <w:shd w:val="clear" w:color="auto" w:fill="D9D9D9"/>
            <w:textDirection w:val="btLr"/>
            <w:vAlign w:val="center"/>
          </w:tcPr>
          <w:p w14:paraId="093805AC"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ODDZIAŁYWANIE</w:t>
            </w:r>
          </w:p>
        </w:tc>
        <w:tc>
          <w:tcPr>
            <w:tcW w:w="390" w:type="pct"/>
            <w:gridSpan w:val="4"/>
            <w:shd w:val="clear" w:color="auto" w:fill="D9D9D9"/>
            <w:vAlign w:val="center"/>
          </w:tcPr>
          <w:p w14:paraId="453E597F"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OCENA</w:t>
            </w:r>
          </w:p>
        </w:tc>
      </w:tr>
      <w:tr w:rsidR="00B912FE" w:rsidRPr="00164BD3" w14:paraId="1992D63E" w14:textId="77777777" w:rsidTr="002C065A">
        <w:trPr>
          <w:cantSplit/>
          <w:trHeight w:val="1911"/>
          <w:tblHeader/>
        </w:trPr>
        <w:tc>
          <w:tcPr>
            <w:tcW w:w="124" w:type="pct"/>
            <w:vMerge/>
            <w:tcBorders>
              <w:bottom w:val="single" w:sz="12" w:space="0" w:color="auto"/>
              <w:right w:val="single" w:sz="4" w:space="0" w:color="auto"/>
            </w:tcBorders>
            <w:shd w:val="clear" w:color="auto" w:fill="D9D9D9"/>
            <w:vAlign w:val="center"/>
          </w:tcPr>
          <w:p w14:paraId="7DFB44CF"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150" w:type="pct"/>
            <w:vMerge/>
            <w:tcBorders>
              <w:left w:val="single" w:sz="4" w:space="0" w:color="auto"/>
              <w:bottom w:val="single" w:sz="12" w:space="0" w:color="auto"/>
              <w:right w:val="single" w:sz="12" w:space="0" w:color="auto"/>
            </w:tcBorders>
            <w:shd w:val="clear" w:color="auto" w:fill="D9D9D9"/>
            <w:vAlign w:val="center"/>
          </w:tcPr>
          <w:p w14:paraId="2B8BA9BE" w14:textId="77777777" w:rsidR="00B912FE" w:rsidRPr="00164BD3" w:rsidRDefault="00B912FE" w:rsidP="002C065A">
            <w:pPr>
              <w:ind w:left="113" w:right="113"/>
              <w:jc w:val="center"/>
              <w:rPr>
                <w:rFonts w:cs="Arial"/>
                <w:b/>
                <w:sz w:val="20"/>
                <w:szCs w:val="20"/>
                <w:lang w:eastAsia="pl-PL"/>
              </w:rPr>
            </w:pPr>
          </w:p>
        </w:tc>
        <w:tc>
          <w:tcPr>
            <w:tcW w:w="482" w:type="pct"/>
            <w:vMerge/>
            <w:tcBorders>
              <w:left w:val="single" w:sz="12" w:space="0" w:color="auto"/>
              <w:bottom w:val="single" w:sz="8" w:space="0" w:color="auto"/>
            </w:tcBorders>
            <w:shd w:val="clear" w:color="auto" w:fill="D9D9D9"/>
            <w:vAlign w:val="center"/>
          </w:tcPr>
          <w:p w14:paraId="27FBB145"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81" w:type="pct"/>
            <w:tcBorders>
              <w:bottom w:val="single" w:sz="8" w:space="0" w:color="auto"/>
            </w:tcBorders>
            <w:shd w:val="clear" w:color="auto" w:fill="D9D9D9"/>
            <w:textDirection w:val="btLr"/>
            <w:vAlign w:val="center"/>
          </w:tcPr>
          <w:p w14:paraId="7DCC7656"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B/P/W/SK</w:t>
            </w:r>
          </w:p>
        </w:tc>
        <w:tc>
          <w:tcPr>
            <w:tcW w:w="81" w:type="pct"/>
            <w:tcBorders>
              <w:bottom w:val="single" w:sz="8" w:space="0" w:color="auto"/>
            </w:tcBorders>
            <w:shd w:val="clear" w:color="auto" w:fill="D9D9D9"/>
            <w:textDirection w:val="btLr"/>
            <w:vAlign w:val="center"/>
          </w:tcPr>
          <w:p w14:paraId="27E4AC04"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K/S/D</w:t>
            </w:r>
          </w:p>
        </w:tc>
        <w:tc>
          <w:tcPr>
            <w:tcW w:w="123" w:type="pct"/>
            <w:tcBorders>
              <w:bottom w:val="single" w:sz="8" w:space="0" w:color="auto"/>
            </w:tcBorders>
            <w:shd w:val="clear" w:color="auto" w:fill="D9D9D9"/>
            <w:textDirection w:val="btLr"/>
            <w:vAlign w:val="center"/>
          </w:tcPr>
          <w:p w14:paraId="0AA7E927"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sidRPr="00164BD3">
              <w:rPr>
                <w:rFonts w:cs="Arial"/>
                <w:b/>
                <w:sz w:val="20"/>
                <w:szCs w:val="20"/>
                <w:lang w:eastAsia="pl-PL"/>
              </w:rPr>
              <w:t>St</w:t>
            </w:r>
            <w:proofErr w:type="spellEnd"/>
            <w:r w:rsidRPr="00164BD3">
              <w:rPr>
                <w:rFonts w:cs="Arial"/>
                <w:b/>
                <w:sz w:val="20"/>
                <w:szCs w:val="20"/>
                <w:lang w:eastAsia="pl-PL"/>
              </w:rPr>
              <w:t>/</w:t>
            </w:r>
            <w:proofErr w:type="spellStart"/>
            <w:r w:rsidRPr="00164BD3">
              <w:rPr>
                <w:rFonts w:cs="Arial"/>
                <w:b/>
                <w:sz w:val="20"/>
                <w:szCs w:val="20"/>
                <w:lang w:eastAsia="pl-PL"/>
              </w:rPr>
              <w:t>Ch</w:t>
            </w:r>
            <w:proofErr w:type="spellEnd"/>
          </w:p>
        </w:tc>
        <w:tc>
          <w:tcPr>
            <w:tcW w:w="93" w:type="pct"/>
            <w:tcBorders>
              <w:bottom w:val="single" w:sz="8" w:space="0" w:color="auto"/>
              <w:right w:val="single" w:sz="12" w:space="0" w:color="auto"/>
            </w:tcBorders>
            <w:shd w:val="clear" w:color="auto" w:fill="D9D9D9"/>
            <w:textDirection w:val="btLr"/>
            <w:vAlign w:val="center"/>
          </w:tcPr>
          <w:p w14:paraId="66A82C85"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Pr>
                <w:rFonts w:cs="Arial"/>
                <w:b/>
                <w:sz w:val="20"/>
                <w:szCs w:val="20"/>
                <w:lang w:eastAsia="pl-PL"/>
              </w:rPr>
              <w:t>ns</w:t>
            </w:r>
            <w:proofErr w:type="spellEnd"/>
            <w:r>
              <w:rPr>
                <w:rFonts w:cs="Arial"/>
                <w:b/>
                <w:sz w:val="20"/>
                <w:szCs w:val="20"/>
                <w:lang w:eastAsia="pl-PL"/>
              </w:rPr>
              <w:t>/</w:t>
            </w:r>
            <w:proofErr w:type="spellStart"/>
            <w:r>
              <w:rPr>
                <w:rFonts w:cs="Arial"/>
                <w:b/>
                <w:sz w:val="20"/>
                <w:szCs w:val="20"/>
                <w:lang w:eastAsia="pl-PL"/>
              </w:rPr>
              <w:t>nu</w:t>
            </w:r>
            <w:proofErr w:type="spellEnd"/>
            <w:r>
              <w:rPr>
                <w:rFonts w:cs="Arial"/>
                <w:b/>
                <w:sz w:val="20"/>
                <w:szCs w:val="20"/>
                <w:lang w:eastAsia="pl-PL"/>
              </w:rPr>
              <w:t>/</w:t>
            </w:r>
            <w:proofErr w:type="spellStart"/>
            <w:r>
              <w:rPr>
                <w:rFonts w:cs="Arial"/>
                <w:b/>
                <w:sz w:val="20"/>
                <w:szCs w:val="20"/>
                <w:lang w:eastAsia="pl-PL"/>
              </w:rPr>
              <w:t>nz</w:t>
            </w:r>
            <w:proofErr w:type="spellEnd"/>
          </w:p>
        </w:tc>
        <w:tc>
          <w:tcPr>
            <w:tcW w:w="364" w:type="pct"/>
            <w:vMerge/>
            <w:tcBorders>
              <w:left w:val="single" w:sz="12" w:space="0" w:color="auto"/>
              <w:bottom w:val="single" w:sz="8" w:space="0" w:color="auto"/>
            </w:tcBorders>
            <w:shd w:val="clear" w:color="auto" w:fill="D9D9D9"/>
            <w:vAlign w:val="center"/>
          </w:tcPr>
          <w:p w14:paraId="5CC0E2BA"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97" w:type="pct"/>
            <w:tcBorders>
              <w:bottom w:val="single" w:sz="8" w:space="0" w:color="auto"/>
            </w:tcBorders>
            <w:shd w:val="clear" w:color="auto" w:fill="D9D9D9"/>
            <w:textDirection w:val="btLr"/>
            <w:vAlign w:val="center"/>
          </w:tcPr>
          <w:p w14:paraId="6EC6CF70"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B/P/W/SK</w:t>
            </w:r>
          </w:p>
        </w:tc>
        <w:tc>
          <w:tcPr>
            <w:tcW w:w="97" w:type="pct"/>
            <w:tcBorders>
              <w:bottom w:val="single" w:sz="8" w:space="0" w:color="auto"/>
            </w:tcBorders>
            <w:shd w:val="clear" w:color="auto" w:fill="D9D9D9"/>
            <w:textDirection w:val="btLr"/>
            <w:vAlign w:val="center"/>
          </w:tcPr>
          <w:p w14:paraId="5C10DBAB"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K/S/D</w:t>
            </w:r>
          </w:p>
        </w:tc>
        <w:tc>
          <w:tcPr>
            <w:tcW w:w="97" w:type="pct"/>
            <w:tcBorders>
              <w:bottom w:val="single" w:sz="8" w:space="0" w:color="auto"/>
            </w:tcBorders>
            <w:shd w:val="clear" w:color="auto" w:fill="D9D9D9"/>
            <w:textDirection w:val="btLr"/>
            <w:vAlign w:val="center"/>
          </w:tcPr>
          <w:p w14:paraId="0DC82330"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sidRPr="00164BD3">
              <w:rPr>
                <w:rFonts w:cs="Arial"/>
                <w:b/>
                <w:sz w:val="20"/>
                <w:szCs w:val="20"/>
                <w:lang w:eastAsia="pl-PL"/>
              </w:rPr>
              <w:t>St</w:t>
            </w:r>
            <w:proofErr w:type="spellEnd"/>
            <w:r w:rsidRPr="00164BD3">
              <w:rPr>
                <w:rFonts w:cs="Arial"/>
                <w:b/>
                <w:sz w:val="20"/>
                <w:szCs w:val="20"/>
                <w:lang w:eastAsia="pl-PL"/>
              </w:rPr>
              <w:t>/</w:t>
            </w:r>
            <w:proofErr w:type="spellStart"/>
            <w:r w:rsidRPr="00164BD3">
              <w:rPr>
                <w:rFonts w:cs="Arial"/>
                <w:b/>
                <w:sz w:val="20"/>
                <w:szCs w:val="20"/>
                <w:lang w:eastAsia="pl-PL"/>
              </w:rPr>
              <w:t>Ch</w:t>
            </w:r>
            <w:proofErr w:type="spellEnd"/>
          </w:p>
        </w:tc>
        <w:tc>
          <w:tcPr>
            <w:tcW w:w="101" w:type="pct"/>
            <w:tcBorders>
              <w:bottom w:val="single" w:sz="8" w:space="0" w:color="auto"/>
              <w:right w:val="single" w:sz="12" w:space="0" w:color="auto"/>
            </w:tcBorders>
            <w:shd w:val="clear" w:color="auto" w:fill="D9D9D9"/>
            <w:textDirection w:val="btLr"/>
            <w:vAlign w:val="center"/>
          </w:tcPr>
          <w:p w14:paraId="51FAA9C6"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Pr>
                <w:rFonts w:cs="Arial"/>
                <w:b/>
                <w:sz w:val="20"/>
                <w:szCs w:val="20"/>
                <w:lang w:eastAsia="pl-PL"/>
              </w:rPr>
              <w:t>ns</w:t>
            </w:r>
            <w:proofErr w:type="spellEnd"/>
            <w:r>
              <w:rPr>
                <w:rFonts w:cs="Arial"/>
                <w:b/>
                <w:sz w:val="20"/>
                <w:szCs w:val="20"/>
                <w:lang w:eastAsia="pl-PL"/>
              </w:rPr>
              <w:t>/</w:t>
            </w:r>
            <w:proofErr w:type="spellStart"/>
            <w:r>
              <w:rPr>
                <w:rFonts w:cs="Arial"/>
                <w:b/>
                <w:sz w:val="20"/>
                <w:szCs w:val="20"/>
                <w:lang w:eastAsia="pl-PL"/>
              </w:rPr>
              <w:t>nu</w:t>
            </w:r>
            <w:proofErr w:type="spellEnd"/>
            <w:r>
              <w:rPr>
                <w:rFonts w:cs="Arial"/>
                <w:b/>
                <w:sz w:val="20"/>
                <w:szCs w:val="20"/>
                <w:lang w:eastAsia="pl-PL"/>
              </w:rPr>
              <w:t>/</w:t>
            </w:r>
            <w:proofErr w:type="spellStart"/>
            <w:r>
              <w:rPr>
                <w:rFonts w:cs="Arial"/>
                <w:b/>
                <w:sz w:val="20"/>
                <w:szCs w:val="20"/>
                <w:lang w:eastAsia="pl-PL"/>
              </w:rPr>
              <w:t>nz</w:t>
            </w:r>
            <w:proofErr w:type="spellEnd"/>
          </w:p>
        </w:tc>
        <w:tc>
          <w:tcPr>
            <w:tcW w:w="410" w:type="pct"/>
            <w:vMerge/>
            <w:tcBorders>
              <w:left w:val="single" w:sz="12" w:space="0" w:color="auto"/>
              <w:bottom w:val="single" w:sz="8" w:space="0" w:color="auto"/>
            </w:tcBorders>
            <w:shd w:val="clear" w:color="auto" w:fill="D9D9D9"/>
            <w:vAlign w:val="center"/>
          </w:tcPr>
          <w:p w14:paraId="184FF9C2"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72" w:type="pct"/>
            <w:tcBorders>
              <w:bottom w:val="single" w:sz="8" w:space="0" w:color="auto"/>
            </w:tcBorders>
            <w:shd w:val="clear" w:color="auto" w:fill="D9D9D9"/>
            <w:textDirection w:val="btLr"/>
            <w:vAlign w:val="center"/>
          </w:tcPr>
          <w:p w14:paraId="4F2D3F5F"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B/P/W/SK</w:t>
            </w:r>
          </w:p>
        </w:tc>
        <w:tc>
          <w:tcPr>
            <w:tcW w:w="97" w:type="pct"/>
            <w:tcBorders>
              <w:bottom w:val="single" w:sz="8" w:space="0" w:color="auto"/>
            </w:tcBorders>
            <w:shd w:val="clear" w:color="auto" w:fill="D9D9D9"/>
            <w:textDirection w:val="btLr"/>
            <w:vAlign w:val="center"/>
          </w:tcPr>
          <w:p w14:paraId="15E50CAF"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K/S/D</w:t>
            </w:r>
          </w:p>
        </w:tc>
        <w:tc>
          <w:tcPr>
            <w:tcW w:w="97" w:type="pct"/>
            <w:tcBorders>
              <w:bottom w:val="single" w:sz="8" w:space="0" w:color="auto"/>
            </w:tcBorders>
            <w:shd w:val="clear" w:color="auto" w:fill="D9D9D9"/>
            <w:textDirection w:val="btLr"/>
            <w:vAlign w:val="center"/>
          </w:tcPr>
          <w:p w14:paraId="0F246201"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sidRPr="00164BD3">
              <w:rPr>
                <w:rFonts w:cs="Arial"/>
                <w:b/>
                <w:sz w:val="20"/>
                <w:szCs w:val="20"/>
                <w:lang w:eastAsia="pl-PL"/>
              </w:rPr>
              <w:t>St</w:t>
            </w:r>
            <w:proofErr w:type="spellEnd"/>
            <w:r w:rsidRPr="00164BD3">
              <w:rPr>
                <w:rFonts w:cs="Arial"/>
                <w:b/>
                <w:sz w:val="20"/>
                <w:szCs w:val="20"/>
                <w:lang w:eastAsia="pl-PL"/>
              </w:rPr>
              <w:t>/</w:t>
            </w:r>
            <w:proofErr w:type="spellStart"/>
            <w:r w:rsidRPr="00164BD3">
              <w:rPr>
                <w:rFonts w:cs="Arial"/>
                <w:b/>
                <w:sz w:val="20"/>
                <w:szCs w:val="20"/>
                <w:lang w:eastAsia="pl-PL"/>
              </w:rPr>
              <w:t>Ch</w:t>
            </w:r>
            <w:proofErr w:type="spellEnd"/>
          </w:p>
        </w:tc>
        <w:tc>
          <w:tcPr>
            <w:tcW w:w="99" w:type="pct"/>
            <w:tcBorders>
              <w:bottom w:val="single" w:sz="8" w:space="0" w:color="auto"/>
              <w:right w:val="single" w:sz="12" w:space="0" w:color="auto"/>
            </w:tcBorders>
            <w:shd w:val="clear" w:color="auto" w:fill="D9D9D9"/>
            <w:textDirection w:val="btLr"/>
            <w:vAlign w:val="center"/>
          </w:tcPr>
          <w:p w14:paraId="01D07E55"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Pr>
                <w:rFonts w:cs="Arial"/>
                <w:b/>
                <w:sz w:val="20"/>
                <w:szCs w:val="20"/>
                <w:lang w:eastAsia="pl-PL"/>
              </w:rPr>
              <w:t>ns</w:t>
            </w:r>
            <w:proofErr w:type="spellEnd"/>
            <w:r>
              <w:rPr>
                <w:rFonts w:cs="Arial"/>
                <w:b/>
                <w:sz w:val="20"/>
                <w:szCs w:val="20"/>
                <w:lang w:eastAsia="pl-PL"/>
              </w:rPr>
              <w:t>/</w:t>
            </w:r>
            <w:proofErr w:type="spellStart"/>
            <w:r>
              <w:rPr>
                <w:rFonts w:cs="Arial"/>
                <w:b/>
                <w:sz w:val="20"/>
                <w:szCs w:val="20"/>
                <w:lang w:eastAsia="pl-PL"/>
              </w:rPr>
              <w:t>nu</w:t>
            </w:r>
            <w:proofErr w:type="spellEnd"/>
            <w:r>
              <w:rPr>
                <w:rFonts w:cs="Arial"/>
                <w:b/>
                <w:sz w:val="20"/>
                <w:szCs w:val="20"/>
                <w:lang w:eastAsia="pl-PL"/>
              </w:rPr>
              <w:t>/</w:t>
            </w:r>
            <w:proofErr w:type="spellStart"/>
            <w:r>
              <w:rPr>
                <w:rFonts w:cs="Arial"/>
                <w:b/>
                <w:sz w:val="20"/>
                <w:szCs w:val="20"/>
                <w:lang w:eastAsia="pl-PL"/>
              </w:rPr>
              <w:t>nz</w:t>
            </w:r>
            <w:proofErr w:type="spellEnd"/>
          </w:p>
        </w:tc>
        <w:tc>
          <w:tcPr>
            <w:tcW w:w="356" w:type="pct"/>
            <w:vMerge/>
            <w:tcBorders>
              <w:left w:val="single" w:sz="12" w:space="0" w:color="auto"/>
              <w:bottom w:val="single" w:sz="8" w:space="0" w:color="auto"/>
            </w:tcBorders>
            <w:shd w:val="clear" w:color="auto" w:fill="D9D9D9"/>
            <w:vAlign w:val="center"/>
          </w:tcPr>
          <w:p w14:paraId="368B3EAC"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97" w:type="pct"/>
            <w:tcBorders>
              <w:bottom w:val="single" w:sz="8" w:space="0" w:color="auto"/>
            </w:tcBorders>
            <w:shd w:val="clear" w:color="auto" w:fill="D9D9D9"/>
            <w:textDirection w:val="btLr"/>
            <w:vAlign w:val="center"/>
          </w:tcPr>
          <w:p w14:paraId="16F02461"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B/P/W/SK</w:t>
            </w:r>
          </w:p>
        </w:tc>
        <w:tc>
          <w:tcPr>
            <w:tcW w:w="97" w:type="pct"/>
            <w:tcBorders>
              <w:bottom w:val="single" w:sz="8" w:space="0" w:color="auto"/>
            </w:tcBorders>
            <w:shd w:val="clear" w:color="auto" w:fill="D9D9D9"/>
            <w:textDirection w:val="btLr"/>
            <w:vAlign w:val="center"/>
          </w:tcPr>
          <w:p w14:paraId="15B06A31"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K/S/D</w:t>
            </w:r>
          </w:p>
        </w:tc>
        <w:tc>
          <w:tcPr>
            <w:tcW w:w="97" w:type="pct"/>
            <w:tcBorders>
              <w:bottom w:val="single" w:sz="8" w:space="0" w:color="auto"/>
            </w:tcBorders>
            <w:shd w:val="clear" w:color="auto" w:fill="D9D9D9"/>
            <w:textDirection w:val="btLr"/>
            <w:vAlign w:val="center"/>
          </w:tcPr>
          <w:p w14:paraId="2BE6A22F"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sidRPr="00164BD3">
              <w:rPr>
                <w:rFonts w:cs="Arial"/>
                <w:b/>
                <w:sz w:val="20"/>
                <w:szCs w:val="20"/>
                <w:lang w:eastAsia="pl-PL"/>
              </w:rPr>
              <w:t>St</w:t>
            </w:r>
            <w:proofErr w:type="spellEnd"/>
            <w:r w:rsidRPr="00164BD3">
              <w:rPr>
                <w:rFonts w:cs="Arial"/>
                <w:b/>
                <w:sz w:val="20"/>
                <w:szCs w:val="20"/>
                <w:lang w:eastAsia="pl-PL"/>
              </w:rPr>
              <w:t>/</w:t>
            </w:r>
            <w:proofErr w:type="spellStart"/>
            <w:r w:rsidRPr="00164BD3">
              <w:rPr>
                <w:rFonts w:cs="Arial"/>
                <w:b/>
                <w:sz w:val="20"/>
                <w:szCs w:val="20"/>
                <w:lang w:eastAsia="pl-PL"/>
              </w:rPr>
              <w:t>Ch</w:t>
            </w:r>
            <w:proofErr w:type="spellEnd"/>
          </w:p>
        </w:tc>
        <w:tc>
          <w:tcPr>
            <w:tcW w:w="100" w:type="pct"/>
            <w:tcBorders>
              <w:bottom w:val="single" w:sz="8" w:space="0" w:color="auto"/>
              <w:right w:val="single" w:sz="12" w:space="0" w:color="auto"/>
            </w:tcBorders>
            <w:shd w:val="clear" w:color="auto" w:fill="D9D9D9"/>
            <w:textDirection w:val="btLr"/>
            <w:vAlign w:val="center"/>
          </w:tcPr>
          <w:p w14:paraId="49E8AA62"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Pr>
                <w:rFonts w:cs="Arial"/>
                <w:b/>
                <w:sz w:val="20"/>
                <w:szCs w:val="20"/>
                <w:lang w:eastAsia="pl-PL"/>
              </w:rPr>
              <w:t>ns</w:t>
            </w:r>
            <w:proofErr w:type="spellEnd"/>
            <w:r>
              <w:rPr>
                <w:rFonts w:cs="Arial"/>
                <w:b/>
                <w:sz w:val="20"/>
                <w:szCs w:val="20"/>
                <w:lang w:eastAsia="pl-PL"/>
              </w:rPr>
              <w:t>/</w:t>
            </w:r>
            <w:proofErr w:type="spellStart"/>
            <w:r>
              <w:rPr>
                <w:rFonts w:cs="Arial"/>
                <w:b/>
                <w:sz w:val="20"/>
                <w:szCs w:val="20"/>
                <w:lang w:eastAsia="pl-PL"/>
              </w:rPr>
              <w:t>nu</w:t>
            </w:r>
            <w:proofErr w:type="spellEnd"/>
            <w:r>
              <w:rPr>
                <w:rFonts w:cs="Arial"/>
                <w:b/>
                <w:sz w:val="20"/>
                <w:szCs w:val="20"/>
                <w:lang w:eastAsia="pl-PL"/>
              </w:rPr>
              <w:t>/</w:t>
            </w:r>
            <w:proofErr w:type="spellStart"/>
            <w:r>
              <w:rPr>
                <w:rFonts w:cs="Arial"/>
                <w:b/>
                <w:sz w:val="20"/>
                <w:szCs w:val="20"/>
                <w:lang w:eastAsia="pl-PL"/>
              </w:rPr>
              <w:t>nz</w:t>
            </w:r>
            <w:proofErr w:type="spellEnd"/>
          </w:p>
        </w:tc>
        <w:tc>
          <w:tcPr>
            <w:tcW w:w="383" w:type="pct"/>
            <w:vMerge/>
            <w:tcBorders>
              <w:left w:val="single" w:sz="12" w:space="0" w:color="auto"/>
              <w:bottom w:val="single" w:sz="8" w:space="0" w:color="auto"/>
            </w:tcBorders>
            <w:shd w:val="clear" w:color="auto" w:fill="D9D9D9"/>
            <w:vAlign w:val="center"/>
          </w:tcPr>
          <w:p w14:paraId="7DDD4C1D"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97" w:type="pct"/>
            <w:tcBorders>
              <w:bottom w:val="single" w:sz="8" w:space="0" w:color="auto"/>
            </w:tcBorders>
            <w:shd w:val="clear" w:color="auto" w:fill="D9D9D9"/>
            <w:textDirection w:val="btLr"/>
            <w:vAlign w:val="center"/>
          </w:tcPr>
          <w:p w14:paraId="2DBDDE8F"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B/P/W/SK</w:t>
            </w:r>
          </w:p>
        </w:tc>
        <w:tc>
          <w:tcPr>
            <w:tcW w:w="97" w:type="pct"/>
            <w:tcBorders>
              <w:bottom w:val="single" w:sz="8" w:space="0" w:color="auto"/>
            </w:tcBorders>
            <w:shd w:val="clear" w:color="auto" w:fill="D9D9D9"/>
            <w:textDirection w:val="btLr"/>
            <w:vAlign w:val="center"/>
          </w:tcPr>
          <w:p w14:paraId="680FEEAF"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K/S/D</w:t>
            </w:r>
          </w:p>
        </w:tc>
        <w:tc>
          <w:tcPr>
            <w:tcW w:w="97" w:type="pct"/>
            <w:tcBorders>
              <w:bottom w:val="single" w:sz="8" w:space="0" w:color="auto"/>
            </w:tcBorders>
            <w:shd w:val="clear" w:color="auto" w:fill="D9D9D9"/>
            <w:textDirection w:val="btLr"/>
            <w:vAlign w:val="center"/>
          </w:tcPr>
          <w:p w14:paraId="4644AE81"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sidRPr="00164BD3">
              <w:rPr>
                <w:rFonts w:cs="Arial"/>
                <w:b/>
                <w:sz w:val="20"/>
                <w:szCs w:val="20"/>
                <w:lang w:eastAsia="pl-PL"/>
              </w:rPr>
              <w:t>St</w:t>
            </w:r>
            <w:proofErr w:type="spellEnd"/>
            <w:r w:rsidRPr="00164BD3">
              <w:rPr>
                <w:rFonts w:cs="Arial"/>
                <w:b/>
                <w:sz w:val="20"/>
                <w:szCs w:val="20"/>
                <w:lang w:eastAsia="pl-PL"/>
              </w:rPr>
              <w:t>/</w:t>
            </w:r>
            <w:proofErr w:type="spellStart"/>
            <w:r w:rsidRPr="00164BD3">
              <w:rPr>
                <w:rFonts w:cs="Arial"/>
                <w:b/>
                <w:sz w:val="20"/>
                <w:szCs w:val="20"/>
                <w:lang w:eastAsia="pl-PL"/>
              </w:rPr>
              <w:t>Ch</w:t>
            </w:r>
            <w:proofErr w:type="spellEnd"/>
          </w:p>
        </w:tc>
        <w:tc>
          <w:tcPr>
            <w:tcW w:w="107" w:type="pct"/>
            <w:tcBorders>
              <w:bottom w:val="single" w:sz="8" w:space="0" w:color="auto"/>
              <w:right w:val="single" w:sz="12" w:space="0" w:color="auto"/>
            </w:tcBorders>
            <w:shd w:val="clear" w:color="auto" w:fill="D9D9D9"/>
            <w:textDirection w:val="btLr"/>
            <w:vAlign w:val="center"/>
          </w:tcPr>
          <w:p w14:paraId="53E7592A"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Pr>
                <w:rFonts w:cs="Arial"/>
                <w:b/>
                <w:sz w:val="20"/>
                <w:szCs w:val="20"/>
                <w:lang w:eastAsia="pl-PL"/>
              </w:rPr>
              <w:t>ns</w:t>
            </w:r>
            <w:proofErr w:type="spellEnd"/>
            <w:r>
              <w:rPr>
                <w:rFonts w:cs="Arial"/>
                <w:b/>
                <w:sz w:val="20"/>
                <w:szCs w:val="20"/>
                <w:lang w:eastAsia="pl-PL"/>
              </w:rPr>
              <w:t>/</w:t>
            </w:r>
            <w:proofErr w:type="spellStart"/>
            <w:r>
              <w:rPr>
                <w:rFonts w:cs="Arial"/>
                <w:b/>
                <w:sz w:val="20"/>
                <w:szCs w:val="20"/>
                <w:lang w:eastAsia="pl-PL"/>
              </w:rPr>
              <w:t>nu</w:t>
            </w:r>
            <w:proofErr w:type="spellEnd"/>
            <w:r>
              <w:rPr>
                <w:rFonts w:cs="Arial"/>
                <w:b/>
                <w:sz w:val="20"/>
                <w:szCs w:val="20"/>
                <w:lang w:eastAsia="pl-PL"/>
              </w:rPr>
              <w:t>/</w:t>
            </w:r>
            <w:proofErr w:type="spellStart"/>
            <w:r>
              <w:rPr>
                <w:rFonts w:cs="Arial"/>
                <w:b/>
                <w:sz w:val="20"/>
                <w:szCs w:val="20"/>
                <w:lang w:eastAsia="pl-PL"/>
              </w:rPr>
              <w:t>nz</w:t>
            </w:r>
            <w:proofErr w:type="spellEnd"/>
          </w:p>
        </w:tc>
        <w:tc>
          <w:tcPr>
            <w:tcW w:w="417" w:type="pct"/>
            <w:vMerge/>
            <w:tcBorders>
              <w:left w:val="single" w:sz="12" w:space="0" w:color="auto"/>
              <w:bottom w:val="single" w:sz="8" w:space="0" w:color="auto"/>
            </w:tcBorders>
            <w:shd w:val="clear" w:color="auto" w:fill="D9D9D9"/>
            <w:vAlign w:val="center"/>
          </w:tcPr>
          <w:p w14:paraId="6D5472FA"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98" w:type="pct"/>
            <w:tcBorders>
              <w:bottom w:val="single" w:sz="8" w:space="0" w:color="auto"/>
            </w:tcBorders>
            <w:shd w:val="clear" w:color="auto" w:fill="D9D9D9"/>
            <w:textDirection w:val="btLr"/>
            <w:vAlign w:val="center"/>
          </w:tcPr>
          <w:p w14:paraId="5BCBCF0A"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B/P/W/SK</w:t>
            </w:r>
          </w:p>
        </w:tc>
        <w:tc>
          <w:tcPr>
            <w:tcW w:w="98" w:type="pct"/>
            <w:tcBorders>
              <w:bottom w:val="single" w:sz="8" w:space="0" w:color="auto"/>
            </w:tcBorders>
            <w:shd w:val="clear" w:color="auto" w:fill="D9D9D9"/>
            <w:textDirection w:val="btLr"/>
            <w:vAlign w:val="center"/>
          </w:tcPr>
          <w:p w14:paraId="34D293F7"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K/S/D</w:t>
            </w:r>
          </w:p>
        </w:tc>
        <w:tc>
          <w:tcPr>
            <w:tcW w:w="98" w:type="pct"/>
            <w:tcBorders>
              <w:bottom w:val="single" w:sz="8" w:space="0" w:color="auto"/>
            </w:tcBorders>
            <w:shd w:val="clear" w:color="auto" w:fill="D9D9D9"/>
            <w:textDirection w:val="btLr"/>
            <w:vAlign w:val="center"/>
          </w:tcPr>
          <w:p w14:paraId="0D8342B3"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sidRPr="00164BD3">
              <w:rPr>
                <w:rFonts w:cs="Arial"/>
                <w:b/>
                <w:sz w:val="20"/>
                <w:szCs w:val="20"/>
                <w:lang w:eastAsia="pl-PL"/>
              </w:rPr>
              <w:t>St</w:t>
            </w:r>
            <w:proofErr w:type="spellEnd"/>
            <w:r w:rsidRPr="00164BD3">
              <w:rPr>
                <w:rFonts w:cs="Arial"/>
                <w:b/>
                <w:sz w:val="20"/>
                <w:szCs w:val="20"/>
                <w:lang w:eastAsia="pl-PL"/>
              </w:rPr>
              <w:t>/</w:t>
            </w:r>
            <w:proofErr w:type="spellStart"/>
            <w:r w:rsidRPr="00164BD3">
              <w:rPr>
                <w:rFonts w:cs="Arial"/>
                <w:b/>
                <w:sz w:val="20"/>
                <w:szCs w:val="20"/>
                <w:lang w:eastAsia="pl-PL"/>
              </w:rPr>
              <w:t>Ch</w:t>
            </w:r>
            <w:proofErr w:type="spellEnd"/>
          </w:p>
        </w:tc>
        <w:tc>
          <w:tcPr>
            <w:tcW w:w="96" w:type="pct"/>
            <w:tcBorders>
              <w:bottom w:val="single" w:sz="8" w:space="0" w:color="auto"/>
            </w:tcBorders>
            <w:shd w:val="clear" w:color="auto" w:fill="D9D9D9"/>
            <w:textDirection w:val="btLr"/>
            <w:vAlign w:val="center"/>
          </w:tcPr>
          <w:p w14:paraId="7FA289F1"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Pr>
                <w:rFonts w:cs="Arial"/>
                <w:b/>
                <w:sz w:val="20"/>
                <w:szCs w:val="20"/>
                <w:lang w:eastAsia="pl-PL"/>
              </w:rPr>
              <w:t>ns</w:t>
            </w:r>
            <w:proofErr w:type="spellEnd"/>
            <w:r>
              <w:rPr>
                <w:rFonts w:cs="Arial"/>
                <w:b/>
                <w:sz w:val="20"/>
                <w:szCs w:val="20"/>
                <w:lang w:eastAsia="pl-PL"/>
              </w:rPr>
              <w:t>/</w:t>
            </w:r>
            <w:proofErr w:type="spellStart"/>
            <w:r>
              <w:rPr>
                <w:rFonts w:cs="Arial"/>
                <w:b/>
                <w:sz w:val="20"/>
                <w:szCs w:val="20"/>
                <w:lang w:eastAsia="pl-PL"/>
              </w:rPr>
              <w:t>nu</w:t>
            </w:r>
            <w:proofErr w:type="spellEnd"/>
            <w:r>
              <w:rPr>
                <w:rFonts w:cs="Arial"/>
                <w:b/>
                <w:sz w:val="20"/>
                <w:szCs w:val="20"/>
                <w:lang w:eastAsia="pl-PL"/>
              </w:rPr>
              <w:t>/</w:t>
            </w:r>
            <w:proofErr w:type="spellStart"/>
            <w:r>
              <w:rPr>
                <w:rFonts w:cs="Arial"/>
                <w:b/>
                <w:sz w:val="20"/>
                <w:szCs w:val="20"/>
                <w:lang w:eastAsia="pl-PL"/>
              </w:rPr>
              <w:t>nz</w:t>
            </w:r>
            <w:proofErr w:type="spellEnd"/>
          </w:p>
        </w:tc>
      </w:tr>
      <w:tr w:rsidR="00B912FE" w:rsidRPr="00164BD3" w14:paraId="7B139B33" w14:textId="77777777" w:rsidTr="002C065A">
        <w:trPr>
          <w:trHeight w:val="830"/>
          <w:tblHeader/>
        </w:trPr>
        <w:tc>
          <w:tcPr>
            <w:tcW w:w="124" w:type="pct"/>
            <w:vMerge w:val="restart"/>
            <w:tcBorders>
              <w:top w:val="single" w:sz="12" w:space="0" w:color="auto"/>
              <w:right w:val="single" w:sz="12" w:space="0" w:color="auto"/>
            </w:tcBorders>
            <w:vAlign w:val="center"/>
          </w:tcPr>
          <w:p w14:paraId="3131CD62" w14:textId="77777777" w:rsidR="00B912FE" w:rsidRPr="00164BD3" w:rsidRDefault="00B912FE" w:rsidP="002C065A">
            <w:pPr>
              <w:rPr>
                <w:rFonts w:cs="Arial"/>
                <w:b/>
                <w:sz w:val="20"/>
                <w:szCs w:val="20"/>
                <w:lang w:eastAsia="pl-PL"/>
              </w:rPr>
            </w:pPr>
            <w:r w:rsidRPr="00164BD3">
              <w:rPr>
                <w:rFonts w:cs="Arial"/>
                <w:b/>
                <w:sz w:val="20"/>
                <w:szCs w:val="20"/>
                <w:lang w:eastAsia="pl-PL"/>
              </w:rPr>
              <w:t>1</w:t>
            </w:r>
          </w:p>
        </w:tc>
        <w:tc>
          <w:tcPr>
            <w:tcW w:w="150" w:type="pct"/>
            <w:vMerge w:val="restart"/>
            <w:tcBorders>
              <w:left w:val="single" w:sz="12" w:space="0" w:color="auto"/>
              <w:right w:val="single" w:sz="12" w:space="0" w:color="auto"/>
            </w:tcBorders>
            <w:textDirection w:val="btLr"/>
            <w:vAlign w:val="center"/>
          </w:tcPr>
          <w:p w14:paraId="5EA0FFAB" w14:textId="3E003F6F" w:rsidR="00B912FE" w:rsidRPr="0076546C" w:rsidRDefault="003D38D1" w:rsidP="002C065A">
            <w:pPr>
              <w:ind w:left="113" w:right="113"/>
              <w:jc w:val="center"/>
              <w:rPr>
                <w:rFonts w:cs="Arial"/>
                <w:b/>
                <w:sz w:val="20"/>
                <w:szCs w:val="20"/>
                <w:lang w:eastAsia="pl-PL"/>
              </w:rPr>
            </w:pPr>
            <w:r>
              <w:rPr>
                <w:rFonts w:cs="Arial"/>
                <w:b/>
                <w:sz w:val="20"/>
                <w:szCs w:val="20"/>
                <w:lang w:eastAsia="pl-PL"/>
              </w:rPr>
              <w:t>P</w:t>
            </w:r>
            <w:r w:rsidR="00F66575">
              <w:rPr>
                <w:rFonts w:cs="Arial"/>
                <w:b/>
                <w:sz w:val="20"/>
                <w:szCs w:val="20"/>
                <w:lang w:eastAsia="pl-PL"/>
              </w:rPr>
              <w:t xml:space="preserve"> / KOP</w:t>
            </w:r>
          </w:p>
        </w:tc>
        <w:tc>
          <w:tcPr>
            <w:tcW w:w="482" w:type="pct"/>
            <w:tcBorders>
              <w:top w:val="single" w:sz="12" w:space="0" w:color="auto"/>
              <w:left w:val="single" w:sz="12" w:space="0" w:color="auto"/>
              <w:bottom w:val="single" w:sz="8" w:space="0" w:color="auto"/>
            </w:tcBorders>
            <w:vAlign w:val="center"/>
          </w:tcPr>
          <w:p w14:paraId="617D1F82"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 xml:space="preserve">Zmieszanie pokrywy glebowej z drobinami materiałów budowlanych </w:t>
            </w:r>
          </w:p>
        </w:tc>
        <w:tc>
          <w:tcPr>
            <w:tcW w:w="81" w:type="pct"/>
            <w:tcBorders>
              <w:top w:val="single" w:sz="12" w:space="0" w:color="auto"/>
              <w:bottom w:val="single" w:sz="8" w:space="0" w:color="auto"/>
            </w:tcBorders>
            <w:vAlign w:val="center"/>
          </w:tcPr>
          <w:p w14:paraId="182E96A5"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81" w:type="pct"/>
            <w:tcBorders>
              <w:top w:val="single" w:sz="12" w:space="0" w:color="auto"/>
              <w:bottom w:val="single" w:sz="8" w:space="0" w:color="auto"/>
            </w:tcBorders>
            <w:vAlign w:val="center"/>
          </w:tcPr>
          <w:p w14:paraId="4E55F84E"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123" w:type="pct"/>
            <w:tcBorders>
              <w:top w:val="single" w:sz="12" w:space="0" w:color="auto"/>
              <w:bottom w:val="single" w:sz="8" w:space="0" w:color="auto"/>
            </w:tcBorders>
            <w:vAlign w:val="center"/>
          </w:tcPr>
          <w:p w14:paraId="5323A34C"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93" w:type="pct"/>
            <w:tcBorders>
              <w:top w:val="single" w:sz="12" w:space="0" w:color="auto"/>
              <w:bottom w:val="single" w:sz="8" w:space="0" w:color="auto"/>
              <w:right w:val="single" w:sz="12" w:space="0" w:color="auto"/>
            </w:tcBorders>
            <w:vAlign w:val="center"/>
          </w:tcPr>
          <w:p w14:paraId="193C8815"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64" w:type="pct"/>
            <w:tcBorders>
              <w:top w:val="single" w:sz="12" w:space="0" w:color="auto"/>
              <w:left w:val="single" w:sz="12" w:space="0" w:color="auto"/>
              <w:bottom w:val="single" w:sz="8" w:space="0" w:color="auto"/>
            </w:tcBorders>
            <w:vAlign w:val="center"/>
          </w:tcPr>
          <w:p w14:paraId="423D4F91"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Zwiększenie zapylenia wskutek prowadzonych prac budowlanych</w:t>
            </w:r>
          </w:p>
        </w:tc>
        <w:tc>
          <w:tcPr>
            <w:tcW w:w="97" w:type="pct"/>
            <w:tcBorders>
              <w:top w:val="single" w:sz="12" w:space="0" w:color="auto"/>
              <w:bottom w:val="single" w:sz="8" w:space="0" w:color="auto"/>
            </w:tcBorders>
            <w:vAlign w:val="center"/>
          </w:tcPr>
          <w:p w14:paraId="45224185"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12" w:space="0" w:color="auto"/>
              <w:bottom w:val="single" w:sz="8" w:space="0" w:color="auto"/>
            </w:tcBorders>
            <w:vAlign w:val="center"/>
          </w:tcPr>
          <w:p w14:paraId="4E386EF8"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K</w:t>
            </w:r>
          </w:p>
        </w:tc>
        <w:tc>
          <w:tcPr>
            <w:tcW w:w="97" w:type="pct"/>
            <w:tcBorders>
              <w:top w:val="single" w:sz="12" w:space="0" w:color="auto"/>
              <w:bottom w:val="single" w:sz="8" w:space="0" w:color="auto"/>
            </w:tcBorders>
            <w:vAlign w:val="center"/>
          </w:tcPr>
          <w:p w14:paraId="66061042"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Ch</w:t>
            </w:r>
            <w:proofErr w:type="spellEnd"/>
          </w:p>
        </w:tc>
        <w:tc>
          <w:tcPr>
            <w:tcW w:w="101" w:type="pct"/>
            <w:tcBorders>
              <w:top w:val="single" w:sz="12" w:space="0" w:color="auto"/>
              <w:bottom w:val="single" w:sz="8" w:space="0" w:color="auto"/>
              <w:right w:val="single" w:sz="12" w:space="0" w:color="auto"/>
            </w:tcBorders>
            <w:vAlign w:val="center"/>
          </w:tcPr>
          <w:p w14:paraId="11AAB0F6"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410" w:type="pct"/>
            <w:tcBorders>
              <w:top w:val="single" w:sz="12" w:space="0" w:color="auto"/>
              <w:left w:val="single" w:sz="12" w:space="0" w:color="auto"/>
              <w:bottom w:val="single" w:sz="8" w:space="0" w:color="auto"/>
            </w:tcBorders>
            <w:vAlign w:val="center"/>
          </w:tcPr>
          <w:p w14:paraId="5C537FF1"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Zmiana warunków infiltracji w wyniku wprowadzenia powierzchni nieprzepuszczalnych</w:t>
            </w:r>
          </w:p>
        </w:tc>
        <w:tc>
          <w:tcPr>
            <w:tcW w:w="72" w:type="pct"/>
            <w:tcBorders>
              <w:top w:val="single" w:sz="12" w:space="0" w:color="auto"/>
              <w:bottom w:val="single" w:sz="8" w:space="0" w:color="auto"/>
            </w:tcBorders>
            <w:vAlign w:val="center"/>
          </w:tcPr>
          <w:p w14:paraId="0A6031B2"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12" w:space="0" w:color="auto"/>
              <w:bottom w:val="single" w:sz="8" w:space="0" w:color="auto"/>
            </w:tcBorders>
            <w:vAlign w:val="center"/>
          </w:tcPr>
          <w:p w14:paraId="275F37C8"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12" w:space="0" w:color="auto"/>
              <w:bottom w:val="single" w:sz="8" w:space="0" w:color="auto"/>
            </w:tcBorders>
            <w:vAlign w:val="center"/>
          </w:tcPr>
          <w:p w14:paraId="0AEBBD64"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99" w:type="pct"/>
            <w:tcBorders>
              <w:top w:val="single" w:sz="12" w:space="0" w:color="auto"/>
              <w:bottom w:val="single" w:sz="8" w:space="0" w:color="auto"/>
              <w:right w:val="single" w:sz="12" w:space="0" w:color="auto"/>
            </w:tcBorders>
            <w:vAlign w:val="center"/>
          </w:tcPr>
          <w:p w14:paraId="10CD4E9E"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56" w:type="pct"/>
            <w:tcBorders>
              <w:top w:val="single" w:sz="12" w:space="0" w:color="auto"/>
              <w:left w:val="single" w:sz="12" w:space="0" w:color="auto"/>
              <w:bottom w:val="single" w:sz="8" w:space="0" w:color="auto"/>
            </w:tcBorders>
            <w:vAlign w:val="center"/>
          </w:tcPr>
          <w:p w14:paraId="2F4DBA19"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Zmniejszenie powierzchni biologicznie czynnej</w:t>
            </w:r>
          </w:p>
        </w:tc>
        <w:tc>
          <w:tcPr>
            <w:tcW w:w="97" w:type="pct"/>
            <w:tcBorders>
              <w:top w:val="single" w:sz="12" w:space="0" w:color="auto"/>
              <w:bottom w:val="single" w:sz="8" w:space="0" w:color="auto"/>
            </w:tcBorders>
            <w:vAlign w:val="center"/>
          </w:tcPr>
          <w:p w14:paraId="53E91B7C"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12" w:space="0" w:color="auto"/>
              <w:bottom w:val="single" w:sz="8" w:space="0" w:color="auto"/>
            </w:tcBorders>
            <w:vAlign w:val="center"/>
          </w:tcPr>
          <w:p w14:paraId="30D04C0C"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12" w:space="0" w:color="auto"/>
              <w:bottom w:val="single" w:sz="8" w:space="0" w:color="auto"/>
            </w:tcBorders>
            <w:vAlign w:val="center"/>
          </w:tcPr>
          <w:p w14:paraId="420246B2"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100" w:type="pct"/>
            <w:tcBorders>
              <w:top w:val="single" w:sz="12" w:space="0" w:color="auto"/>
              <w:bottom w:val="single" w:sz="8" w:space="0" w:color="auto"/>
              <w:right w:val="single" w:sz="12" w:space="0" w:color="auto"/>
            </w:tcBorders>
            <w:vAlign w:val="center"/>
          </w:tcPr>
          <w:p w14:paraId="6C5EE870"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83" w:type="pct"/>
            <w:tcBorders>
              <w:top w:val="single" w:sz="12" w:space="0" w:color="auto"/>
              <w:left w:val="single" w:sz="12" w:space="0" w:color="auto"/>
              <w:bottom w:val="single" w:sz="8" w:space="0" w:color="auto"/>
            </w:tcBorders>
            <w:vAlign w:val="center"/>
          </w:tcPr>
          <w:p w14:paraId="1007FF5C"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 xml:space="preserve">Powstanie nowych obiektów zabudowy oraz związanej z nią infrastruktury </w:t>
            </w:r>
          </w:p>
        </w:tc>
        <w:tc>
          <w:tcPr>
            <w:tcW w:w="97" w:type="pct"/>
            <w:tcBorders>
              <w:top w:val="single" w:sz="12" w:space="0" w:color="auto"/>
              <w:bottom w:val="single" w:sz="8" w:space="0" w:color="auto"/>
            </w:tcBorders>
            <w:vAlign w:val="center"/>
          </w:tcPr>
          <w:p w14:paraId="1DDC2AD7"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97" w:type="pct"/>
            <w:tcBorders>
              <w:top w:val="single" w:sz="12" w:space="0" w:color="auto"/>
              <w:bottom w:val="single" w:sz="8" w:space="0" w:color="auto"/>
            </w:tcBorders>
            <w:vAlign w:val="center"/>
          </w:tcPr>
          <w:p w14:paraId="22643959"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97" w:type="pct"/>
            <w:tcBorders>
              <w:top w:val="single" w:sz="12" w:space="0" w:color="auto"/>
              <w:bottom w:val="single" w:sz="8" w:space="0" w:color="auto"/>
            </w:tcBorders>
            <w:vAlign w:val="center"/>
          </w:tcPr>
          <w:p w14:paraId="79F8CA7E"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107" w:type="pct"/>
            <w:tcBorders>
              <w:top w:val="single" w:sz="12" w:space="0" w:color="auto"/>
              <w:bottom w:val="single" w:sz="8" w:space="0" w:color="auto"/>
              <w:right w:val="single" w:sz="12" w:space="0" w:color="auto"/>
            </w:tcBorders>
            <w:vAlign w:val="center"/>
          </w:tcPr>
          <w:p w14:paraId="587D48B2"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417" w:type="pct"/>
            <w:tcBorders>
              <w:top w:val="single" w:sz="12" w:space="0" w:color="auto"/>
              <w:left w:val="single" w:sz="12" w:space="0" w:color="auto"/>
              <w:bottom w:val="single" w:sz="8" w:space="0" w:color="auto"/>
            </w:tcBorders>
            <w:vAlign w:val="center"/>
          </w:tcPr>
          <w:p w14:paraId="595AB77E" w14:textId="011A191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 xml:space="preserve">Wzrost emisji hałasu związanego z pobytem </w:t>
            </w:r>
            <w:r w:rsidR="003D38D1">
              <w:rPr>
                <w:rFonts w:cs="Arial"/>
                <w:sz w:val="16"/>
                <w:szCs w:val="16"/>
                <w:lang w:eastAsia="pl-PL"/>
              </w:rPr>
              <w:t xml:space="preserve">ludzi </w:t>
            </w:r>
            <w:r w:rsidRPr="00164BD3">
              <w:rPr>
                <w:rFonts w:cs="Arial"/>
                <w:sz w:val="16"/>
                <w:szCs w:val="16"/>
                <w:lang w:eastAsia="pl-PL"/>
              </w:rPr>
              <w:t>w nowych obiektach</w:t>
            </w:r>
          </w:p>
        </w:tc>
        <w:tc>
          <w:tcPr>
            <w:tcW w:w="98" w:type="pct"/>
            <w:tcBorders>
              <w:top w:val="single" w:sz="12" w:space="0" w:color="auto"/>
              <w:bottom w:val="single" w:sz="8" w:space="0" w:color="auto"/>
            </w:tcBorders>
            <w:vAlign w:val="center"/>
          </w:tcPr>
          <w:p w14:paraId="083E4D05"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98" w:type="pct"/>
            <w:tcBorders>
              <w:top w:val="single" w:sz="12" w:space="0" w:color="auto"/>
              <w:bottom w:val="single" w:sz="8" w:space="0" w:color="auto"/>
            </w:tcBorders>
            <w:vAlign w:val="center"/>
          </w:tcPr>
          <w:p w14:paraId="591D700A"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98" w:type="pct"/>
            <w:tcBorders>
              <w:top w:val="single" w:sz="12" w:space="0" w:color="auto"/>
              <w:bottom w:val="single" w:sz="8" w:space="0" w:color="auto"/>
            </w:tcBorders>
            <w:vAlign w:val="center"/>
          </w:tcPr>
          <w:p w14:paraId="59600473"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96" w:type="pct"/>
            <w:tcBorders>
              <w:top w:val="single" w:sz="12" w:space="0" w:color="auto"/>
              <w:bottom w:val="single" w:sz="8" w:space="0" w:color="auto"/>
            </w:tcBorders>
            <w:vAlign w:val="center"/>
          </w:tcPr>
          <w:p w14:paraId="5397A14B"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r>
      <w:tr w:rsidR="00B912FE" w:rsidRPr="00164BD3" w14:paraId="6CF7CCC0" w14:textId="77777777" w:rsidTr="002C065A">
        <w:trPr>
          <w:trHeight w:val="830"/>
          <w:tblHeader/>
        </w:trPr>
        <w:tc>
          <w:tcPr>
            <w:tcW w:w="124" w:type="pct"/>
            <w:vMerge/>
            <w:tcBorders>
              <w:right w:val="single" w:sz="12" w:space="0" w:color="auto"/>
            </w:tcBorders>
            <w:vAlign w:val="center"/>
          </w:tcPr>
          <w:p w14:paraId="3A35F561" w14:textId="77777777" w:rsidR="00B912FE" w:rsidRPr="00164BD3" w:rsidRDefault="00B912FE" w:rsidP="002C065A">
            <w:pPr>
              <w:ind w:firstLine="0"/>
              <w:rPr>
                <w:rFonts w:cs="Arial"/>
                <w:b/>
                <w:sz w:val="20"/>
                <w:szCs w:val="20"/>
                <w:lang w:eastAsia="pl-PL"/>
              </w:rPr>
            </w:pPr>
          </w:p>
        </w:tc>
        <w:tc>
          <w:tcPr>
            <w:tcW w:w="150" w:type="pct"/>
            <w:vMerge/>
            <w:tcBorders>
              <w:left w:val="single" w:sz="12" w:space="0" w:color="auto"/>
              <w:right w:val="single" w:sz="12" w:space="0" w:color="auto"/>
            </w:tcBorders>
            <w:textDirection w:val="btLr"/>
            <w:vAlign w:val="center"/>
          </w:tcPr>
          <w:p w14:paraId="43135BD6" w14:textId="77777777" w:rsidR="00B912FE" w:rsidRPr="00164BD3" w:rsidRDefault="00B912FE" w:rsidP="002C065A">
            <w:pPr>
              <w:spacing w:line="240" w:lineRule="auto"/>
              <w:ind w:left="113" w:right="113" w:firstLine="0"/>
              <w:jc w:val="center"/>
              <w:rPr>
                <w:rFonts w:cs="Arial"/>
                <w:b/>
                <w:sz w:val="20"/>
                <w:szCs w:val="20"/>
                <w:lang w:eastAsia="pl-PL"/>
              </w:rPr>
            </w:pPr>
          </w:p>
        </w:tc>
        <w:tc>
          <w:tcPr>
            <w:tcW w:w="482" w:type="pct"/>
            <w:tcBorders>
              <w:top w:val="single" w:sz="12" w:space="0" w:color="auto"/>
              <w:left w:val="single" w:sz="12" w:space="0" w:color="auto"/>
              <w:bottom w:val="single" w:sz="8" w:space="0" w:color="auto"/>
            </w:tcBorders>
            <w:vAlign w:val="center"/>
          </w:tcPr>
          <w:p w14:paraId="58B6F32A"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Zwiększenie powierzchni pokrytej materiałami nieprzepuszczalnymi</w:t>
            </w:r>
          </w:p>
        </w:tc>
        <w:tc>
          <w:tcPr>
            <w:tcW w:w="81" w:type="pct"/>
            <w:tcBorders>
              <w:top w:val="single" w:sz="12" w:space="0" w:color="auto"/>
              <w:bottom w:val="single" w:sz="8" w:space="0" w:color="auto"/>
            </w:tcBorders>
            <w:vAlign w:val="center"/>
          </w:tcPr>
          <w:p w14:paraId="7D9B649A"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81" w:type="pct"/>
            <w:tcBorders>
              <w:top w:val="single" w:sz="12" w:space="0" w:color="auto"/>
              <w:bottom w:val="single" w:sz="8" w:space="0" w:color="auto"/>
            </w:tcBorders>
            <w:vAlign w:val="center"/>
          </w:tcPr>
          <w:p w14:paraId="4D6F59B0"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123" w:type="pct"/>
            <w:tcBorders>
              <w:top w:val="single" w:sz="12" w:space="0" w:color="auto"/>
              <w:bottom w:val="single" w:sz="8" w:space="0" w:color="auto"/>
            </w:tcBorders>
            <w:vAlign w:val="center"/>
          </w:tcPr>
          <w:p w14:paraId="43D08496"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93" w:type="pct"/>
            <w:tcBorders>
              <w:top w:val="single" w:sz="12" w:space="0" w:color="auto"/>
              <w:bottom w:val="single" w:sz="8" w:space="0" w:color="auto"/>
              <w:right w:val="single" w:sz="12" w:space="0" w:color="auto"/>
            </w:tcBorders>
            <w:vAlign w:val="center"/>
          </w:tcPr>
          <w:p w14:paraId="317B4B8E"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64" w:type="pct"/>
            <w:tcBorders>
              <w:top w:val="single" w:sz="12" w:space="0" w:color="auto"/>
              <w:left w:val="single" w:sz="12" w:space="0" w:color="auto"/>
              <w:bottom w:val="single" w:sz="8" w:space="0" w:color="auto"/>
            </w:tcBorders>
            <w:vAlign w:val="center"/>
          </w:tcPr>
          <w:p w14:paraId="620E50FD"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Wzrost zanieczyszczeń powietrza wywołany emisją z instalacji ogrzewania oraz środków transportu</w:t>
            </w:r>
          </w:p>
        </w:tc>
        <w:tc>
          <w:tcPr>
            <w:tcW w:w="97" w:type="pct"/>
            <w:tcBorders>
              <w:top w:val="single" w:sz="12" w:space="0" w:color="auto"/>
              <w:bottom w:val="single" w:sz="8" w:space="0" w:color="auto"/>
            </w:tcBorders>
            <w:vAlign w:val="center"/>
          </w:tcPr>
          <w:p w14:paraId="5A45E1E9"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12" w:space="0" w:color="auto"/>
              <w:bottom w:val="single" w:sz="8" w:space="0" w:color="auto"/>
            </w:tcBorders>
            <w:vAlign w:val="center"/>
          </w:tcPr>
          <w:p w14:paraId="45F885FB"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12" w:space="0" w:color="auto"/>
              <w:bottom w:val="single" w:sz="8" w:space="0" w:color="auto"/>
            </w:tcBorders>
            <w:vAlign w:val="center"/>
          </w:tcPr>
          <w:p w14:paraId="6A38BBF5"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101" w:type="pct"/>
            <w:tcBorders>
              <w:top w:val="single" w:sz="12" w:space="0" w:color="auto"/>
              <w:bottom w:val="single" w:sz="8" w:space="0" w:color="auto"/>
              <w:right w:val="single" w:sz="12" w:space="0" w:color="auto"/>
            </w:tcBorders>
            <w:vAlign w:val="center"/>
          </w:tcPr>
          <w:p w14:paraId="1D8F94AD"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410" w:type="pct"/>
            <w:tcBorders>
              <w:top w:val="single" w:sz="12" w:space="0" w:color="auto"/>
              <w:left w:val="single" w:sz="12" w:space="0" w:color="auto"/>
              <w:bottom w:val="single" w:sz="8" w:space="0" w:color="auto"/>
            </w:tcBorders>
            <w:vAlign w:val="center"/>
          </w:tcPr>
          <w:p w14:paraId="28476F31"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Wzrost ilości wytwarzanych</w:t>
            </w:r>
          </w:p>
          <w:p w14:paraId="57816312"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ścieków</w:t>
            </w:r>
          </w:p>
        </w:tc>
        <w:tc>
          <w:tcPr>
            <w:tcW w:w="72" w:type="pct"/>
            <w:tcBorders>
              <w:top w:val="single" w:sz="12" w:space="0" w:color="auto"/>
              <w:bottom w:val="single" w:sz="8" w:space="0" w:color="auto"/>
            </w:tcBorders>
            <w:vAlign w:val="center"/>
          </w:tcPr>
          <w:p w14:paraId="19C29331"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12" w:space="0" w:color="auto"/>
              <w:bottom w:val="single" w:sz="8" w:space="0" w:color="auto"/>
            </w:tcBorders>
            <w:vAlign w:val="center"/>
          </w:tcPr>
          <w:p w14:paraId="5895769F"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12" w:space="0" w:color="auto"/>
              <w:bottom w:val="single" w:sz="8" w:space="0" w:color="auto"/>
            </w:tcBorders>
            <w:vAlign w:val="center"/>
          </w:tcPr>
          <w:p w14:paraId="78F497F6"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99" w:type="pct"/>
            <w:tcBorders>
              <w:top w:val="single" w:sz="12" w:space="0" w:color="auto"/>
              <w:bottom w:val="single" w:sz="8" w:space="0" w:color="auto"/>
              <w:right w:val="single" w:sz="12" w:space="0" w:color="auto"/>
            </w:tcBorders>
            <w:vAlign w:val="center"/>
          </w:tcPr>
          <w:p w14:paraId="5A76AF47"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56" w:type="pct"/>
            <w:tcBorders>
              <w:top w:val="single" w:sz="12" w:space="0" w:color="auto"/>
              <w:left w:val="single" w:sz="12" w:space="0" w:color="auto"/>
              <w:bottom w:val="single" w:sz="8" w:space="0" w:color="auto"/>
            </w:tcBorders>
            <w:vAlign w:val="center"/>
          </w:tcPr>
          <w:p w14:paraId="162F1AD3"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 xml:space="preserve">Ograniczenie swobodnej wędrówki zwierząt poruszających się w pobliżu obszarów mieszkaniowych </w:t>
            </w:r>
          </w:p>
        </w:tc>
        <w:tc>
          <w:tcPr>
            <w:tcW w:w="97" w:type="pct"/>
            <w:tcBorders>
              <w:top w:val="single" w:sz="12" w:space="0" w:color="auto"/>
              <w:bottom w:val="single" w:sz="8" w:space="0" w:color="auto"/>
            </w:tcBorders>
            <w:vAlign w:val="center"/>
          </w:tcPr>
          <w:p w14:paraId="2824D6F0"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P</w:t>
            </w:r>
          </w:p>
        </w:tc>
        <w:tc>
          <w:tcPr>
            <w:tcW w:w="97" w:type="pct"/>
            <w:tcBorders>
              <w:top w:val="single" w:sz="12" w:space="0" w:color="auto"/>
              <w:bottom w:val="single" w:sz="8" w:space="0" w:color="auto"/>
            </w:tcBorders>
            <w:vAlign w:val="center"/>
          </w:tcPr>
          <w:p w14:paraId="28567733"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12" w:space="0" w:color="auto"/>
              <w:bottom w:val="single" w:sz="8" w:space="0" w:color="auto"/>
            </w:tcBorders>
            <w:vAlign w:val="center"/>
          </w:tcPr>
          <w:p w14:paraId="1827BA58"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100" w:type="pct"/>
            <w:tcBorders>
              <w:top w:val="single" w:sz="12" w:space="0" w:color="auto"/>
              <w:bottom w:val="single" w:sz="8" w:space="0" w:color="auto"/>
              <w:right w:val="single" w:sz="12" w:space="0" w:color="auto"/>
            </w:tcBorders>
            <w:vAlign w:val="center"/>
          </w:tcPr>
          <w:p w14:paraId="47247B24"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83" w:type="pct"/>
            <w:tcBorders>
              <w:top w:val="single" w:sz="12" w:space="0" w:color="auto"/>
              <w:left w:val="single" w:sz="12" w:space="0" w:color="auto"/>
              <w:bottom w:val="single" w:sz="8" w:space="0" w:color="auto"/>
            </w:tcBorders>
            <w:vAlign w:val="center"/>
          </w:tcPr>
          <w:p w14:paraId="5D94DE41" w14:textId="1F9A2B6C" w:rsidR="00B912FE" w:rsidRPr="00164BD3" w:rsidRDefault="00B912FE" w:rsidP="002C065A">
            <w:pPr>
              <w:suppressAutoHyphens w:val="0"/>
              <w:spacing w:line="240" w:lineRule="auto"/>
              <w:ind w:firstLine="0"/>
              <w:jc w:val="center"/>
              <w:rPr>
                <w:rFonts w:cs="Arial"/>
                <w:sz w:val="16"/>
                <w:szCs w:val="16"/>
                <w:lang w:eastAsia="pl-PL"/>
              </w:rPr>
            </w:pPr>
            <w:r>
              <w:rPr>
                <w:rFonts w:cs="Arial"/>
                <w:sz w:val="16"/>
                <w:szCs w:val="16"/>
                <w:lang w:eastAsia="pl-PL"/>
              </w:rPr>
              <w:t xml:space="preserve">Przekształcenie istniejącej roślinności (głównie </w:t>
            </w:r>
            <w:r w:rsidR="003D38D1">
              <w:rPr>
                <w:rFonts w:cs="Arial"/>
                <w:sz w:val="16"/>
                <w:szCs w:val="16"/>
                <w:lang w:eastAsia="pl-PL"/>
              </w:rPr>
              <w:t>zieleń polna</w:t>
            </w:r>
            <w:r>
              <w:rPr>
                <w:rFonts w:cs="Arial"/>
                <w:sz w:val="16"/>
                <w:szCs w:val="16"/>
                <w:lang w:eastAsia="pl-PL"/>
              </w:rPr>
              <w:t>) w zieleń uporządkowaną, towarzyszącą nowym obiektom (trawniki krzewy, zadrzewienia)</w:t>
            </w:r>
          </w:p>
        </w:tc>
        <w:tc>
          <w:tcPr>
            <w:tcW w:w="97" w:type="pct"/>
            <w:tcBorders>
              <w:top w:val="single" w:sz="12" w:space="0" w:color="auto"/>
              <w:bottom w:val="single" w:sz="8" w:space="0" w:color="auto"/>
            </w:tcBorders>
            <w:vAlign w:val="center"/>
          </w:tcPr>
          <w:p w14:paraId="331F5D13"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97" w:type="pct"/>
            <w:tcBorders>
              <w:top w:val="single" w:sz="12" w:space="0" w:color="auto"/>
              <w:bottom w:val="single" w:sz="8" w:space="0" w:color="auto"/>
            </w:tcBorders>
            <w:vAlign w:val="center"/>
          </w:tcPr>
          <w:p w14:paraId="5542663C"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97" w:type="pct"/>
            <w:tcBorders>
              <w:top w:val="single" w:sz="12" w:space="0" w:color="auto"/>
              <w:bottom w:val="single" w:sz="8" w:space="0" w:color="auto"/>
            </w:tcBorders>
            <w:vAlign w:val="center"/>
          </w:tcPr>
          <w:p w14:paraId="6F58FECF"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107" w:type="pct"/>
            <w:tcBorders>
              <w:top w:val="single" w:sz="12" w:space="0" w:color="auto"/>
              <w:bottom w:val="single" w:sz="8" w:space="0" w:color="auto"/>
              <w:right w:val="single" w:sz="12" w:space="0" w:color="auto"/>
            </w:tcBorders>
            <w:vAlign w:val="center"/>
          </w:tcPr>
          <w:p w14:paraId="4434446F" w14:textId="77777777" w:rsidR="00B912FE" w:rsidRPr="00164BD3" w:rsidRDefault="00B912FE" w:rsidP="002C065A">
            <w:pPr>
              <w:suppressAutoHyphens w:val="0"/>
              <w:spacing w:line="240" w:lineRule="auto"/>
              <w:ind w:firstLine="0"/>
              <w:jc w:val="center"/>
              <w:rPr>
                <w:rFonts w:cs="Arial"/>
                <w:sz w:val="16"/>
                <w:szCs w:val="16"/>
                <w:lang w:eastAsia="pl-PL"/>
              </w:rPr>
            </w:pPr>
            <w:r>
              <w:rPr>
                <w:rFonts w:cs="Arial"/>
                <w:sz w:val="16"/>
                <w:szCs w:val="16"/>
                <w:lang w:eastAsia="pl-PL"/>
              </w:rPr>
              <w:t>+</w:t>
            </w:r>
          </w:p>
        </w:tc>
        <w:tc>
          <w:tcPr>
            <w:tcW w:w="417" w:type="pct"/>
            <w:tcBorders>
              <w:top w:val="single" w:sz="12" w:space="0" w:color="auto"/>
              <w:left w:val="single" w:sz="12" w:space="0" w:color="auto"/>
              <w:bottom w:val="single" w:sz="8" w:space="0" w:color="auto"/>
            </w:tcBorders>
            <w:vAlign w:val="center"/>
          </w:tcPr>
          <w:p w14:paraId="24322C45"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Wzrost emisji PEM</w:t>
            </w:r>
          </w:p>
        </w:tc>
        <w:tc>
          <w:tcPr>
            <w:tcW w:w="98" w:type="pct"/>
            <w:tcBorders>
              <w:top w:val="single" w:sz="12" w:space="0" w:color="auto"/>
              <w:bottom w:val="single" w:sz="8" w:space="0" w:color="auto"/>
            </w:tcBorders>
            <w:vAlign w:val="center"/>
          </w:tcPr>
          <w:p w14:paraId="33D913A8"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98" w:type="pct"/>
            <w:tcBorders>
              <w:top w:val="single" w:sz="12" w:space="0" w:color="auto"/>
              <w:bottom w:val="single" w:sz="8" w:space="0" w:color="auto"/>
            </w:tcBorders>
            <w:vAlign w:val="center"/>
          </w:tcPr>
          <w:p w14:paraId="29D3DD8A"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98" w:type="pct"/>
            <w:tcBorders>
              <w:top w:val="single" w:sz="12" w:space="0" w:color="auto"/>
              <w:bottom w:val="single" w:sz="8" w:space="0" w:color="auto"/>
            </w:tcBorders>
            <w:vAlign w:val="center"/>
          </w:tcPr>
          <w:p w14:paraId="3FE6B1E0"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96" w:type="pct"/>
            <w:tcBorders>
              <w:top w:val="single" w:sz="12" w:space="0" w:color="auto"/>
              <w:bottom w:val="single" w:sz="8" w:space="0" w:color="auto"/>
            </w:tcBorders>
            <w:vAlign w:val="center"/>
          </w:tcPr>
          <w:p w14:paraId="1042C7CD"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r>
      <w:tr w:rsidR="00B912FE" w:rsidRPr="00164BD3" w14:paraId="1F5208D4" w14:textId="77777777" w:rsidTr="002C065A">
        <w:trPr>
          <w:trHeight w:val="1243"/>
          <w:tblHeader/>
        </w:trPr>
        <w:tc>
          <w:tcPr>
            <w:tcW w:w="124" w:type="pct"/>
            <w:vMerge/>
            <w:tcBorders>
              <w:bottom w:val="single" w:sz="18" w:space="0" w:color="auto"/>
              <w:right w:val="single" w:sz="12" w:space="0" w:color="auto"/>
            </w:tcBorders>
            <w:vAlign w:val="center"/>
          </w:tcPr>
          <w:p w14:paraId="7976D450"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150" w:type="pct"/>
            <w:vMerge/>
            <w:tcBorders>
              <w:left w:val="single" w:sz="12" w:space="0" w:color="auto"/>
              <w:bottom w:val="single" w:sz="4" w:space="0" w:color="auto"/>
              <w:right w:val="single" w:sz="12" w:space="0" w:color="auto"/>
            </w:tcBorders>
            <w:vAlign w:val="center"/>
          </w:tcPr>
          <w:p w14:paraId="5EBBF6EC"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
        </w:tc>
        <w:tc>
          <w:tcPr>
            <w:tcW w:w="482" w:type="pct"/>
            <w:tcBorders>
              <w:top w:val="single" w:sz="8" w:space="0" w:color="auto"/>
              <w:left w:val="single" w:sz="12" w:space="0" w:color="auto"/>
            </w:tcBorders>
            <w:vAlign w:val="center"/>
          </w:tcPr>
          <w:p w14:paraId="6BFCB14B" w14:textId="77777777" w:rsidR="00B912FE" w:rsidRPr="00164BD3" w:rsidRDefault="00B912FE" w:rsidP="002C065A">
            <w:pPr>
              <w:suppressAutoHyphens w:val="0"/>
              <w:spacing w:line="240" w:lineRule="auto"/>
              <w:ind w:firstLine="0"/>
              <w:jc w:val="center"/>
              <w:rPr>
                <w:rFonts w:cs="Arial"/>
                <w:sz w:val="16"/>
                <w:szCs w:val="16"/>
                <w:lang w:eastAsia="pl-PL"/>
              </w:rPr>
            </w:pPr>
            <w:r>
              <w:rPr>
                <w:rFonts w:cs="Arial"/>
                <w:sz w:val="16"/>
                <w:szCs w:val="16"/>
                <w:lang w:eastAsia="pl-PL"/>
              </w:rPr>
              <w:t>Przekształcenie profilu gleb</w:t>
            </w:r>
            <w:r w:rsidRPr="00164BD3">
              <w:rPr>
                <w:rFonts w:cs="Arial"/>
                <w:sz w:val="16"/>
                <w:szCs w:val="16"/>
                <w:lang w:eastAsia="pl-PL"/>
              </w:rPr>
              <w:t>owego</w:t>
            </w:r>
          </w:p>
        </w:tc>
        <w:tc>
          <w:tcPr>
            <w:tcW w:w="81" w:type="pct"/>
            <w:tcBorders>
              <w:top w:val="single" w:sz="8" w:space="0" w:color="auto"/>
            </w:tcBorders>
            <w:vAlign w:val="center"/>
          </w:tcPr>
          <w:p w14:paraId="582A8A39"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81" w:type="pct"/>
            <w:tcBorders>
              <w:top w:val="single" w:sz="8" w:space="0" w:color="auto"/>
            </w:tcBorders>
            <w:vAlign w:val="center"/>
          </w:tcPr>
          <w:p w14:paraId="73058FD6"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123" w:type="pct"/>
            <w:tcBorders>
              <w:top w:val="single" w:sz="8" w:space="0" w:color="auto"/>
            </w:tcBorders>
            <w:vAlign w:val="center"/>
          </w:tcPr>
          <w:p w14:paraId="376BEA7F"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93" w:type="pct"/>
            <w:tcBorders>
              <w:top w:val="single" w:sz="8" w:space="0" w:color="auto"/>
              <w:right w:val="single" w:sz="12" w:space="0" w:color="auto"/>
            </w:tcBorders>
            <w:vAlign w:val="center"/>
          </w:tcPr>
          <w:p w14:paraId="420FD763"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64" w:type="pct"/>
            <w:tcBorders>
              <w:top w:val="single" w:sz="8" w:space="0" w:color="auto"/>
              <w:left w:val="single" w:sz="12" w:space="0" w:color="auto"/>
            </w:tcBorders>
            <w:vAlign w:val="center"/>
          </w:tcPr>
          <w:p w14:paraId="74C6D537"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Zmniejszenie wilgotności powietrza oraz lokalne zmiany warunków przewietrzania terenu</w:t>
            </w:r>
          </w:p>
        </w:tc>
        <w:tc>
          <w:tcPr>
            <w:tcW w:w="97" w:type="pct"/>
            <w:tcBorders>
              <w:top w:val="single" w:sz="8" w:space="0" w:color="auto"/>
            </w:tcBorders>
            <w:vAlign w:val="center"/>
          </w:tcPr>
          <w:p w14:paraId="0AEEA089"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8" w:space="0" w:color="auto"/>
            </w:tcBorders>
            <w:vAlign w:val="center"/>
          </w:tcPr>
          <w:p w14:paraId="7F915D7D"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8" w:space="0" w:color="auto"/>
            </w:tcBorders>
            <w:vAlign w:val="center"/>
          </w:tcPr>
          <w:p w14:paraId="06BC8DAF"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101" w:type="pct"/>
            <w:tcBorders>
              <w:top w:val="single" w:sz="8" w:space="0" w:color="auto"/>
              <w:right w:val="single" w:sz="12" w:space="0" w:color="auto"/>
            </w:tcBorders>
            <w:vAlign w:val="center"/>
          </w:tcPr>
          <w:p w14:paraId="0A941D10"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410" w:type="pct"/>
            <w:tcBorders>
              <w:top w:val="single" w:sz="8" w:space="0" w:color="auto"/>
              <w:left w:val="single" w:sz="12" w:space="0" w:color="auto"/>
            </w:tcBorders>
            <w:vAlign w:val="center"/>
          </w:tcPr>
          <w:p w14:paraId="6F2BA1E9"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Wzrost zagrożenia płytko położonych wód podziemnych zanieczyszczeniem niekontrolowanymi wyciekami substancji ropopochodnych z maszyn i urządzeń budowlanych</w:t>
            </w:r>
          </w:p>
        </w:tc>
        <w:tc>
          <w:tcPr>
            <w:tcW w:w="72" w:type="pct"/>
            <w:tcBorders>
              <w:top w:val="single" w:sz="8" w:space="0" w:color="auto"/>
            </w:tcBorders>
            <w:vAlign w:val="center"/>
          </w:tcPr>
          <w:p w14:paraId="77EF6333"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8" w:space="0" w:color="auto"/>
            </w:tcBorders>
            <w:vAlign w:val="center"/>
          </w:tcPr>
          <w:p w14:paraId="35BD8999"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K</w:t>
            </w:r>
          </w:p>
        </w:tc>
        <w:tc>
          <w:tcPr>
            <w:tcW w:w="97" w:type="pct"/>
            <w:tcBorders>
              <w:top w:val="single" w:sz="8" w:space="0" w:color="auto"/>
            </w:tcBorders>
            <w:vAlign w:val="center"/>
          </w:tcPr>
          <w:p w14:paraId="435485FA"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Ch</w:t>
            </w:r>
            <w:proofErr w:type="spellEnd"/>
          </w:p>
        </w:tc>
        <w:tc>
          <w:tcPr>
            <w:tcW w:w="99" w:type="pct"/>
            <w:tcBorders>
              <w:top w:val="single" w:sz="8" w:space="0" w:color="auto"/>
              <w:right w:val="single" w:sz="12" w:space="0" w:color="auto"/>
            </w:tcBorders>
            <w:vAlign w:val="center"/>
          </w:tcPr>
          <w:p w14:paraId="1CA4A808"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56" w:type="pct"/>
            <w:tcBorders>
              <w:top w:val="single" w:sz="8" w:space="0" w:color="auto"/>
              <w:left w:val="single" w:sz="12" w:space="0" w:color="auto"/>
            </w:tcBorders>
            <w:vAlign w:val="center"/>
          </w:tcPr>
          <w:p w14:paraId="73CEF712" w14:textId="77777777" w:rsidR="00B912FE" w:rsidRPr="00BB479F" w:rsidRDefault="00B912FE" w:rsidP="002C065A">
            <w:pPr>
              <w:suppressAutoHyphens w:val="0"/>
              <w:spacing w:line="240" w:lineRule="auto"/>
              <w:ind w:firstLine="0"/>
              <w:jc w:val="center"/>
              <w:rPr>
                <w:rFonts w:cs="Arial"/>
                <w:sz w:val="16"/>
                <w:szCs w:val="16"/>
                <w:lang w:eastAsia="pl-PL"/>
              </w:rPr>
            </w:pPr>
            <w:r>
              <w:rPr>
                <w:rFonts w:cs="Arial"/>
                <w:sz w:val="16"/>
                <w:szCs w:val="16"/>
                <w:lang w:eastAsia="pl-PL"/>
              </w:rPr>
              <w:t>Wprowadzenie nowych gatunków roślin ozdobnych</w:t>
            </w:r>
          </w:p>
        </w:tc>
        <w:tc>
          <w:tcPr>
            <w:tcW w:w="97" w:type="pct"/>
            <w:tcBorders>
              <w:top w:val="single" w:sz="8" w:space="0" w:color="auto"/>
            </w:tcBorders>
            <w:vAlign w:val="center"/>
          </w:tcPr>
          <w:p w14:paraId="65E96845" w14:textId="77777777" w:rsidR="00B912FE" w:rsidRPr="00BB479F" w:rsidRDefault="00B912FE" w:rsidP="002C065A">
            <w:pPr>
              <w:suppressAutoHyphens w:val="0"/>
              <w:spacing w:line="240" w:lineRule="auto"/>
              <w:ind w:firstLine="0"/>
              <w:jc w:val="center"/>
              <w:rPr>
                <w:rFonts w:cs="Arial"/>
                <w:sz w:val="16"/>
                <w:szCs w:val="16"/>
                <w:lang w:eastAsia="pl-PL"/>
              </w:rPr>
            </w:pPr>
            <w:r>
              <w:rPr>
                <w:rFonts w:cs="Arial"/>
                <w:sz w:val="16"/>
                <w:szCs w:val="16"/>
                <w:lang w:eastAsia="pl-PL"/>
              </w:rPr>
              <w:t>B</w:t>
            </w:r>
          </w:p>
        </w:tc>
        <w:tc>
          <w:tcPr>
            <w:tcW w:w="97" w:type="pct"/>
            <w:tcBorders>
              <w:top w:val="single" w:sz="8" w:space="0" w:color="auto"/>
            </w:tcBorders>
            <w:vAlign w:val="center"/>
          </w:tcPr>
          <w:p w14:paraId="46520D49" w14:textId="77777777" w:rsidR="00B912FE" w:rsidRPr="00BB479F" w:rsidRDefault="00B912FE" w:rsidP="002C065A">
            <w:pPr>
              <w:suppressAutoHyphens w:val="0"/>
              <w:spacing w:line="240" w:lineRule="auto"/>
              <w:ind w:firstLine="0"/>
              <w:jc w:val="center"/>
              <w:rPr>
                <w:rFonts w:cs="Arial"/>
                <w:sz w:val="16"/>
                <w:szCs w:val="16"/>
                <w:lang w:eastAsia="pl-PL"/>
              </w:rPr>
            </w:pPr>
            <w:r>
              <w:rPr>
                <w:rFonts w:cs="Arial"/>
                <w:sz w:val="16"/>
                <w:szCs w:val="16"/>
                <w:lang w:eastAsia="pl-PL"/>
              </w:rPr>
              <w:t>D</w:t>
            </w:r>
          </w:p>
        </w:tc>
        <w:tc>
          <w:tcPr>
            <w:tcW w:w="97" w:type="pct"/>
            <w:tcBorders>
              <w:top w:val="single" w:sz="8" w:space="0" w:color="auto"/>
            </w:tcBorders>
            <w:vAlign w:val="center"/>
          </w:tcPr>
          <w:p w14:paraId="54D48AC7"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St</w:t>
            </w:r>
            <w:proofErr w:type="spellEnd"/>
          </w:p>
        </w:tc>
        <w:tc>
          <w:tcPr>
            <w:tcW w:w="100" w:type="pct"/>
            <w:tcBorders>
              <w:top w:val="single" w:sz="8" w:space="0" w:color="auto"/>
              <w:right w:val="single" w:sz="12" w:space="0" w:color="auto"/>
            </w:tcBorders>
            <w:vAlign w:val="center"/>
          </w:tcPr>
          <w:p w14:paraId="78DCC54A" w14:textId="77777777" w:rsidR="00B912FE" w:rsidRPr="00BB479F" w:rsidRDefault="00B912FE" w:rsidP="002C065A">
            <w:pPr>
              <w:suppressAutoHyphens w:val="0"/>
              <w:spacing w:line="240" w:lineRule="auto"/>
              <w:ind w:firstLine="0"/>
              <w:jc w:val="center"/>
              <w:rPr>
                <w:rFonts w:cs="Arial"/>
                <w:sz w:val="16"/>
                <w:szCs w:val="16"/>
                <w:lang w:eastAsia="pl-PL"/>
              </w:rPr>
            </w:pPr>
            <w:r>
              <w:rPr>
                <w:rFonts w:cs="Arial"/>
                <w:sz w:val="16"/>
                <w:szCs w:val="16"/>
                <w:lang w:eastAsia="pl-PL"/>
              </w:rPr>
              <w:t>+</w:t>
            </w:r>
          </w:p>
        </w:tc>
        <w:tc>
          <w:tcPr>
            <w:tcW w:w="383" w:type="pct"/>
            <w:tcBorders>
              <w:top w:val="single" w:sz="8" w:space="0" w:color="auto"/>
              <w:left w:val="single" w:sz="12" w:space="0" w:color="auto"/>
            </w:tcBorders>
            <w:vAlign w:val="center"/>
          </w:tcPr>
          <w:p w14:paraId="48898F49"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97" w:type="pct"/>
            <w:tcBorders>
              <w:top w:val="single" w:sz="8" w:space="0" w:color="auto"/>
            </w:tcBorders>
            <w:vAlign w:val="center"/>
          </w:tcPr>
          <w:p w14:paraId="604AB078"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97" w:type="pct"/>
            <w:tcBorders>
              <w:top w:val="single" w:sz="8" w:space="0" w:color="auto"/>
            </w:tcBorders>
            <w:vAlign w:val="center"/>
          </w:tcPr>
          <w:p w14:paraId="2C60DA57"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97" w:type="pct"/>
            <w:tcBorders>
              <w:top w:val="single" w:sz="8" w:space="0" w:color="auto"/>
            </w:tcBorders>
            <w:vAlign w:val="center"/>
          </w:tcPr>
          <w:p w14:paraId="1AA500EB"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107" w:type="pct"/>
            <w:tcBorders>
              <w:top w:val="single" w:sz="8" w:space="0" w:color="auto"/>
              <w:right w:val="single" w:sz="12" w:space="0" w:color="auto"/>
            </w:tcBorders>
            <w:vAlign w:val="center"/>
          </w:tcPr>
          <w:p w14:paraId="4720EB85"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417" w:type="pct"/>
            <w:tcBorders>
              <w:top w:val="single" w:sz="8" w:space="0" w:color="auto"/>
              <w:left w:val="single" w:sz="12" w:space="0" w:color="auto"/>
            </w:tcBorders>
            <w:vAlign w:val="center"/>
          </w:tcPr>
          <w:p w14:paraId="54F83757"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98" w:type="pct"/>
            <w:tcBorders>
              <w:top w:val="single" w:sz="8" w:space="0" w:color="auto"/>
            </w:tcBorders>
            <w:vAlign w:val="center"/>
          </w:tcPr>
          <w:p w14:paraId="516FDF45"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98" w:type="pct"/>
            <w:tcBorders>
              <w:top w:val="single" w:sz="8" w:space="0" w:color="auto"/>
            </w:tcBorders>
            <w:vAlign w:val="center"/>
          </w:tcPr>
          <w:p w14:paraId="4BD52BAA"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98" w:type="pct"/>
            <w:tcBorders>
              <w:top w:val="single" w:sz="8" w:space="0" w:color="auto"/>
            </w:tcBorders>
            <w:vAlign w:val="center"/>
          </w:tcPr>
          <w:p w14:paraId="4BF8EB2E"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96" w:type="pct"/>
            <w:tcBorders>
              <w:top w:val="single" w:sz="8" w:space="0" w:color="auto"/>
            </w:tcBorders>
            <w:vAlign w:val="center"/>
          </w:tcPr>
          <w:p w14:paraId="2763160F" w14:textId="77777777" w:rsidR="00B912FE" w:rsidRPr="00164BD3" w:rsidRDefault="00B912FE" w:rsidP="002C065A">
            <w:pPr>
              <w:suppressAutoHyphens w:val="0"/>
              <w:spacing w:line="240" w:lineRule="auto"/>
              <w:ind w:firstLine="0"/>
              <w:jc w:val="center"/>
              <w:rPr>
                <w:rFonts w:cs="Arial"/>
                <w:sz w:val="16"/>
                <w:szCs w:val="16"/>
                <w:lang w:eastAsia="pl-PL"/>
              </w:rPr>
            </w:pPr>
          </w:p>
        </w:tc>
      </w:tr>
      <w:tr w:rsidR="003D38D1" w:rsidRPr="00164BD3" w14:paraId="73231538" w14:textId="77777777" w:rsidTr="002C065A">
        <w:trPr>
          <w:trHeight w:val="1027"/>
          <w:tblHeader/>
        </w:trPr>
        <w:tc>
          <w:tcPr>
            <w:tcW w:w="124" w:type="pct"/>
            <w:vMerge w:val="restart"/>
            <w:tcBorders>
              <w:top w:val="single" w:sz="18" w:space="0" w:color="auto"/>
              <w:bottom w:val="single" w:sz="24" w:space="0" w:color="auto"/>
              <w:right w:val="single" w:sz="12" w:space="0" w:color="auto"/>
            </w:tcBorders>
            <w:vAlign w:val="center"/>
          </w:tcPr>
          <w:p w14:paraId="29297C84" w14:textId="77777777" w:rsidR="003D38D1" w:rsidRPr="00164BD3" w:rsidRDefault="003D38D1" w:rsidP="003D38D1">
            <w:pPr>
              <w:jc w:val="center"/>
              <w:rPr>
                <w:rFonts w:cs="Arial"/>
                <w:b/>
                <w:sz w:val="20"/>
                <w:szCs w:val="20"/>
                <w:lang w:eastAsia="pl-PL"/>
              </w:rPr>
            </w:pPr>
            <w:r w:rsidRPr="00164BD3">
              <w:rPr>
                <w:rFonts w:cs="Arial"/>
                <w:b/>
                <w:sz w:val="20"/>
                <w:szCs w:val="20"/>
                <w:lang w:eastAsia="pl-PL"/>
              </w:rPr>
              <w:t>2</w:t>
            </w:r>
          </w:p>
        </w:tc>
        <w:tc>
          <w:tcPr>
            <w:tcW w:w="150" w:type="pct"/>
            <w:vMerge w:val="restart"/>
            <w:tcBorders>
              <w:top w:val="single" w:sz="18" w:space="0" w:color="auto"/>
              <w:left w:val="single" w:sz="12" w:space="0" w:color="auto"/>
              <w:right w:val="single" w:sz="12" w:space="0" w:color="auto"/>
            </w:tcBorders>
            <w:textDirection w:val="btLr"/>
            <w:vAlign w:val="center"/>
          </w:tcPr>
          <w:p w14:paraId="379AA314" w14:textId="26FBA5E7" w:rsidR="003D38D1" w:rsidRPr="00164BD3" w:rsidRDefault="003D38D1" w:rsidP="003D38D1">
            <w:pPr>
              <w:jc w:val="center"/>
              <w:rPr>
                <w:rFonts w:cs="Arial"/>
                <w:b/>
                <w:sz w:val="20"/>
                <w:szCs w:val="20"/>
                <w:lang w:eastAsia="pl-PL"/>
              </w:rPr>
            </w:pPr>
            <w:r>
              <w:rPr>
                <w:rFonts w:cs="Arial"/>
                <w:b/>
                <w:sz w:val="20"/>
                <w:szCs w:val="20"/>
                <w:lang w:eastAsia="pl-PL"/>
              </w:rPr>
              <w:t>RZP</w:t>
            </w:r>
          </w:p>
        </w:tc>
        <w:tc>
          <w:tcPr>
            <w:tcW w:w="482" w:type="pct"/>
            <w:tcBorders>
              <w:top w:val="single" w:sz="18" w:space="0" w:color="auto"/>
              <w:left w:val="single" w:sz="12" w:space="0" w:color="auto"/>
            </w:tcBorders>
            <w:vAlign w:val="center"/>
          </w:tcPr>
          <w:p w14:paraId="426F08E9" w14:textId="6B11F266"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 xml:space="preserve">Zmieszanie pokrywy glebowej z drobinami materiałów budowlanych </w:t>
            </w:r>
          </w:p>
        </w:tc>
        <w:tc>
          <w:tcPr>
            <w:tcW w:w="81" w:type="pct"/>
            <w:tcBorders>
              <w:top w:val="single" w:sz="18" w:space="0" w:color="auto"/>
            </w:tcBorders>
            <w:vAlign w:val="center"/>
          </w:tcPr>
          <w:p w14:paraId="38B5B9E6" w14:textId="011D5464"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81" w:type="pct"/>
            <w:tcBorders>
              <w:top w:val="single" w:sz="18" w:space="0" w:color="auto"/>
            </w:tcBorders>
            <w:vAlign w:val="center"/>
          </w:tcPr>
          <w:p w14:paraId="2EA96B92" w14:textId="44E5C480"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123" w:type="pct"/>
            <w:tcBorders>
              <w:top w:val="single" w:sz="18" w:space="0" w:color="auto"/>
            </w:tcBorders>
            <w:vAlign w:val="center"/>
          </w:tcPr>
          <w:p w14:paraId="349090AA" w14:textId="2A2208A5"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93" w:type="pct"/>
            <w:tcBorders>
              <w:top w:val="single" w:sz="18" w:space="0" w:color="auto"/>
              <w:right w:val="single" w:sz="12" w:space="0" w:color="auto"/>
            </w:tcBorders>
            <w:vAlign w:val="center"/>
          </w:tcPr>
          <w:p w14:paraId="290A8E52" w14:textId="368E8CFD"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64" w:type="pct"/>
            <w:tcBorders>
              <w:top w:val="single" w:sz="18" w:space="0" w:color="auto"/>
              <w:left w:val="single" w:sz="12" w:space="0" w:color="auto"/>
            </w:tcBorders>
            <w:vAlign w:val="center"/>
          </w:tcPr>
          <w:p w14:paraId="15029AFC" w14:textId="08EC076E"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Zwiększenie zapylenia wskutek prowadzonych prac budowlanych</w:t>
            </w:r>
          </w:p>
        </w:tc>
        <w:tc>
          <w:tcPr>
            <w:tcW w:w="97" w:type="pct"/>
            <w:tcBorders>
              <w:top w:val="single" w:sz="18" w:space="0" w:color="auto"/>
            </w:tcBorders>
            <w:vAlign w:val="center"/>
          </w:tcPr>
          <w:p w14:paraId="20007C0F" w14:textId="475053CA"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18" w:space="0" w:color="auto"/>
            </w:tcBorders>
            <w:vAlign w:val="center"/>
          </w:tcPr>
          <w:p w14:paraId="4DA3FC01" w14:textId="1644E651"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K</w:t>
            </w:r>
          </w:p>
        </w:tc>
        <w:tc>
          <w:tcPr>
            <w:tcW w:w="97" w:type="pct"/>
            <w:tcBorders>
              <w:top w:val="single" w:sz="18" w:space="0" w:color="auto"/>
            </w:tcBorders>
            <w:vAlign w:val="center"/>
          </w:tcPr>
          <w:p w14:paraId="270780D1" w14:textId="17FF36A9"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Ch</w:t>
            </w:r>
            <w:proofErr w:type="spellEnd"/>
          </w:p>
        </w:tc>
        <w:tc>
          <w:tcPr>
            <w:tcW w:w="101" w:type="pct"/>
            <w:tcBorders>
              <w:top w:val="single" w:sz="18" w:space="0" w:color="auto"/>
              <w:right w:val="single" w:sz="12" w:space="0" w:color="auto"/>
            </w:tcBorders>
            <w:vAlign w:val="center"/>
          </w:tcPr>
          <w:p w14:paraId="65E58C38" w14:textId="2A91C022"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410" w:type="pct"/>
            <w:tcBorders>
              <w:top w:val="single" w:sz="18" w:space="0" w:color="auto"/>
              <w:left w:val="single" w:sz="12" w:space="0" w:color="auto"/>
            </w:tcBorders>
            <w:vAlign w:val="center"/>
          </w:tcPr>
          <w:p w14:paraId="32412653" w14:textId="5D53C5E9"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Zmiana warunków infiltracji w wyniku wprowadzenia powierzchni nieprzepuszczalnych</w:t>
            </w:r>
          </w:p>
        </w:tc>
        <w:tc>
          <w:tcPr>
            <w:tcW w:w="72" w:type="pct"/>
            <w:tcBorders>
              <w:top w:val="single" w:sz="18" w:space="0" w:color="auto"/>
            </w:tcBorders>
            <w:vAlign w:val="center"/>
          </w:tcPr>
          <w:p w14:paraId="0867F9CD" w14:textId="2C1BCF7B"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18" w:space="0" w:color="auto"/>
            </w:tcBorders>
            <w:vAlign w:val="center"/>
          </w:tcPr>
          <w:p w14:paraId="17E6D111" w14:textId="319ABA99"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18" w:space="0" w:color="auto"/>
            </w:tcBorders>
            <w:vAlign w:val="center"/>
          </w:tcPr>
          <w:p w14:paraId="0CEF375F" w14:textId="3A071AD2"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99" w:type="pct"/>
            <w:tcBorders>
              <w:top w:val="single" w:sz="18" w:space="0" w:color="auto"/>
              <w:right w:val="single" w:sz="12" w:space="0" w:color="auto"/>
            </w:tcBorders>
            <w:vAlign w:val="center"/>
          </w:tcPr>
          <w:p w14:paraId="502BE1D8" w14:textId="42847301"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56" w:type="pct"/>
            <w:tcBorders>
              <w:top w:val="single" w:sz="18" w:space="0" w:color="auto"/>
              <w:left w:val="single" w:sz="12" w:space="0" w:color="auto"/>
            </w:tcBorders>
            <w:vAlign w:val="center"/>
          </w:tcPr>
          <w:p w14:paraId="3E840D5C" w14:textId="2D651F8C"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Zmniejszenie powierzchni biologicznie czynnej</w:t>
            </w:r>
          </w:p>
        </w:tc>
        <w:tc>
          <w:tcPr>
            <w:tcW w:w="97" w:type="pct"/>
            <w:tcBorders>
              <w:top w:val="single" w:sz="18" w:space="0" w:color="auto"/>
            </w:tcBorders>
            <w:vAlign w:val="center"/>
          </w:tcPr>
          <w:p w14:paraId="6B015FDB" w14:textId="65552C2F"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18" w:space="0" w:color="auto"/>
            </w:tcBorders>
            <w:vAlign w:val="center"/>
          </w:tcPr>
          <w:p w14:paraId="2EC741CE" w14:textId="3006C459"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18" w:space="0" w:color="auto"/>
            </w:tcBorders>
            <w:vAlign w:val="center"/>
          </w:tcPr>
          <w:p w14:paraId="2D344F62" w14:textId="423171E7"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100" w:type="pct"/>
            <w:tcBorders>
              <w:top w:val="single" w:sz="18" w:space="0" w:color="auto"/>
              <w:right w:val="single" w:sz="12" w:space="0" w:color="auto"/>
            </w:tcBorders>
            <w:vAlign w:val="center"/>
          </w:tcPr>
          <w:p w14:paraId="4AD62A62" w14:textId="5189FE8B"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83" w:type="pct"/>
            <w:tcBorders>
              <w:top w:val="single" w:sz="18" w:space="0" w:color="auto"/>
              <w:left w:val="single" w:sz="12" w:space="0" w:color="auto"/>
            </w:tcBorders>
            <w:vAlign w:val="center"/>
          </w:tcPr>
          <w:p w14:paraId="1524CBE5" w14:textId="5C6A6B89"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 xml:space="preserve">Powstanie nowych obiektów zabudowy oraz związanej z nią infrastruktury </w:t>
            </w:r>
          </w:p>
        </w:tc>
        <w:tc>
          <w:tcPr>
            <w:tcW w:w="97" w:type="pct"/>
            <w:tcBorders>
              <w:top w:val="single" w:sz="18" w:space="0" w:color="auto"/>
            </w:tcBorders>
            <w:vAlign w:val="center"/>
          </w:tcPr>
          <w:p w14:paraId="3FAEBEF2" w14:textId="62D81414"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97" w:type="pct"/>
            <w:tcBorders>
              <w:top w:val="single" w:sz="18" w:space="0" w:color="auto"/>
            </w:tcBorders>
            <w:vAlign w:val="center"/>
          </w:tcPr>
          <w:p w14:paraId="2DE030F1" w14:textId="5D59AE18"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97" w:type="pct"/>
            <w:tcBorders>
              <w:top w:val="single" w:sz="18" w:space="0" w:color="auto"/>
            </w:tcBorders>
            <w:vAlign w:val="center"/>
          </w:tcPr>
          <w:p w14:paraId="0CC25E07" w14:textId="34C77D89"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107" w:type="pct"/>
            <w:tcBorders>
              <w:top w:val="single" w:sz="18" w:space="0" w:color="auto"/>
              <w:right w:val="single" w:sz="12" w:space="0" w:color="auto"/>
            </w:tcBorders>
            <w:vAlign w:val="center"/>
          </w:tcPr>
          <w:p w14:paraId="179DE92B" w14:textId="6355AE35"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417" w:type="pct"/>
            <w:tcBorders>
              <w:top w:val="single" w:sz="18" w:space="0" w:color="auto"/>
              <w:left w:val="single" w:sz="12" w:space="0" w:color="auto"/>
            </w:tcBorders>
            <w:vAlign w:val="center"/>
          </w:tcPr>
          <w:p w14:paraId="2006DA0F" w14:textId="1C336819"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 xml:space="preserve">Wzrost emisji hałasu związanego z pobytem </w:t>
            </w:r>
            <w:r>
              <w:rPr>
                <w:rFonts w:cs="Arial"/>
                <w:sz w:val="16"/>
                <w:szCs w:val="16"/>
                <w:lang w:eastAsia="pl-PL"/>
              </w:rPr>
              <w:t xml:space="preserve">ludzi </w:t>
            </w:r>
            <w:r w:rsidRPr="00164BD3">
              <w:rPr>
                <w:rFonts w:cs="Arial"/>
                <w:sz w:val="16"/>
                <w:szCs w:val="16"/>
                <w:lang w:eastAsia="pl-PL"/>
              </w:rPr>
              <w:t>w nowych obiektach</w:t>
            </w:r>
          </w:p>
        </w:tc>
        <w:tc>
          <w:tcPr>
            <w:tcW w:w="98" w:type="pct"/>
            <w:tcBorders>
              <w:top w:val="single" w:sz="18" w:space="0" w:color="auto"/>
            </w:tcBorders>
            <w:vAlign w:val="center"/>
          </w:tcPr>
          <w:p w14:paraId="41E83735" w14:textId="1120D224"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98" w:type="pct"/>
            <w:tcBorders>
              <w:top w:val="single" w:sz="18" w:space="0" w:color="auto"/>
            </w:tcBorders>
            <w:vAlign w:val="center"/>
          </w:tcPr>
          <w:p w14:paraId="049ACA38" w14:textId="7E809752"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98" w:type="pct"/>
            <w:tcBorders>
              <w:top w:val="single" w:sz="18" w:space="0" w:color="auto"/>
            </w:tcBorders>
            <w:vAlign w:val="center"/>
          </w:tcPr>
          <w:p w14:paraId="414C7147" w14:textId="1E6DC440"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96" w:type="pct"/>
            <w:tcBorders>
              <w:top w:val="single" w:sz="18" w:space="0" w:color="auto"/>
            </w:tcBorders>
            <w:vAlign w:val="center"/>
          </w:tcPr>
          <w:p w14:paraId="2CA28DB5" w14:textId="6B0C5825"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r>
      <w:tr w:rsidR="003D38D1" w:rsidRPr="00164BD3" w14:paraId="5D5464D2" w14:textId="77777777" w:rsidTr="002C065A">
        <w:trPr>
          <w:trHeight w:val="1027"/>
          <w:tblHeader/>
        </w:trPr>
        <w:tc>
          <w:tcPr>
            <w:tcW w:w="124" w:type="pct"/>
            <w:vMerge/>
            <w:tcBorders>
              <w:top w:val="single" w:sz="24" w:space="0" w:color="auto"/>
              <w:bottom w:val="single" w:sz="24" w:space="0" w:color="auto"/>
              <w:right w:val="single" w:sz="12" w:space="0" w:color="auto"/>
            </w:tcBorders>
            <w:vAlign w:val="center"/>
          </w:tcPr>
          <w:p w14:paraId="23F1F597" w14:textId="77777777" w:rsidR="003D38D1" w:rsidRPr="00164BD3" w:rsidRDefault="003D38D1" w:rsidP="003D38D1">
            <w:pPr>
              <w:suppressAutoHyphens w:val="0"/>
              <w:spacing w:line="240" w:lineRule="auto"/>
              <w:ind w:firstLine="0"/>
              <w:jc w:val="center"/>
              <w:rPr>
                <w:rFonts w:cs="Arial"/>
                <w:b/>
                <w:sz w:val="20"/>
                <w:szCs w:val="20"/>
                <w:lang w:eastAsia="pl-PL"/>
              </w:rPr>
            </w:pPr>
          </w:p>
        </w:tc>
        <w:tc>
          <w:tcPr>
            <w:tcW w:w="150" w:type="pct"/>
            <w:vMerge/>
            <w:tcBorders>
              <w:left w:val="single" w:sz="12" w:space="0" w:color="auto"/>
              <w:right w:val="single" w:sz="12" w:space="0" w:color="auto"/>
            </w:tcBorders>
            <w:textDirection w:val="btLr"/>
            <w:vAlign w:val="center"/>
          </w:tcPr>
          <w:p w14:paraId="1467593B" w14:textId="77777777" w:rsidR="003D38D1" w:rsidRPr="00164BD3" w:rsidRDefault="003D38D1" w:rsidP="003D38D1">
            <w:pPr>
              <w:suppressAutoHyphens w:val="0"/>
              <w:spacing w:line="240" w:lineRule="auto"/>
              <w:ind w:firstLine="0"/>
              <w:jc w:val="center"/>
              <w:rPr>
                <w:rFonts w:cs="Arial"/>
                <w:b/>
                <w:sz w:val="20"/>
                <w:szCs w:val="20"/>
                <w:lang w:eastAsia="pl-PL"/>
              </w:rPr>
            </w:pPr>
          </w:p>
        </w:tc>
        <w:tc>
          <w:tcPr>
            <w:tcW w:w="482" w:type="pct"/>
            <w:tcBorders>
              <w:top w:val="single" w:sz="4" w:space="0" w:color="auto"/>
              <w:left w:val="single" w:sz="12" w:space="0" w:color="auto"/>
            </w:tcBorders>
            <w:vAlign w:val="center"/>
          </w:tcPr>
          <w:p w14:paraId="5BD6E8D3" w14:textId="01B1B3C3"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Zwiększenie powierzchni pokrytej materiałami nieprzepuszczalnymi</w:t>
            </w:r>
          </w:p>
        </w:tc>
        <w:tc>
          <w:tcPr>
            <w:tcW w:w="81" w:type="pct"/>
            <w:tcBorders>
              <w:top w:val="single" w:sz="4" w:space="0" w:color="auto"/>
            </w:tcBorders>
            <w:vAlign w:val="center"/>
          </w:tcPr>
          <w:p w14:paraId="5EAECFED" w14:textId="470AC4F3"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81" w:type="pct"/>
            <w:tcBorders>
              <w:top w:val="single" w:sz="4" w:space="0" w:color="auto"/>
            </w:tcBorders>
            <w:vAlign w:val="center"/>
          </w:tcPr>
          <w:p w14:paraId="736B98CD" w14:textId="4447D0C6"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123" w:type="pct"/>
            <w:tcBorders>
              <w:top w:val="single" w:sz="4" w:space="0" w:color="auto"/>
            </w:tcBorders>
            <w:vAlign w:val="center"/>
          </w:tcPr>
          <w:p w14:paraId="01D1EB49" w14:textId="1B94C080"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93" w:type="pct"/>
            <w:tcBorders>
              <w:top w:val="single" w:sz="4" w:space="0" w:color="auto"/>
              <w:right w:val="single" w:sz="12" w:space="0" w:color="auto"/>
            </w:tcBorders>
            <w:vAlign w:val="center"/>
          </w:tcPr>
          <w:p w14:paraId="6D3BF7E7" w14:textId="6DA043FF"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64" w:type="pct"/>
            <w:tcBorders>
              <w:top w:val="single" w:sz="4" w:space="0" w:color="auto"/>
              <w:left w:val="single" w:sz="12" w:space="0" w:color="auto"/>
            </w:tcBorders>
            <w:vAlign w:val="center"/>
          </w:tcPr>
          <w:p w14:paraId="30A25574" w14:textId="734BD9FF"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Wzrost zanieczyszczeń powietrza wywołany emisją z instalacji ogrzewania oraz środków transportu</w:t>
            </w:r>
          </w:p>
        </w:tc>
        <w:tc>
          <w:tcPr>
            <w:tcW w:w="97" w:type="pct"/>
            <w:tcBorders>
              <w:top w:val="single" w:sz="4" w:space="0" w:color="auto"/>
            </w:tcBorders>
            <w:vAlign w:val="center"/>
          </w:tcPr>
          <w:p w14:paraId="5EB50959" w14:textId="02BC325F"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4" w:space="0" w:color="auto"/>
            </w:tcBorders>
            <w:vAlign w:val="center"/>
          </w:tcPr>
          <w:p w14:paraId="62347CBD" w14:textId="593F63C8"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4" w:space="0" w:color="auto"/>
            </w:tcBorders>
            <w:vAlign w:val="center"/>
          </w:tcPr>
          <w:p w14:paraId="12A23D99" w14:textId="107085E7"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101" w:type="pct"/>
            <w:tcBorders>
              <w:top w:val="single" w:sz="4" w:space="0" w:color="auto"/>
              <w:right w:val="single" w:sz="12" w:space="0" w:color="auto"/>
            </w:tcBorders>
            <w:vAlign w:val="center"/>
          </w:tcPr>
          <w:p w14:paraId="7521CF60" w14:textId="39D2AC39"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410" w:type="pct"/>
            <w:tcBorders>
              <w:top w:val="single" w:sz="4" w:space="0" w:color="auto"/>
              <w:left w:val="single" w:sz="12" w:space="0" w:color="auto"/>
            </w:tcBorders>
            <w:vAlign w:val="center"/>
          </w:tcPr>
          <w:p w14:paraId="6002051A" w14:textId="77777777" w:rsidR="003D38D1" w:rsidRPr="00BB479F"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Wzrost ilości wytwarzanych</w:t>
            </w:r>
          </w:p>
          <w:p w14:paraId="6141A3F6" w14:textId="488A9F92"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ścieków</w:t>
            </w:r>
          </w:p>
        </w:tc>
        <w:tc>
          <w:tcPr>
            <w:tcW w:w="72" w:type="pct"/>
            <w:tcBorders>
              <w:top w:val="single" w:sz="4" w:space="0" w:color="auto"/>
            </w:tcBorders>
            <w:vAlign w:val="center"/>
          </w:tcPr>
          <w:p w14:paraId="2E3C0429" w14:textId="0AB91CE4"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4" w:space="0" w:color="auto"/>
            </w:tcBorders>
            <w:vAlign w:val="center"/>
          </w:tcPr>
          <w:p w14:paraId="4F787308" w14:textId="674D1892"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4" w:space="0" w:color="auto"/>
            </w:tcBorders>
            <w:vAlign w:val="center"/>
          </w:tcPr>
          <w:p w14:paraId="5AE1E773" w14:textId="0D0F6EC2"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99" w:type="pct"/>
            <w:tcBorders>
              <w:top w:val="single" w:sz="4" w:space="0" w:color="auto"/>
              <w:right w:val="single" w:sz="12" w:space="0" w:color="auto"/>
            </w:tcBorders>
            <w:vAlign w:val="center"/>
          </w:tcPr>
          <w:p w14:paraId="2779160C" w14:textId="64A1894B"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56" w:type="pct"/>
            <w:tcBorders>
              <w:top w:val="single" w:sz="4" w:space="0" w:color="auto"/>
              <w:left w:val="single" w:sz="12" w:space="0" w:color="auto"/>
            </w:tcBorders>
            <w:vAlign w:val="center"/>
          </w:tcPr>
          <w:p w14:paraId="6B4F9A15" w14:textId="0416F3F1"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 xml:space="preserve">Ograniczenie swobodnej wędrówki zwierząt poruszających się w pobliżu obszarów mieszkaniowych </w:t>
            </w:r>
          </w:p>
        </w:tc>
        <w:tc>
          <w:tcPr>
            <w:tcW w:w="97" w:type="pct"/>
            <w:tcBorders>
              <w:top w:val="single" w:sz="4" w:space="0" w:color="auto"/>
            </w:tcBorders>
            <w:vAlign w:val="center"/>
          </w:tcPr>
          <w:p w14:paraId="67D6FBA8" w14:textId="2EE55A19"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P</w:t>
            </w:r>
          </w:p>
        </w:tc>
        <w:tc>
          <w:tcPr>
            <w:tcW w:w="97" w:type="pct"/>
            <w:tcBorders>
              <w:top w:val="single" w:sz="4" w:space="0" w:color="auto"/>
            </w:tcBorders>
            <w:vAlign w:val="center"/>
          </w:tcPr>
          <w:p w14:paraId="3D8148C1" w14:textId="2DC3C5A8"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4" w:space="0" w:color="auto"/>
            </w:tcBorders>
            <w:vAlign w:val="center"/>
          </w:tcPr>
          <w:p w14:paraId="23D0DD18" w14:textId="0B82804C"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100" w:type="pct"/>
            <w:tcBorders>
              <w:top w:val="single" w:sz="4" w:space="0" w:color="auto"/>
              <w:right w:val="single" w:sz="12" w:space="0" w:color="auto"/>
            </w:tcBorders>
            <w:vAlign w:val="center"/>
          </w:tcPr>
          <w:p w14:paraId="1EBEB86A" w14:textId="66930B49"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83" w:type="pct"/>
            <w:tcBorders>
              <w:top w:val="single" w:sz="4" w:space="0" w:color="auto"/>
              <w:left w:val="single" w:sz="12" w:space="0" w:color="auto"/>
            </w:tcBorders>
            <w:vAlign w:val="center"/>
          </w:tcPr>
          <w:p w14:paraId="15B5740E" w14:textId="4AEE41D5" w:rsidR="003D38D1" w:rsidRPr="00164BD3" w:rsidRDefault="003D38D1" w:rsidP="003D38D1">
            <w:pPr>
              <w:suppressAutoHyphens w:val="0"/>
              <w:spacing w:line="240" w:lineRule="auto"/>
              <w:ind w:firstLine="0"/>
              <w:jc w:val="center"/>
              <w:rPr>
                <w:rFonts w:cs="Arial"/>
                <w:sz w:val="16"/>
                <w:szCs w:val="16"/>
                <w:lang w:eastAsia="pl-PL"/>
              </w:rPr>
            </w:pPr>
            <w:r>
              <w:rPr>
                <w:rFonts w:cs="Arial"/>
                <w:sz w:val="16"/>
                <w:szCs w:val="16"/>
                <w:lang w:eastAsia="pl-PL"/>
              </w:rPr>
              <w:t>Przekształcenie istniejącej roślinności (głównie zieleń polna) w zieleń uporządkowaną, towarzyszącą nowym obiektom (trawniki krzewy, zadrzewienia)</w:t>
            </w:r>
          </w:p>
        </w:tc>
        <w:tc>
          <w:tcPr>
            <w:tcW w:w="97" w:type="pct"/>
            <w:tcBorders>
              <w:top w:val="single" w:sz="4" w:space="0" w:color="auto"/>
            </w:tcBorders>
            <w:vAlign w:val="center"/>
          </w:tcPr>
          <w:p w14:paraId="6D3203BE" w14:textId="58CA59D8"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97" w:type="pct"/>
            <w:tcBorders>
              <w:top w:val="single" w:sz="4" w:space="0" w:color="auto"/>
            </w:tcBorders>
            <w:vAlign w:val="center"/>
          </w:tcPr>
          <w:p w14:paraId="32C674E1" w14:textId="334B1749"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97" w:type="pct"/>
            <w:tcBorders>
              <w:top w:val="single" w:sz="4" w:space="0" w:color="auto"/>
            </w:tcBorders>
            <w:vAlign w:val="center"/>
          </w:tcPr>
          <w:p w14:paraId="027EA21A" w14:textId="576C25F5"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107" w:type="pct"/>
            <w:tcBorders>
              <w:top w:val="single" w:sz="4" w:space="0" w:color="auto"/>
              <w:right w:val="single" w:sz="12" w:space="0" w:color="auto"/>
            </w:tcBorders>
            <w:vAlign w:val="center"/>
          </w:tcPr>
          <w:p w14:paraId="4F1D6210" w14:textId="70802DD7" w:rsidR="003D38D1" w:rsidRPr="00164BD3" w:rsidRDefault="003D38D1" w:rsidP="003D38D1">
            <w:pPr>
              <w:suppressAutoHyphens w:val="0"/>
              <w:spacing w:line="240" w:lineRule="auto"/>
              <w:ind w:firstLine="0"/>
              <w:jc w:val="center"/>
              <w:rPr>
                <w:rFonts w:cs="Arial"/>
                <w:sz w:val="16"/>
                <w:szCs w:val="16"/>
                <w:lang w:eastAsia="pl-PL"/>
              </w:rPr>
            </w:pPr>
            <w:r>
              <w:rPr>
                <w:rFonts w:cs="Arial"/>
                <w:sz w:val="16"/>
                <w:szCs w:val="16"/>
                <w:lang w:eastAsia="pl-PL"/>
              </w:rPr>
              <w:t>+</w:t>
            </w:r>
          </w:p>
        </w:tc>
        <w:tc>
          <w:tcPr>
            <w:tcW w:w="417" w:type="pct"/>
            <w:tcBorders>
              <w:top w:val="single" w:sz="4" w:space="0" w:color="auto"/>
              <w:left w:val="single" w:sz="12" w:space="0" w:color="auto"/>
            </w:tcBorders>
            <w:vAlign w:val="center"/>
          </w:tcPr>
          <w:p w14:paraId="3547D682" w14:textId="39A6D5F7"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Wzrost emisji PEM</w:t>
            </w:r>
          </w:p>
        </w:tc>
        <w:tc>
          <w:tcPr>
            <w:tcW w:w="98" w:type="pct"/>
            <w:tcBorders>
              <w:top w:val="single" w:sz="4" w:space="0" w:color="auto"/>
            </w:tcBorders>
            <w:vAlign w:val="center"/>
          </w:tcPr>
          <w:p w14:paraId="1FFD09C7" w14:textId="3AFEFEB0"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98" w:type="pct"/>
            <w:tcBorders>
              <w:top w:val="single" w:sz="4" w:space="0" w:color="auto"/>
            </w:tcBorders>
            <w:vAlign w:val="center"/>
          </w:tcPr>
          <w:p w14:paraId="496CD4E2" w14:textId="5F769428"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98" w:type="pct"/>
            <w:tcBorders>
              <w:top w:val="single" w:sz="4" w:space="0" w:color="auto"/>
            </w:tcBorders>
            <w:vAlign w:val="center"/>
          </w:tcPr>
          <w:p w14:paraId="6F2FC7C7" w14:textId="28113DCE"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96" w:type="pct"/>
            <w:tcBorders>
              <w:top w:val="single" w:sz="4" w:space="0" w:color="auto"/>
            </w:tcBorders>
            <w:vAlign w:val="center"/>
          </w:tcPr>
          <w:p w14:paraId="171009CB" w14:textId="29E4BBC8"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r>
      <w:tr w:rsidR="003D38D1" w:rsidRPr="00164BD3" w14:paraId="71263BC9" w14:textId="77777777" w:rsidTr="002C065A">
        <w:trPr>
          <w:trHeight w:val="1020"/>
          <w:tblHeader/>
        </w:trPr>
        <w:tc>
          <w:tcPr>
            <w:tcW w:w="124" w:type="pct"/>
            <w:vMerge/>
            <w:tcBorders>
              <w:top w:val="single" w:sz="24" w:space="0" w:color="auto"/>
              <w:bottom w:val="single" w:sz="24" w:space="0" w:color="auto"/>
              <w:right w:val="single" w:sz="12" w:space="0" w:color="auto"/>
            </w:tcBorders>
            <w:vAlign w:val="center"/>
          </w:tcPr>
          <w:p w14:paraId="09ACAF59" w14:textId="77777777" w:rsidR="003D38D1" w:rsidRPr="00164BD3" w:rsidRDefault="003D38D1" w:rsidP="003D38D1">
            <w:pPr>
              <w:suppressAutoHyphens w:val="0"/>
              <w:spacing w:line="240" w:lineRule="auto"/>
              <w:ind w:firstLine="0"/>
              <w:jc w:val="center"/>
              <w:rPr>
                <w:rFonts w:cs="Arial"/>
                <w:sz w:val="20"/>
                <w:szCs w:val="20"/>
                <w:lang w:eastAsia="pl-PL"/>
              </w:rPr>
            </w:pPr>
          </w:p>
        </w:tc>
        <w:tc>
          <w:tcPr>
            <w:tcW w:w="150" w:type="pct"/>
            <w:vMerge/>
            <w:tcBorders>
              <w:left w:val="single" w:sz="12" w:space="0" w:color="auto"/>
              <w:bottom w:val="single" w:sz="24" w:space="0" w:color="auto"/>
              <w:right w:val="single" w:sz="12" w:space="0" w:color="auto"/>
            </w:tcBorders>
            <w:vAlign w:val="center"/>
          </w:tcPr>
          <w:p w14:paraId="40CFA1C1" w14:textId="77777777" w:rsidR="003D38D1" w:rsidRPr="00164BD3" w:rsidRDefault="003D38D1" w:rsidP="003D38D1">
            <w:pPr>
              <w:suppressAutoHyphens w:val="0"/>
              <w:spacing w:line="240" w:lineRule="auto"/>
              <w:ind w:firstLine="0"/>
              <w:jc w:val="center"/>
              <w:rPr>
                <w:rFonts w:cs="Arial"/>
                <w:sz w:val="20"/>
                <w:szCs w:val="20"/>
                <w:lang w:eastAsia="pl-PL"/>
              </w:rPr>
            </w:pPr>
          </w:p>
        </w:tc>
        <w:tc>
          <w:tcPr>
            <w:tcW w:w="482" w:type="pct"/>
            <w:tcBorders>
              <w:left w:val="single" w:sz="12" w:space="0" w:color="auto"/>
              <w:bottom w:val="single" w:sz="24" w:space="0" w:color="auto"/>
            </w:tcBorders>
            <w:vAlign w:val="center"/>
          </w:tcPr>
          <w:p w14:paraId="787D3A55" w14:textId="17EB2B94" w:rsidR="003D38D1" w:rsidRPr="00164BD3" w:rsidRDefault="003D38D1" w:rsidP="003D38D1">
            <w:pPr>
              <w:suppressAutoHyphens w:val="0"/>
              <w:spacing w:line="240" w:lineRule="auto"/>
              <w:ind w:firstLine="0"/>
              <w:jc w:val="center"/>
              <w:rPr>
                <w:rFonts w:cs="Arial"/>
                <w:sz w:val="16"/>
                <w:szCs w:val="16"/>
                <w:lang w:eastAsia="pl-PL"/>
              </w:rPr>
            </w:pPr>
            <w:r>
              <w:rPr>
                <w:rFonts w:cs="Arial"/>
                <w:sz w:val="16"/>
                <w:szCs w:val="16"/>
                <w:lang w:eastAsia="pl-PL"/>
              </w:rPr>
              <w:t>Przekształcenie profilu gleb</w:t>
            </w:r>
            <w:r w:rsidRPr="00164BD3">
              <w:rPr>
                <w:rFonts w:cs="Arial"/>
                <w:sz w:val="16"/>
                <w:szCs w:val="16"/>
                <w:lang w:eastAsia="pl-PL"/>
              </w:rPr>
              <w:t>owego</w:t>
            </w:r>
          </w:p>
        </w:tc>
        <w:tc>
          <w:tcPr>
            <w:tcW w:w="81" w:type="pct"/>
            <w:tcBorders>
              <w:bottom w:val="single" w:sz="24" w:space="0" w:color="auto"/>
            </w:tcBorders>
            <w:vAlign w:val="center"/>
          </w:tcPr>
          <w:p w14:paraId="7733CB2F" w14:textId="1E7D685B"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81" w:type="pct"/>
            <w:tcBorders>
              <w:bottom w:val="single" w:sz="24" w:space="0" w:color="auto"/>
            </w:tcBorders>
            <w:vAlign w:val="center"/>
          </w:tcPr>
          <w:p w14:paraId="1906B11A" w14:textId="7B33B9BF"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123" w:type="pct"/>
            <w:tcBorders>
              <w:bottom w:val="single" w:sz="24" w:space="0" w:color="auto"/>
            </w:tcBorders>
            <w:vAlign w:val="center"/>
          </w:tcPr>
          <w:p w14:paraId="30C502FF" w14:textId="1A8EA546"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93" w:type="pct"/>
            <w:tcBorders>
              <w:bottom w:val="single" w:sz="24" w:space="0" w:color="auto"/>
              <w:right w:val="single" w:sz="12" w:space="0" w:color="auto"/>
            </w:tcBorders>
            <w:vAlign w:val="center"/>
          </w:tcPr>
          <w:p w14:paraId="1110AE3B" w14:textId="2D01BF9D"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64" w:type="pct"/>
            <w:tcBorders>
              <w:left w:val="single" w:sz="12" w:space="0" w:color="auto"/>
              <w:bottom w:val="single" w:sz="24" w:space="0" w:color="auto"/>
            </w:tcBorders>
            <w:vAlign w:val="center"/>
          </w:tcPr>
          <w:p w14:paraId="47F8CCBF" w14:textId="7B41657F"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Zmniejszenie wilgotności powietrza oraz lokalne zmiany warunków przewietrzania terenu</w:t>
            </w:r>
          </w:p>
        </w:tc>
        <w:tc>
          <w:tcPr>
            <w:tcW w:w="97" w:type="pct"/>
            <w:tcBorders>
              <w:bottom w:val="single" w:sz="24" w:space="0" w:color="auto"/>
            </w:tcBorders>
            <w:vAlign w:val="center"/>
          </w:tcPr>
          <w:p w14:paraId="2ED3A7E2" w14:textId="204ECAEC"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bottom w:val="single" w:sz="24" w:space="0" w:color="auto"/>
            </w:tcBorders>
            <w:vAlign w:val="center"/>
          </w:tcPr>
          <w:p w14:paraId="08DC638B" w14:textId="60D864B4"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bottom w:val="single" w:sz="24" w:space="0" w:color="auto"/>
            </w:tcBorders>
            <w:vAlign w:val="center"/>
          </w:tcPr>
          <w:p w14:paraId="09E38831" w14:textId="4E203FFD"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101" w:type="pct"/>
            <w:tcBorders>
              <w:bottom w:val="single" w:sz="24" w:space="0" w:color="auto"/>
              <w:right w:val="single" w:sz="12" w:space="0" w:color="auto"/>
            </w:tcBorders>
            <w:vAlign w:val="center"/>
          </w:tcPr>
          <w:p w14:paraId="78EC7838" w14:textId="2AA35978"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410" w:type="pct"/>
            <w:tcBorders>
              <w:left w:val="single" w:sz="12" w:space="0" w:color="auto"/>
              <w:bottom w:val="single" w:sz="24" w:space="0" w:color="auto"/>
            </w:tcBorders>
            <w:vAlign w:val="center"/>
          </w:tcPr>
          <w:p w14:paraId="22CCF3EE" w14:textId="00D0EDED"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Wzrost zagrożenia płytko położonych wód podziemnych zanieczyszczeniem niekontrolowanymi wyciekami substancji ropopochodnych z maszyn i urządzeń budowlanych</w:t>
            </w:r>
          </w:p>
        </w:tc>
        <w:tc>
          <w:tcPr>
            <w:tcW w:w="72" w:type="pct"/>
            <w:tcBorders>
              <w:bottom w:val="single" w:sz="24" w:space="0" w:color="auto"/>
            </w:tcBorders>
            <w:vAlign w:val="center"/>
          </w:tcPr>
          <w:p w14:paraId="2BB6C768" w14:textId="5907D242"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bottom w:val="single" w:sz="24" w:space="0" w:color="auto"/>
            </w:tcBorders>
            <w:vAlign w:val="center"/>
          </w:tcPr>
          <w:p w14:paraId="1E0CA15F" w14:textId="2D2C344A"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K</w:t>
            </w:r>
          </w:p>
        </w:tc>
        <w:tc>
          <w:tcPr>
            <w:tcW w:w="97" w:type="pct"/>
            <w:tcBorders>
              <w:bottom w:val="single" w:sz="24" w:space="0" w:color="auto"/>
            </w:tcBorders>
            <w:vAlign w:val="center"/>
          </w:tcPr>
          <w:p w14:paraId="65978304" w14:textId="64EFE1C2"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Ch</w:t>
            </w:r>
            <w:proofErr w:type="spellEnd"/>
          </w:p>
        </w:tc>
        <w:tc>
          <w:tcPr>
            <w:tcW w:w="99" w:type="pct"/>
            <w:tcBorders>
              <w:bottom w:val="single" w:sz="24" w:space="0" w:color="auto"/>
              <w:right w:val="single" w:sz="12" w:space="0" w:color="auto"/>
            </w:tcBorders>
            <w:vAlign w:val="center"/>
          </w:tcPr>
          <w:p w14:paraId="008A1190" w14:textId="6EAD2D9B"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56" w:type="pct"/>
            <w:tcBorders>
              <w:left w:val="single" w:sz="12" w:space="0" w:color="auto"/>
              <w:bottom w:val="single" w:sz="24" w:space="0" w:color="auto"/>
            </w:tcBorders>
            <w:vAlign w:val="center"/>
          </w:tcPr>
          <w:p w14:paraId="4BD0845F" w14:textId="04BB94DD" w:rsidR="003D38D1" w:rsidRPr="00164BD3" w:rsidRDefault="003D38D1" w:rsidP="003D38D1">
            <w:pPr>
              <w:suppressAutoHyphens w:val="0"/>
              <w:spacing w:line="240" w:lineRule="auto"/>
              <w:ind w:firstLine="0"/>
              <w:jc w:val="center"/>
              <w:rPr>
                <w:rFonts w:cs="Arial"/>
                <w:sz w:val="16"/>
                <w:szCs w:val="16"/>
                <w:lang w:eastAsia="pl-PL"/>
              </w:rPr>
            </w:pPr>
            <w:r>
              <w:rPr>
                <w:rFonts w:cs="Arial"/>
                <w:sz w:val="16"/>
                <w:szCs w:val="16"/>
                <w:lang w:eastAsia="pl-PL"/>
              </w:rPr>
              <w:t>Wprowadzenie nowych gatunków roślin ozdobnych</w:t>
            </w:r>
          </w:p>
        </w:tc>
        <w:tc>
          <w:tcPr>
            <w:tcW w:w="97" w:type="pct"/>
            <w:tcBorders>
              <w:bottom w:val="single" w:sz="24" w:space="0" w:color="auto"/>
            </w:tcBorders>
            <w:vAlign w:val="center"/>
          </w:tcPr>
          <w:p w14:paraId="19732029" w14:textId="2B4A9803" w:rsidR="003D38D1" w:rsidRPr="00164BD3" w:rsidRDefault="003D38D1" w:rsidP="003D38D1">
            <w:pPr>
              <w:suppressAutoHyphens w:val="0"/>
              <w:spacing w:line="240" w:lineRule="auto"/>
              <w:ind w:firstLine="0"/>
              <w:jc w:val="center"/>
              <w:rPr>
                <w:rFonts w:cs="Arial"/>
                <w:sz w:val="16"/>
                <w:szCs w:val="16"/>
                <w:lang w:eastAsia="pl-PL"/>
              </w:rPr>
            </w:pPr>
            <w:r>
              <w:rPr>
                <w:rFonts w:cs="Arial"/>
                <w:sz w:val="16"/>
                <w:szCs w:val="16"/>
                <w:lang w:eastAsia="pl-PL"/>
              </w:rPr>
              <w:t>B</w:t>
            </w:r>
          </w:p>
        </w:tc>
        <w:tc>
          <w:tcPr>
            <w:tcW w:w="97" w:type="pct"/>
            <w:tcBorders>
              <w:bottom w:val="single" w:sz="24" w:space="0" w:color="auto"/>
            </w:tcBorders>
            <w:vAlign w:val="center"/>
          </w:tcPr>
          <w:p w14:paraId="70A57632" w14:textId="67B667A1" w:rsidR="003D38D1" w:rsidRPr="00164BD3" w:rsidRDefault="003D38D1" w:rsidP="003D38D1">
            <w:pPr>
              <w:suppressAutoHyphens w:val="0"/>
              <w:spacing w:line="240" w:lineRule="auto"/>
              <w:ind w:firstLine="0"/>
              <w:jc w:val="center"/>
              <w:rPr>
                <w:rFonts w:cs="Arial"/>
                <w:sz w:val="16"/>
                <w:szCs w:val="16"/>
                <w:lang w:eastAsia="pl-PL"/>
              </w:rPr>
            </w:pPr>
            <w:r>
              <w:rPr>
                <w:rFonts w:cs="Arial"/>
                <w:sz w:val="16"/>
                <w:szCs w:val="16"/>
                <w:lang w:eastAsia="pl-PL"/>
              </w:rPr>
              <w:t>D</w:t>
            </w:r>
          </w:p>
        </w:tc>
        <w:tc>
          <w:tcPr>
            <w:tcW w:w="97" w:type="pct"/>
            <w:tcBorders>
              <w:bottom w:val="single" w:sz="24" w:space="0" w:color="auto"/>
            </w:tcBorders>
            <w:vAlign w:val="center"/>
          </w:tcPr>
          <w:p w14:paraId="16B449F0" w14:textId="5BB282B3"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St</w:t>
            </w:r>
            <w:proofErr w:type="spellEnd"/>
          </w:p>
        </w:tc>
        <w:tc>
          <w:tcPr>
            <w:tcW w:w="100" w:type="pct"/>
            <w:tcBorders>
              <w:bottom w:val="single" w:sz="24" w:space="0" w:color="auto"/>
              <w:right w:val="single" w:sz="12" w:space="0" w:color="auto"/>
            </w:tcBorders>
            <w:vAlign w:val="center"/>
          </w:tcPr>
          <w:p w14:paraId="1D8533B6" w14:textId="6A4CE67D" w:rsidR="003D38D1" w:rsidRPr="00164BD3" w:rsidRDefault="003D38D1" w:rsidP="003D38D1">
            <w:pPr>
              <w:suppressAutoHyphens w:val="0"/>
              <w:spacing w:line="240" w:lineRule="auto"/>
              <w:ind w:firstLine="0"/>
              <w:jc w:val="center"/>
              <w:rPr>
                <w:rFonts w:cs="Arial"/>
                <w:sz w:val="16"/>
                <w:szCs w:val="16"/>
                <w:lang w:eastAsia="pl-PL"/>
              </w:rPr>
            </w:pPr>
            <w:r>
              <w:rPr>
                <w:rFonts w:cs="Arial"/>
                <w:sz w:val="16"/>
                <w:szCs w:val="16"/>
                <w:lang w:eastAsia="pl-PL"/>
              </w:rPr>
              <w:t>+</w:t>
            </w:r>
          </w:p>
        </w:tc>
        <w:tc>
          <w:tcPr>
            <w:tcW w:w="383" w:type="pct"/>
            <w:tcBorders>
              <w:left w:val="single" w:sz="12" w:space="0" w:color="auto"/>
              <w:bottom w:val="single" w:sz="24" w:space="0" w:color="auto"/>
            </w:tcBorders>
            <w:vAlign w:val="center"/>
          </w:tcPr>
          <w:p w14:paraId="1A1D9773" w14:textId="77777777" w:rsidR="003D38D1" w:rsidRPr="00164BD3" w:rsidRDefault="003D38D1" w:rsidP="003D38D1">
            <w:pPr>
              <w:suppressAutoHyphens w:val="0"/>
              <w:spacing w:line="240" w:lineRule="auto"/>
              <w:ind w:firstLine="0"/>
              <w:jc w:val="center"/>
              <w:rPr>
                <w:rFonts w:cs="Arial"/>
                <w:sz w:val="16"/>
                <w:szCs w:val="16"/>
                <w:lang w:eastAsia="pl-PL"/>
              </w:rPr>
            </w:pPr>
          </w:p>
        </w:tc>
        <w:tc>
          <w:tcPr>
            <w:tcW w:w="97" w:type="pct"/>
            <w:tcBorders>
              <w:bottom w:val="single" w:sz="24" w:space="0" w:color="auto"/>
            </w:tcBorders>
            <w:vAlign w:val="center"/>
          </w:tcPr>
          <w:p w14:paraId="7C47D171" w14:textId="77777777" w:rsidR="003D38D1" w:rsidRPr="00164BD3" w:rsidRDefault="003D38D1" w:rsidP="003D38D1">
            <w:pPr>
              <w:suppressAutoHyphens w:val="0"/>
              <w:spacing w:line="240" w:lineRule="auto"/>
              <w:ind w:firstLine="0"/>
              <w:jc w:val="center"/>
              <w:rPr>
                <w:rFonts w:cs="Arial"/>
                <w:sz w:val="16"/>
                <w:szCs w:val="16"/>
                <w:lang w:eastAsia="pl-PL"/>
              </w:rPr>
            </w:pPr>
          </w:p>
        </w:tc>
        <w:tc>
          <w:tcPr>
            <w:tcW w:w="97" w:type="pct"/>
            <w:tcBorders>
              <w:bottom w:val="single" w:sz="24" w:space="0" w:color="auto"/>
            </w:tcBorders>
            <w:vAlign w:val="center"/>
          </w:tcPr>
          <w:p w14:paraId="6A3AE4DE" w14:textId="77777777" w:rsidR="003D38D1" w:rsidRPr="00164BD3" w:rsidRDefault="003D38D1" w:rsidP="003D38D1">
            <w:pPr>
              <w:suppressAutoHyphens w:val="0"/>
              <w:spacing w:line="240" w:lineRule="auto"/>
              <w:ind w:firstLine="0"/>
              <w:jc w:val="center"/>
              <w:rPr>
                <w:rFonts w:cs="Arial"/>
                <w:sz w:val="16"/>
                <w:szCs w:val="16"/>
                <w:lang w:eastAsia="pl-PL"/>
              </w:rPr>
            </w:pPr>
          </w:p>
        </w:tc>
        <w:tc>
          <w:tcPr>
            <w:tcW w:w="97" w:type="pct"/>
            <w:tcBorders>
              <w:bottom w:val="single" w:sz="24" w:space="0" w:color="auto"/>
            </w:tcBorders>
            <w:vAlign w:val="center"/>
          </w:tcPr>
          <w:p w14:paraId="706B0C8F" w14:textId="77777777" w:rsidR="003D38D1" w:rsidRPr="00164BD3" w:rsidRDefault="003D38D1" w:rsidP="003D38D1">
            <w:pPr>
              <w:suppressAutoHyphens w:val="0"/>
              <w:spacing w:line="240" w:lineRule="auto"/>
              <w:ind w:firstLine="0"/>
              <w:jc w:val="center"/>
              <w:rPr>
                <w:rFonts w:cs="Arial"/>
                <w:sz w:val="16"/>
                <w:szCs w:val="16"/>
                <w:lang w:eastAsia="pl-PL"/>
              </w:rPr>
            </w:pPr>
          </w:p>
        </w:tc>
        <w:tc>
          <w:tcPr>
            <w:tcW w:w="107" w:type="pct"/>
            <w:tcBorders>
              <w:bottom w:val="single" w:sz="24" w:space="0" w:color="auto"/>
              <w:right w:val="single" w:sz="12" w:space="0" w:color="auto"/>
            </w:tcBorders>
            <w:vAlign w:val="center"/>
          </w:tcPr>
          <w:p w14:paraId="55CDCA13" w14:textId="77777777" w:rsidR="003D38D1" w:rsidRPr="00164BD3" w:rsidRDefault="003D38D1" w:rsidP="003D38D1">
            <w:pPr>
              <w:suppressAutoHyphens w:val="0"/>
              <w:spacing w:line="240" w:lineRule="auto"/>
              <w:ind w:firstLine="0"/>
              <w:jc w:val="center"/>
              <w:rPr>
                <w:rFonts w:cs="Arial"/>
                <w:sz w:val="16"/>
                <w:szCs w:val="16"/>
                <w:lang w:eastAsia="pl-PL"/>
              </w:rPr>
            </w:pPr>
          </w:p>
        </w:tc>
        <w:tc>
          <w:tcPr>
            <w:tcW w:w="417" w:type="pct"/>
            <w:tcBorders>
              <w:left w:val="single" w:sz="12" w:space="0" w:color="auto"/>
              <w:bottom w:val="single" w:sz="24" w:space="0" w:color="auto"/>
            </w:tcBorders>
            <w:vAlign w:val="center"/>
          </w:tcPr>
          <w:p w14:paraId="52CE2C1E" w14:textId="77777777" w:rsidR="003D38D1" w:rsidRPr="00164BD3" w:rsidRDefault="003D38D1" w:rsidP="003D38D1">
            <w:pPr>
              <w:suppressAutoHyphens w:val="0"/>
              <w:spacing w:line="240" w:lineRule="auto"/>
              <w:ind w:firstLine="0"/>
              <w:jc w:val="center"/>
              <w:rPr>
                <w:rFonts w:cs="Arial"/>
                <w:sz w:val="16"/>
                <w:szCs w:val="16"/>
                <w:lang w:eastAsia="pl-PL"/>
              </w:rPr>
            </w:pPr>
          </w:p>
        </w:tc>
        <w:tc>
          <w:tcPr>
            <w:tcW w:w="98" w:type="pct"/>
            <w:tcBorders>
              <w:bottom w:val="single" w:sz="24" w:space="0" w:color="auto"/>
            </w:tcBorders>
            <w:vAlign w:val="center"/>
          </w:tcPr>
          <w:p w14:paraId="4A7F6658" w14:textId="77777777" w:rsidR="003D38D1" w:rsidRPr="00164BD3" w:rsidRDefault="003D38D1" w:rsidP="003D38D1">
            <w:pPr>
              <w:suppressAutoHyphens w:val="0"/>
              <w:spacing w:line="240" w:lineRule="auto"/>
              <w:ind w:firstLine="0"/>
              <w:jc w:val="center"/>
              <w:rPr>
                <w:rFonts w:cs="Arial"/>
                <w:sz w:val="16"/>
                <w:szCs w:val="16"/>
                <w:lang w:eastAsia="pl-PL"/>
              </w:rPr>
            </w:pPr>
          </w:p>
        </w:tc>
        <w:tc>
          <w:tcPr>
            <w:tcW w:w="98" w:type="pct"/>
            <w:tcBorders>
              <w:bottom w:val="single" w:sz="24" w:space="0" w:color="auto"/>
            </w:tcBorders>
            <w:vAlign w:val="center"/>
          </w:tcPr>
          <w:p w14:paraId="148629F2" w14:textId="77777777" w:rsidR="003D38D1" w:rsidRPr="00164BD3" w:rsidRDefault="003D38D1" w:rsidP="003D38D1">
            <w:pPr>
              <w:suppressAutoHyphens w:val="0"/>
              <w:spacing w:line="240" w:lineRule="auto"/>
              <w:ind w:firstLine="0"/>
              <w:jc w:val="center"/>
              <w:rPr>
                <w:rFonts w:cs="Arial"/>
                <w:sz w:val="16"/>
                <w:szCs w:val="16"/>
                <w:lang w:eastAsia="pl-PL"/>
              </w:rPr>
            </w:pPr>
          </w:p>
        </w:tc>
        <w:tc>
          <w:tcPr>
            <w:tcW w:w="98" w:type="pct"/>
            <w:tcBorders>
              <w:bottom w:val="single" w:sz="24" w:space="0" w:color="auto"/>
            </w:tcBorders>
            <w:vAlign w:val="center"/>
          </w:tcPr>
          <w:p w14:paraId="7A03D292" w14:textId="77777777" w:rsidR="003D38D1" w:rsidRPr="00164BD3" w:rsidRDefault="003D38D1" w:rsidP="003D38D1">
            <w:pPr>
              <w:suppressAutoHyphens w:val="0"/>
              <w:spacing w:line="240" w:lineRule="auto"/>
              <w:ind w:firstLine="0"/>
              <w:jc w:val="center"/>
              <w:rPr>
                <w:rFonts w:cs="Arial"/>
                <w:sz w:val="16"/>
                <w:szCs w:val="16"/>
                <w:lang w:eastAsia="pl-PL"/>
              </w:rPr>
            </w:pPr>
          </w:p>
        </w:tc>
        <w:tc>
          <w:tcPr>
            <w:tcW w:w="96" w:type="pct"/>
            <w:tcBorders>
              <w:bottom w:val="single" w:sz="24" w:space="0" w:color="auto"/>
            </w:tcBorders>
            <w:vAlign w:val="center"/>
          </w:tcPr>
          <w:p w14:paraId="7FB22AF0" w14:textId="77777777" w:rsidR="003D38D1" w:rsidRPr="00164BD3" w:rsidRDefault="003D38D1" w:rsidP="003D38D1">
            <w:pPr>
              <w:suppressAutoHyphens w:val="0"/>
              <w:spacing w:line="240" w:lineRule="auto"/>
              <w:ind w:firstLine="0"/>
              <w:jc w:val="center"/>
              <w:rPr>
                <w:rFonts w:cs="Arial"/>
                <w:sz w:val="16"/>
                <w:szCs w:val="16"/>
                <w:lang w:eastAsia="pl-PL"/>
              </w:rPr>
            </w:pPr>
          </w:p>
        </w:tc>
      </w:tr>
    </w:tbl>
    <w:p w14:paraId="6550B5E9" w14:textId="77777777" w:rsidR="00EB637F" w:rsidRDefault="00EB637F" w:rsidP="002C209A">
      <w:pPr>
        <w:ind w:firstLine="0"/>
        <w:rPr>
          <w:rFonts w:cs="Arial"/>
          <w:sz w:val="16"/>
          <w:szCs w:val="16"/>
        </w:rPr>
      </w:pPr>
    </w:p>
    <w:p w14:paraId="645FA540" w14:textId="77777777" w:rsidR="002C209A" w:rsidRPr="00D027C5" w:rsidRDefault="002C209A" w:rsidP="002C209A">
      <w:pPr>
        <w:ind w:firstLine="0"/>
        <w:rPr>
          <w:rFonts w:cs="Arial"/>
          <w:sz w:val="16"/>
          <w:szCs w:val="16"/>
        </w:rPr>
      </w:pPr>
    </w:p>
    <w:p w14:paraId="0F786923" w14:textId="6F3E7A87" w:rsidR="00B912FE" w:rsidRPr="00B912FE" w:rsidRDefault="00A0696F" w:rsidP="00B912FE">
      <w:pPr>
        <w:ind w:right="140" w:firstLine="0"/>
        <w:jc w:val="left"/>
        <w:rPr>
          <w:rFonts w:cs="Arial"/>
          <w:sz w:val="18"/>
          <w:szCs w:val="18"/>
        </w:rPr>
        <w:sectPr w:rsidR="00B912FE" w:rsidRPr="00B912FE" w:rsidSect="00431C36">
          <w:headerReference w:type="default" r:id="rId14"/>
          <w:footerReference w:type="even" r:id="rId15"/>
          <w:footerReference w:type="default" r:id="rId16"/>
          <w:footnotePr>
            <w:pos w:val="beneathText"/>
          </w:footnotePr>
          <w:pgSz w:w="23814" w:h="16840" w:orient="landscape" w:code="8"/>
          <w:pgMar w:top="1797" w:right="1418" w:bottom="899" w:left="1418" w:header="680" w:footer="936" w:gutter="0"/>
          <w:cols w:space="708"/>
          <w:docGrid w:linePitch="360"/>
        </w:sectPr>
      </w:pPr>
      <w:bookmarkStart w:id="72" w:name="_Toc282678504"/>
      <w:bookmarkStart w:id="73" w:name="_Toc287005523"/>
      <w:bookmarkStart w:id="74" w:name="_Toc287443286"/>
      <w:r>
        <w:rPr>
          <w:rFonts w:cs="Arial"/>
          <w:sz w:val="18"/>
          <w:szCs w:val="18"/>
        </w:rPr>
        <w:t>OCENA ODDZIAŁYWAŃ – (B) bezpośrednie, (P) pośrednie, (W) wtórne, (</w:t>
      </w:r>
      <w:proofErr w:type="spellStart"/>
      <w:r>
        <w:rPr>
          <w:rFonts w:cs="Arial"/>
          <w:sz w:val="18"/>
          <w:szCs w:val="18"/>
        </w:rPr>
        <w:t>Sk</w:t>
      </w:r>
      <w:proofErr w:type="spellEnd"/>
      <w:r>
        <w:rPr>
          <w:rFonts w:cs="Arial"/>
          <w:sz w:val="18"/>
          <w:szCs w:val="18"/>
        </w:rPr>
        <w:t>) skumulowane, (K) krótkoterminowe, (S) średnioterminowe, (D) długoterminowe, (</w:t>
      </w:r>
      <w:proofErr w:type="spellStart"/>
      <w:r>
        <w:rPr>
          <w:rFonts w:cs="Arial"/>
          <w:sz w:val="18"/>
          <w:szCs w:val="18"/>
        </w:rPr>
        <w:t>St</w:t>
      </w:r>
      <w:proofErr w:type="spellEnd"/>
      <w:r>
        <w:rPr>
          <w:rFonts w:cs="Arial"/>
          <w:sz w:val="18"/>
          <w:szCs w:val="18"/>
        </w:rPr>
        <w:t>) stałe, (</w:t>
      </w:r>
      <w:proofErr w:type="spellStart"/>
      <w:r>
        <w:rPr>
          <w:rFonts w:cs="Arial"/>
          <w:sz w:val="18"/>
          <w:szCs w:val="18"/>
        </w:rPr>
        <w:t>Ch</w:t>
      </w:r>
      <w:proofErr w:type="spellEnd"/>
      <w:r>
        <w:rPr>
          <w:rFonts w:cs="Arial"/>
          <w:sz w:val="18"/>
          <w:szCs w:val="18"/>
        </w:rPr>
        <w:t>) chwilowe, (</w:t>
      </w:r>
      <w:proofErr w:type="spellStart"/>
      <w:r>
        <w:rPr>
          <w:rFonts w:cs="Arial"/>
          <w:sz w:val="18"/>
          <w:szCs w:val="18"/>
        </w:rPr>
        <w:t>ns</w:t>
      </w:r>
      <w:proofErr w:type="spellEnd"/>
      <w:r>
        <w:rPr>
          <w:rFonts w:cs="Arial"/>
          <w:sz w:val="18"/>
          <w:szCs w:val="18"/>
        </w:rPr>
        <w:t>) negatywne słabe, (</w:t>
      </w:r>
      <w:proofErr w:type="spellStart"/>
      <w:r>
        <w:rPr>
          <w:rFonts w:cs="Arial"/>
          <w:sz w:val="18"/>
          <w:szCs w:val="18"/>
        </w:rPr>
        <w:t>nu</w:t>
      </w:r>
      <w:proofErr w:type="spellEnd"/>
      <w:r>
        <w:rPr>
          <w:rFonts w:cs="Arial"/>
          <w:sz w:val="18"/>
          <w:szCs w:val="18"/>
        </w:rPr>
        <w:t>) negatywne umiarkowane, (</w:t>
      </w:r>
      <w:proofErr w:type="spellStart"/>
      <w:r>
        <w:rPr>
          <w:rFonts w:cs="Arial"/>
          <w:sz w:val="18"/>
          <w:szCs w:val="18"/>
        </w:rPr>
        <w:t>nz</w:t>
      </w:r>
      <w:proofErr w:type="spellEnd"/>
      <w:r>
        <w:rPr>
          <w:rFonts w:cs="Arial"/>
          <w:sz w:val="18"/>
          <w:szCs w:val="18"/>
        </w:rPr>
        <w:t xml:space="preserve">) negatywne znaczące negatywne, (+) </w:t>
      </w:r>
      <w:r w:rsidR="00B912FE">
        <w:rPr>
          <w:rFonts w:cs="Arial"/>
          <w:sz w:val="18"/>
          <w:szCs w:val="18"/>
        </w:rPr>
        <w:t>–</w:t>
      </w:r>
      <w:r>
        <w:rPr>
          <w:rFonts w:cs="Arial"/>
          <w:sz w:val="18"/>
          <w:szCs w:val="18"/>
        </w:rPr>
        <w:t xml:space="preserve"> pozytywne</w:t>
      </w:r>
    </w:p>
    <w:p w14:paraId="196612D9" w14:textId="5DC18F1A" w:rsidR="00B37DC0" w:rsidRPr="00821690" w:rsidRDefault="00B37DC0">
      <w:pPr>
        <w:pStyle w:val="Nagwek1"/>
        <w:tabs>
          <w:tab w:val="num" w:pos="540"/>
        </w:tabs>
        <w:ind w:left="540" w:hanging="540"/>
      </w:pPr>
      <w:bookmarkStart w:id="75" w:name="_Toc145102377"/>
      <w:bookmarkEnd w:id="72"/>
      <w:bookmarkEnd w:id="73"/>
      <w:bookmarkEnd w:id="74"/>
      <w:r w:rsidRPr="00821690">
        <w:lastRenderedPageBreak/>
        <w:t>Rozwiązania eliminujące lub ograniczające negatywne oddziaływanie na środowisko</w:t>
      </w:r>
      <w:bookmarkEnd w:id="75"/>
      <w:r w:rsidRPr="00821690">
        <w:t xml:space="preserve"> </w:t>
      </w:r>
    </w:p>
    <w:p w14:paraId="7BEDCBF8" w14:textId="77777777" w:rsidR="00B37DC0" w:rsidRPr="00F60A3C" w:rsidRDefault="00B37DC0">
      <w:pPr>
        <w:ind w:firstLine="0"/>
        <w:rPr>
          <w:sz w:val="20"/>
          <w:szCs w:val="20"/>
        </w:rPr>
      </w:pPr>
    </w:p>
    <w:p w14:paraId="0C313211" w14:textId="708E545F" w:rsidR="00DE6DDA" w:rsidRPr="00AA2D35" w:rsidRDefault="00DE6DDA" w:rsidP="00DE6DDA">
      <w:pPr>
        <w:ind w:firstLine="550"/>
        <w:rPr>
          <w:sz w:val="20"/>
          <w:szCs w:val="20"/>
        </w:rPr>
      </w:pPr>
      <w:bookmarkStart w:id="76" w:name="_Toc282678505"/>
      <w:bookmarkStart w:id="77" w:name="_Toc287005524"/>
      <w:bookmarkStart w:id="78" w:name="_Toc346016137"/>
      <w:r w:rsidRPr="00AA2D35">
        <w:rPr>
          <w:sz w:val="20"/>
          <w:szCs w:val="20"/>
        </w:rPr>
        <w:t>Nowe zagospodarowani</w:t>
      </w:r>
      <w:r>
        <w:rPr>
          <w:sz w:val="20"/>
          <w:szCs w:val="20"/>
        </w:rPr>
        <w:t>e obszaru</w:t>
      </w:r>
      <w:r w:rsidRPr="00AA2D35">
        <w:rPr>
          <w:sz w:val="20"/>
          <w:szCs w:val="20"/>
        </w:rPr>
        <w:t xml:space="preserve"> opracowania będzie wiązało się z oddziaływaniem na środowisko przyrodnicze, którego nie da się całkowicie wykluczyć. Natomiast można go w pewien sposób ograniczyć oraz zminimalizować. W tym celu w poniższym rozdziale postarano się zebrać oraz wyróżnić te zapisy projektu planu, które mają ograniczyć negatywne oddziaływanie na poszczególne elementy środowiska, mianowicie:</w:t>
      </w:r>
    </w:p>
    <w:p w14:paraId="12DEECAA" w14:textId="4CE584AF" w:rsidR="00EC7369" w:rsidRPr="00EC7369" w:rsidRDefault="00DE6DDA" w:rsidP="00EC7369">
      <w:pPr>
        <w:numPr>
          <w:ilvl w:val="0"/>
          <w:numId w:val="18"/>
        </w:numPr>
        <w:tabs>
          <w:tab w:val="left" w:pos="567"/>
        </w:tabs>
        <w:ind w:left="567" w:hanging="567"/>
        <w:rPr>
          <w:rFonts w:cs="Arial"/>
          <w:sz w:val="20"/>
          <w:szCs w:val="20"/>
          <w:u w:val="single"/>
        </w:rPr>
      </w:pPr>
      <w:r w:rsidRPr="00AB425A">
        <w:rPr>
          <w:rFonts w:cs="Arial"/>
          <w:sz w:val="20"/>
          <w:szCs w:val="20"/>
          <w:u w:val="single"/>
        </w:rPr>
        <w:t>w zakresie ochrony powietrza:</w:t>
      </w:r>
    </w:p>
    <w:p w14:paraId="0D29FA9F"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ogrzewanie projektowanych obiektów w oparciu o indywidualne rozwiązania przy zachowaniu przepisów odrębnych,</w:t>
      </w:r>
    </w:p>
    <w:p w14:paraId="1E805678"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 xml:space="preserve">dopuszcza się budowę nowych sieci i urządzeń infrastruktury ciepłowniczej, stosownie do szczegółowych rozwiązań technicznych, w sposób nie kolidujący z innymi ustaleniami planu, w przypadku </w:t>
      </w:r>
      <w:proofErr w:type="spellStart"/>
      <w:r w:rsidRPr="00EC7369">
        <w:rPr>
          <w:i/>
          <w:sz w:val="20"/>
          <w:szCs w:val="20"/>
        </w:rPr>
        <w:t>objęcia</w:t>
      </w:r>
      <w:proofErr w:type="spellEnd"/>
      <w:r w:rsidRPr="00EC7369">
        <w:rPr>
          <w:i/>
          <w:sz w:val="20"/>
          <w:szCs w:val="20"/>
        </w:rPr>
        <w:t xml:space="preserve"> obszaru planu </w:t>
      </w:r>
      <w:proofErr w:type="spellStart"/>
      <w:r w:rsidRPr="00EC7369">
        <w:rPr>
          <w:i/>
          <w:sz w:val="20"/>
          <w:szCs w:val="20"/>
        </w:rPr>
        <w:t>zasięgiem</w:t>
      </w:r>
      <w:proofErr w:type="spellEnd"/>
      <w:r w:rsidRPr="00EC7369">
        <w:rPr>
          <w:i/>
          <w:sz w:val="20"/>
          <w:szCs w:val="20"/>
        </w:rPr>
        <w:t xml:space="preserve"> sieci ciepłowniczej ustala </w:t>
      </w:r>
      <w:proofErr w:type="spellStart"/>
      <w:r w:rsidRPr="00EC7369">
        <w:rPr>
          <w:i/>
          <w:sz w:val="20"/>
          <w:szCs w:val="20"/>
        </w:rPr>
        <w:t>sie</w:t>
      </w:r>
      <w:proofErr w:type="spellEnd"/>
      <w:r w:rsidRPr="00EC7369">
        <w:rPr>
          <w:i/>
          <w:sz w:val="20"/>
          <w:szCs w:val="20"/>
        </w:rPr>
        <w:t xml:space="preserve">̨ zaopatrzenie </w:t>
      </w:r>
      <w:proofErr w:type="spellStart"/>
      <w:r w:rsidRPr="00EC7369">
        <w:rPr>
          <w:i/>
          <w:sz w:val="20"/>
          <w:szCs w:val="20"/>
        </w:rPr>
        <w:t>obiektów</w:t>
      </w:r>
      <w:proofErr w:type="spellEnd"/>
      <w:r w:rsidRPr="00EC7369">
        <w:rPr>
          <w:i/>
          <w:sz w:val="20"/>
          <w:szCs w:val="20"/>
        </w:rPr>
        <w:t xml:space="preserve"> w ciepło w oparciu o lokalną sieć, </w:t>
      </w:r>
    </w:p>
    <w:p w14:paraId="3C81EF9E"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 xml:space="preserve">dopuszcza się wykorzystywanie urządzeń produkujących energię z odnawialnych źródeł energii w formie </w:t>
      </w:r>
      <w:proofErr w:type="spellStart"/>
      <w:r w:rsidRPr="00EC7369">
        <w:rPr>
          <w:i/>
          <w:sz w:val="20"/>
          <w:szCs w:val="20"/>
        </w:rPr>
        <w:t>solarów</w:t>
      </w:r>
      <w:proofErr w:type="spellEnd"/>
      <w:r w:rsidRPr="00EC7369">
        <w:rPr>
          <w:i/>
          <w:sz w:val="20"/>
          <w:szCs w:val="20"/>
        </w:rPr>
        <w:t>, pomp ciepła itp., o mocy poniżej 500 kW;</w:t>
      </w:r>
    </w:p>
    <w:p w14:paraId="650A038C" w14:textId="7DBB3B4D" w:rsidR="00DE6DDA" w:rsidRPr="00AB425A" w:rsidRDefault="00DE6DDA" w:rsidP="00DE6DDA">
      <w:pPr>
        <w:numPr>
          <w:ilvl w:val="0"/>
          <w:numId w:val="19"/>
        </w:numPr>
        <w:tabs>
          <w:tab w:val="left" w:pos="567"/>
          <w:tab w:val="num" w:pos="5040"/>
          <w:tab w:val="num" w:pos="5607"/>
        </w:tabs>
        <w:suppressAutoHyphens w:val="0"/>
        <w:ind w:left="567" w:hanging="567"/>
        <w:rPr>
          <w:i/>
          <w:sz w:val="20"/>
          <w:szCs w:val="20"/>
        </w:rPr>
      </w:pPr>
      <w:r w:rsidRPr="00AB425A">
        <w:rPr>
          <w:i/>
          <w:sz w:val="20"/>
          <w:szCs w:val="20"/>
        </w:rPr>
        <w:t>ogrzewanie projektowanych obiektów poprzez sieć ciepłowniczą lub w oparciu o indywidualne rozwiązania przy zachowaniu przepisów odrębnych,</w:t>
      </w:r>
    </w:p>
    <w:p w14:paraId="4C36F13E" w14:textId="77777777" w:rsidR="00DE6DDA" w:rsidRPr="00AB425A" w:rsidRDefault="00DE6DDA" w:rsidP="00DE6DDA">
      <w:pPr>
        <w:numPr>
          <w:ilvl w:val="0"/>
          <w:numId w:val="18"/>
        </w:numPr>
        <w:tabs>
          <w:tab w:val="left" w:pos="567"/>
        </w:tabs>
        <w:ind w:left="567" w:hanging="567"/>
        <w:rPr>
          <w:rFonts w:cs="Arial"/>
          <w:sz w:val="20"/>
          <w:szCs w:val="20"/>
          <w:u w:val="single"/>
        </w:rPr>
      </w:pPr>
      <w:r w:rsidRPr="00AB425A">
        <w:rPr>
          <w:rFonts w:cs="Arial"/>
          <w:sz w:val="20"/>
          <w:szCs w:val="20"/>
          <w:u w:val="single"/>
        </w:rPr>
        <w:t>w zakresie ochrony wód:</w:t>
      </w:r>
    </w:p>
    <w:p w14:paraId="3B8FBE84"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ustala się nakaz prowadzenia gospodarki odpadami komunalnymi i innymi na zasadach obowiązujących na terenie Gminy Skołyszyn, z segregacją odpadów u źródeł ich powstawania, przy zachowaniu obowiązujących w tym zakresie przepisów odrębnych,</w:t>
      </w:r>
    </w:p>
    <w:p w14:paraId="148C976C"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 xml:space="preserve">zakaz składowania i przetwarzania </w:t>
      </w:r>
      <w:proofErr w:type="spellStart"/>
      <w:r w:rsidRPr="00EC7369">
        <w:rPr>
          <w:i/>
          <w:sz w:val="20"/>
          <w:szCs w:val="20"/>
        </w:rPr>
        <w:t>odpadów</w:t>
      </w:r>
      <w:proofErr w:type="spellEnd"/>
      <w:r w:rsidRPr="00EC7369">
        <w:rPr>
          <w:i/>
          <w:sz w:val="20"/>
          <w:szCs w:val="20"/>
        </w:rPr>
        <w:t xml:space="preserve"> a </w:t>
      </w:r>
      <w:proofErr w:type="spellStart"/>
      <w:r w:rsidRPr="00EC7369">
        <w:rPr>
          <w:i/>
          <w:sz w:val="20"/>
          <w:szCs w:val="20"/>
        </w:rPr>
        <w:t>także</w:t>
      </w:r>
      <w:proofErr w:type="spellEnd"/>
      <w:r w:rsidRPr="00EC7369">
        <w:rPr>
          <w:i/>
          <w:sz w:val="20"/>
          <w:szCs w:val="20"/>
        </w:rPr>
        <w:t xml:space="preserve"> zbierania i magazynowania </w:t>
      </w:r>
      <w:proofErr w:type="spellStart"/>
      <w:r w:rsidRPr="00EC7369">
        <w:rPr>
          <w:i/>
          <w:sz w:val="20"/>
          <w:szCs w:val="20"/>
        </w:rPr>
        <w:t>odpadów</w:t>
      </w:r>
      <w:proofErr w:type="spellEnd"/>
      <w:r w:rsidRPr="00EC7369">
        <w:rPr>
          <w:i/>
          <w:sz w:val="20"/>
          <w:szCs w:val="20"/>
        </w:rPr>
        <w:t xml:space="preserve"> za </w:t>
      </w:r>
      <w:proofErr w:type="spellStart"/>
      <w:r w:rsidRPr="00EC7369">
        <w:rPr>
          <w:i/>
          <w:sz w:val="20"/>
          <w:szCs w:val="20"/>
        </w:rPr>
        <w:t>wyjątkiem</w:t>
      </w:r>
      <w:proofErr w:type="spellEnd"/>
      <w:r w:rsidRPr="00EC7369">
        <w:rPr>
          <w:i/>
          <w:sz w:val="20"/>
          <w:szCs w:val="20"/>
        </w:rPr>
        <w:t xml:space="preserve"> powstałych w wyniku </w:t>
      </w:r>
      <w:proofErr w:type="spellStart"/>
      <w:r w:rsidRPr="00EC7369">
        <w:rPr>
          <w:i/>
          <w:sz w:val="20"/>
          <w:szCs w:val="20"/>
        </w:rPr>
        <w:t>działalności</w:t>
      </w:r>
      <w:proofErr w:type="spellEnd"/>
      <w:r w:rsidRPr="00EC7369">
        <w:rPr>
          <w:i/>
          <w:sz w:val="20"/>
          <w:szCs w:val="20"/>
        </w:rPr>
        <w:t xml:space="preserve"> realizowanej w ramach przeznaczenia terenu (przy czym nie dopuszcza </w:t>
      </w:r>
      <w:proofErr w:type="spellStart"/>
      <w:r w:rsidRPr="00EC7369">
        <w:rPr>
          <w:i/>
          <w:sz w:val="20"/>
          <w:szCs w:val="20"/>
        </w:rPr>
        <w:t>sie</w:t>
      </w:r>
      <w:proofErr w:type="spellEnd"/>
      <w:r w:rsidRPr="00EC7369">
        <w:rPr>
          <w:i/>
          <w:sz w:val="20"/>
          <w:szCs w:val="20"/>
        </w:rPr>
        <w:t xml:space="preserve">̨ magazynowania </w:t>
      </w:r>
      <w:proofErr w:type="spellStart"/>
      <w:r w:rsidRPr="00EC7369">
        <w:rPr>
          <w:i/>
          <w:sz w:val="20"/>
          <w:szCs w:val="20"/>
        </w:rPr>
        <w:t>odpadów</w:t>
      </w:r>
      <w:proofErr w:type="spellEnd"/>
      <w:r w:rsidRPr="00EC7369">
        <w:rPr>
          <w:i/>
          <w:sz w:val="20"/>
          <w:szCs w:val="20"/>
        </w:rPr>
        <w:t xml:space="preserve"> na otwartych powierzchniach),</w:t>
      </w:r>
    </w:p>
    <w:p w14:paraId="7099D4B6"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obowiązuje zakaz postępowania z odpadami w sposób zagrażający zanieczyszczeniem wód, gleby i powietrza,</w:t>
      </w:r>
    </w:p>
    <w:p w14:paraId="58823916"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obowiązuje zakaz lokalizacji inwestycji z zakresu gospodarowania odpadami na obszarze planu;</w:t>
      </w:r>
    </w:p>
    <w:p w14:paraId="40AB1C48"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 xml:space="preserve">ustala się utrzymanie indywidualnych i zbiorczych systemów kanalizacji, odprowadzania i oczyszczania ścieków - średnica kanałów min. ø 250 mm; podłączenie do istniejącej sieci kanalizacyjnej </w:t>
      </w:r>
    </w:p>
    <w:p w14:paraId="7F68D4DD"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ustala się obowiązek podczyszczania ścieków przemysłowych z terenu usługowego przed wprowadzeniem do kanalizacji zbiorczej,</w:t>
      </w:r>
    </w:p>
    <w:p w14:paraId="73BB12E6"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obowiązuje zakaz odprowadzania nieoczyszczonych ścieków do wód powierzchniowych, podziemnych i bezpośrednio do gruntu oraz stosowania rozwiązań technicznych, które mogłyby powodować dostawanie się zanieczyszczeń do wód i gleby, a także zakaz lokalizacji wylewisk, zbiorników z substancjami toksycznymi; lokalizacja zbiorników z substancjami ropopochodnymi przy uwzględnieniu przepisów odrębnych,</w:t>
      </w:r>
    </w:p>
    <w:p w14:paraId="6AD1020E"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lastRenderedPageBreak/>
        <w:t xml:space="preserve">lokalizacja obiektów, urządzeń i sieci kanalizacyjnej względem zabudowy </w:t>
      </w:r>
      <w:r w:rsidRPr="00EC7369">
        <w:rPr>
          <w:i/>
          <w:sz w:val="20"/>
          <w:szCs w:val="20"/>
        </w:rPr>
        <w:br/>
        <w:t xml:space="preserve">i </w:t>
      </w:r>
      <w:proofErr w:type="spellStart"/>
      <w:r w:rsidRPr="00EC7369">
        <w:rPr>
          <w:i/>
          <w:sz w:val="20"/>
          <w:szCs w:val="20"/>
        </w:rPr>
        <w:t>zadrzewień</w:t>
      </w:r>
      <w:proofErr w:type="spellEnd"/>
      <w:r w:rsidRPr="00EC7369">
        <w:rPr>
          <w:i/>
          <w:sz w:val="20"/>
          <w:szCs w:val="20"/>
        </w:rPr>
        <w:t xml:space="preserve"> z uwzględnieniem wymaganych odległości dla umożliwienia dostępu i obsługi eksploatacyjnej;</w:t>
      </w:r>
    </w:p>
    <w:p w14:paraId="16AC7D02"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 xml:space="preserve">ze </w:t>
      </w:r>
      <w:proofErr w:type="spellStart"/>
      <w:r w:rsidRPr="00EC7369">
        <w:rPr>
          <w:i/>
          <w:sz w:val="20"/>
          <w:szCs w:val="20"/>
        </w:rPr>
        <w:t>względu</w:t>
      </w:r>
      <w:proofErr w:type="spellEnd"/>
      <w:r w:rsidRPr="00EC7369">
        <w:rPr>
          <w:i/>
          <w:sz w:val="20"/>
          <w:szCs w:val="20"/>
        </w:rPr>
        <w:t xml:space="preserve"> na </w:t>
      </w:r>
      <w:proofErr w:type="spellStart"/>
      <w:r w:rsidRPr="00EC7369">
        <w:rPr>
          <w:i/>
          <w:sz w:val="20"/>
          <w:szCs w:val="20"/>
        </w:rPr>
        <w:t>położenie</w:t>
      </w:r>
      <w:proofErr w:type="spellEnd"/>
      <w:r w:rsidRPr="00EC7369">
        <w:rPr>
          <w:i/>
          <w:sz w:val="20"/>
          <w:szCs w:val="20"/>
        </w:rPr>
        <w:t xml:space="preserve"> obszaru planu w granicach </w:t>
      </w:r>
      <w:proofErr w:type="spellStart"/>
      <w:r w:rsidRPr="00EC7369">
        <w:rPr>
          <w:i/>
          <w:sz w:val="20"/>
          <w:szCs w:val="20"/>
        </w:rPr>
        <w:t>Głównego</w:t>
      </w:r>
      <w:proofErr w:type="spellEnd"/>
      <w:r w:rsidRPr="00EC7369">
        <w:rPr>
          <w:i/>
          <w:sz w:val="20"/>
          <w:szCs w:val="20"/>
        </w:rPr>
        <w:t xml:space="preserve"> Zbiornika </w:t>
      </w:r>
      <w:proofErr w:type="spellStart"/>
      <w:r w:rsidRPr="00EC7369">
        <w:rPr>
          <w:i/>
          <w:sz w:val="20"/>
          <w:szCs w:val="20"/>
        </w:rPr>
        <w:t>Wód</w:t>
      </w:r>
      <w:proofErr w:type="spellEnd"/>
      <w:r w:rsidRPr="00EC7369">
        <w:rPr>
          <w:i/>
          <w:sz w:val="20"/>
          <w:szCs w:val="20"/>
        </w:rPr>
        <w:t xml:space="preserve"> Podziemnych nr 433„Dolina Rzeki Wisłoki” </w:t>
      </w:r>
      <w:proofErr w:type="spellStart"/>
      <w:r w:rsidRPr="00EC7369">
        <w:rPr>
          <w:i/>
          <w:sz w:val="20"/>
          <w:szCs w:val="20"/>
        </w:rPr>
        <w:t>obowiązuje</w:t>
      </w:r>
      <w:proofErr w:type="spellEnd"/>
      <w:r w:rsidRPr="00EC7369">
        <w:rPr>
          <w:i/>
          <w:sz w:val="20"/>
          <w:szCs w:val="20"/>
        </w:rPr>
        <w:t xml:space="preserve"> zakaz: </w:t>
      </w:r>
    </w:p>
    <w:p w14:paraId="7244867F" w14:textId="77777777" w:rsidR="00EC7369" w:rsidRPr="00EC7369" w:rsidRDefault="00EC7369" w:rsidP="00EC7369">
      <w:pPr>
        <w:numPr>
          <w:ilvl w:val="0"/>
          <w:numId w:val="59"/>
        </w:numPr>
        <w:suppressAutoHyphens w:val="0"/>
        <w:rPr>
          <w:i/>
          <w:iCs/>
          <w:sz w:val="20"/>
          <w:szCs w:val="20"/>
        </w:rPr>
      </w:pPr>
      <w:r w:rsidRPr="00EC7369">
        <w:rPr>
          <w:i/>
          <w:iCs/>
          <w:sz w:val="20"/>
          <w:szCs w:val="20"/>
        </w:rPr>
        <w:t xml:space="preserve">wysypywania i wylewania </w:t>
      </w:r>
      <w:proofErr w:type="spellStart"/>
      <w:r w:rsidRPr="00EC7369">
        <w:rPr>
          <w:i/>
          <w:iCs/>
          <w:sz w:val="20"/>
          <w:szCs w:val="20"/>
        </w:rPr>
        <w:t>nieczystości</w:t>
      </w:r>
      <w:proofErr w:type="spellEnd"/>
      <w:r w:rsidRPr="00EC7369">
        <w:rPr>
          <w:i/>
          <w:iCs/>
          <w:sz w:val="20"/>
          <w:szCs w:val="20"/>
        </w:rPr>
        <w:t xml:space="preserve"> do </w:t>
      </w:r>
      <w:proofErr w:type="spellStart"/>
      <w:r w:rsidRPr="00EC7369">
        <w:rPr>
          <w:i/>
          <w:iCs/>
          <w:sz w:val="20"/>
          <w:szCs w:val="20"/>
        </w:rPr>
        <w:t>wód</w:t>
      </w:r>
      <w:proofErr w:type="spellEnd"/>
      <w:r w:rsidRPr="00EC7369">
        <w:rPr>
          <w:i/>
          <w:iCs/>
          <w:sz w:val="20"/>
          <w:szCs w:val="20"/>
        </w:rPr>
        <w:t xml:space="preserve"> i do gruntu, </w:t>
      </w:r>
    </w:p>
    <w:p w14:paraId="49E8AEFF" w14:textId="77777777" w:rsidR="00EC7369" w:rsidRPr="00EC7369" w:rsidRDefault="00EC7369" w:rsidP="00EC7369">
      <w:pPr>
        <w:numPr>
          <w:ilvl w:val="0"/>
          <w:numId w:val="59"/>
        </w:numPr>
        <w:suppressAutoHyphens w:val="0"/>
        <w:rPr>
          <w:i/>
          <w:iCs/>
          <w:sz w:val="20"/>
          <w:szCs w:val="20"/>
        </w:rPr>
      </w:pPr>
      <w:r w:rsidRPr="00EC7369">
        <w:rPr>
          <w:i/>
          <w:iCs/>
          <w:sz w:val="20"/>
          <w:szCs w:val="20"/>
        </w:rPr>
        <w:t xml:space="preserve">lokalizacji inwestycji, </w:t>
      </w:r>
      <w:proofErr w:type="spellStart"/>
      <w:r w:rsidRPr="00EC7369">
        <w:rPr>
          <w:i/>
          <w:iCs/>
          <w:sz w:val="20"/>
          <w:szCs w:val="20"/>
        </w:rPr>
        <w:t>które</w:t>
      </w:r>
      <w:proofErr w:type="spellEnd"/>
      <w:r w:rsidRPr="00EC7369">
        <w:rPr>
          <w:i/>
          <w:iCs/>
          <w:sz w:val="20"/>
          <w:szCs w:val="20"/>
        </w:rPr>
        <w:t xml:space="preserve"> </w:t>
      </w:r>
      <w:proofErr w:type="spellStart"/>
      <w:r w:rsidRPr="00EC7369">
        <w:rPr>
          <w:i/>
          <w:iCs/>
          <w:sz w:val="20"/>
          <w:szCs w:val="20"/>
        </w:rPr>
        <w:t>moga</w:t>
      </w:r>
      <w:proofErr w:type="spellEnd"/>
      <w:r w:rsidRPr="00EC7369">
        <w:rPr>
          <w:i/>
          <w:iCs/>
          <w:sz w:val="20"/>
          <w:szCs w:val="20"/>
        </w:rPr>
        <w:t xml:space="preserve">̨ </w:t>
      </w:r>
      <w:proofErr w:type="spellStart"/>
      <w:r w:rsidRPr="00EC7369">
        <w:rPr>
          <w:i/>
          <w:iCs/>
          <w:sz w:val="20"/>
          <w:szCs w:val="20"/>
        </w:rPr>
        <w:t>zanieczyścic</w:t>
      </w:r>
      <w:proofErr w:type="spellEnd"/>
      <w:r w:rsidRPr="00EC7369">
        <w:rPr>
          <w:i/>
          <w:iCs/>
          <w:sz w:val="20"/>
          <w:szCs w:val="20"/>
        </w:rPr>
        <w:t xml:space="preserve">́ wody podziemne ze </w:t>
      </w:r>
      <w:proofErr w:type="spellStart"/>
      <w:r w:rsidRPr="00EC7369">
        <w:rPr>
          <w:i/>
          <w:iCs/>
          <w:sz w:val="20"/>
          <w:szCs w:val="20"/>
        </w:rPr>
        <w:t>względu</w:t>
      </w:r>
      <w:proofErr w:type="spellEnd"/>
      <w:r w:rsidRPr="00EC7369">
        <w:rPr>
          <w:i/>
          <w:iCs/>
          <w:sz w:val="20"/>
          <w:szCs w:val="20"/>
        </w:rPr>
        <w:t xml:space="preserve"> na wytwarzane </w:t>
      </w:r>
      <w:proofErr w:type="spellStart"/>
      <w:r w:rsidRPr="00EC7369">
        <w:rPr>
          <w:i/>
          <w:iCs/>
          <w:sz w:val="20"/>
          <w:szCs w:val="20"/>
        </w:rPr>
        <w:t>ścieki</w:t>
      </w:r>
      <w:proofErr w:type="spellEnd"/>
      <w:r w:rsidRPr="00EC7369">
        <w:rPr>
          <w:i/>
          <w:iCs/>
          <w:sz w:val="20"/>
          <w:szCs w:val="20"/>
        </w:rPr>
        <w:t>, emitowane pyły i gazy oraz składowane odpady,</w:t>
      </w:r>
    </w:p>
    <w:p w14:paraId="7E8E4606" w14:textId="77777777" w:rsidR="00EC7369" w:rsidRPr="00EC7369" w:rsidRDefault="00EC7369" w:rsidP="00EC7369">
      <w:pPr>
        <w:numPr>
          <w:ilvl w:val="0"/>
          <w:numId w:val="59"/>
        </w:numPr>
        <w:suppressAutoHyphens w:val="0"/>
        <w:rPr>
          <w:i/>
          <w:iCs/>
          <w:sz w:val="20"/>
          <w:szCs w:val="20"/>
        </w:rPr>
      </w:pPr>
      <w:r w:rsidRPr="00EC7369">
        <w:rPr>
          <w:i/>
          <w:iCs/>
          <w:sz w:val="20"/>
          <w:szCs w:val="20"/>
        </w:rPr>
        <w:t xml:space="preserve">lokalizacji inwestycji </w:t>
      </w:r>
      <w:proofErr w:type="spellStart"/>
      <w:r w:rsidRPr="00EC7369">
        <w:rPr>
          <w:i/>
          <w:iCs/>
          <w:sz w:val="20"/>
          <w:szCs w:val="20"/>
        </w:rPr>
        <w:t>mogących</w:t>
      </w:r>
      <w:proofErr w:type="spellEnd"/>
      <w:r w:rsidRPr="00EC7369">
        <w:rPr>
          <w:i/>
          <w:iCs/>
          <w:sz w:val="20"/>
          <w:szCs w:val="20"/>
        </w:rPr>
        <w:t xml:space="preserve"> </w:t>
      </w:r>
      <w:proofErr w:type="spellStart"/>
      <w:r w:rsidRPr="00EC7369">
        <w:rPr>
          <w:i/>
          <w:iCs/>
          <w:sz w:val="20"/>
          <w:szCs w:val="20"/>
        </w:rPr>
        <w:t>pogorszyc</w:t>
      </w:r>
      <w:proofErr w:type="spellEnd"/>
      <w:r w:rsidRPr="00EC7369">
        <w:rPr>
          <w:i/>
          <w:iCs/>
          <w:sz w:val="20"/>
          <w:szCs w:val="20"/>
        </w:rPr>
        <w:t xml:space="preserve">́ stan </w:t>
      </w:r>
      <w:proofErr w:type="spellStart"/>
      <w:r w:rsidRPr="00EC7369">
        <w:rPr>
          <w:i/>
          <w:iCs/>
          <w:sz w:val="20"/>
          <w:szCs w:val="20"/>
        </w:rPr>
        <w:t>środowiska</w:t>
      </w:r>
      <w:proofErr w:type="spellEnd"/>
      <w:r w:rsidRPr="00EC7369">
        <w:rPr>
          <w:i/>
          <w:iCs/>
          <w:sz w:val="20"/>
          <w:szCs w:val="20"/>
        </w:rPr>
        <w:t xml:space="preserve"> wodnego. </w:t>
      </w:r>
    </w:p>
    <w:p w14:paraId="43CE3E8F" w14:textId="77777777" w:rsidR="00DE6DDA" w:rsidRPr="006E2F55" w:rsidRDefault="00DE6DDA" w:rsidP="00DE6DDA">
      <w:pPr>
        <w:numPr>
          <w:ilvl w:val="0"/>
          <w:numId w:val="20"/>
        </w:numPr>
        <w:tabs>
          <w:tab w:val="left" w:pos="567"/>
        </w:tabs>
        <w:suppressAutoHyphens w:val="0"/>
        <w:ind w:hanging="1077"/>
        <w:rPr>
          <w:rFonts w:ascii="Times New Roman" w:hAnsi="Times New Roman"/>
          <w:spacing w:val="3"/>
          <w:sz w:val="20"/>
          <w:szCs w:val="20"/>
          <w:u w:val="single"/>
        </w:rPr>
      </w:pPr>
      <w:r w:rsidRPr="006E2F55">
        <w:rPr>
          <w:rFonts w:cs="Arial"/>
          <w:spacing w:val="3"/>
          <w:sz w:val="20"/>
          <w:szCs w:val="20"/>
          <w:u w:val="single"/>
        </w:rPr>
        <w:t>w zakresie ochrony terenów zieleni:</w:t>
      </w:r>
    </w:p>
    <w:p w14:paraId="5A42C266" w14:textId="77777777" w:rsidR="00DE6DDA" w:rsidRPr="006E2F55" w:rsidRDefault="00DE6DDA" w:rsidP="00DE6DDA">
      <w:pPr>
        <w:numPr>
          <w:ilvl w:val="0"/>
          <w:numId w:val="19"/>
        </w:numPr>
        <w:tabs>
          <w:tab w:val="left" w:pos="567"/>
          <w:tab w:val="num" w:pos="5040"/>
        </w:tabs>
        <w:suppressAutoHyphens w:val="0"/>
        <w:ind w:left="567" w:hanging="567"/>
        <w:rPr>
          <w:i/>
          <w:sz w:val="20"/>
          <w:szCs w:val="20"/>
        </w:rPr>
      </w:pPr>
      <w:r w:rsidRPr="006E2F55">
        <w:rPr>
          <w:i/>
          <w:sz w:val="20"/>
          <w:szCs w:val="20"/>
        </w:rPr>
        <w:t>zachować powierzchnię biologicznie czynną zgodnie z ustaleniami szczegółowymi zawartymi w ustaleniach dla poszczególnych terenów niniejszej uchwały,</w:t>
      </w:r>
    </w:p>
    <w:p w14:paraId="4E28A3B6" w14:textId="77777777" w:rsidR="00DE6DDA" w:rsidRPr="006E2F55" w:rsidRDefault="00DE6DDA" w:rsidP="00DE6DDA">
      <w:pPr>
        <w:numPr>
          <w:ilvl w:val="0"/>
          <w:numId w:val="20"/>
        </w:numPr>
        <w:tabs>
          <w:tab w:val="left" w:pos="567"/>
        </w:tabs>
        <w:suppressAutoHyphens w:val="0"/>
        <w:ind w:hanging="1077"/>
        <w:rPr>
          <w:rFonts w:cs="Arial"/>
          <w:spacing w:val="3"/>
          <w:sz w:val="20"/>
          <w:szCs w:val="20"/>
          <w:u w:val="single"/>
        </w:rPr>
      </w:pPr>
      <w:r w:rsidRPr="006E2F55">
        <w:rPr>
          <w:rFonts w:cs="Arial"/>
          <w:spacing w:val="3"/>
          <w:sz w:val="20"/>
          <w:szCs w:val="20"/>
          <w:u w:val="single"/>
        </w:rPr>
        <w:t>w zakresie ochrony ludzi:</w:t>
      </w:r>
    </w:p>
    <w:p w14:paraId="04CB12D8" w14:textId="77777777" w:rsidR="00EC7369" w:rsidRPr="00EC7369" w:rsidRDefault="00EC7369" w:rsidP="00EC7369">
      <w:pPr>
        <w:numPr>
          <w:ilvl w:val="0"/>
          <w:numId w:val="19"/>
        </w:numPr>
        <w:tabs>
          <w:tab w:val="left" w:pos="567"/>
          <w:tab w:val="num" w:pos="5040"/>
          <w:tab w:val="num" w:pos="6190"/>
        </w:tabs>
        <w:suppressAutoHyphens w:val="0"/>
        <w:ind w:left="567" w:hanging="567"/>
        <w:rPr>
          <w:i/>
          <w:sz w:val="20"/>
          <w:szCs w:val="20"/>
        </w:rPr>
      </w:pPr>
      <w:r w:rsidRPr="00EC7369">
        <w:rPr>
          <w:i/>
          <w:sz w:val="20"/>
          <w:szCs w:val="20"/>
        </w:rPr>
        <w:t>zakaz realizacji inwestycji, których uciążliwość wykraczałaby poza granicę terenu lub granicę własności podmiotu prowadzącego działalność, na którym inwestycja będzie realizowana;</w:t>
      </w:r>
    </w:p>
    <w:p w14:paraId="7D9E9460" w14:textId="6D3F4CB7" w:rsidR="00EC7369" w:rsidRPr="00EC7369" w:rsidRDefault="00EC7369" w:rsidP="00EC7369">
      <w:pPr>
        <w:numPr>
          <w:ilvl w:val="0"/>
          <w:numId w:val="19"/>
        </w:numPr>
        <w:tabs>
          <w:tab w:val="left" w:pos="567"/>
          <w:tab w:val="num" w:pos="5040"/>
          <w:tab w:val="num" w:pos="6190"/>
        </w:tabs>
        <w:suppressAutoHyphens w:val="0"/>
        <w:ind w:left="567" w:hanging="567"/>
        <w:rPr>
          <w:i/>
          <w:sz w:val="20"/>
          <w:szCs w:val="20"/>
        </w:rPr>
      </w:pPr>
      <w:r w:rsidRPr="00EC7369">
        <w:rPr>
          <w:i/>
          <w:sz w:val="20"/>
          <w:szCs w:val="20"/>
        </w:rPr>
        <w:t xml:space="preserve">obowiązuje zakaz realizacji przedsięwzięć mogących </w:t>
      </w:r>
      <w:r w:rsidR="00467CF1">
        <w:rPr>
          <w:i/>
          <w:sz w:val="20"/>
          <w:szCs w:val="20"/>
        </w:rPr>
        <w:t xml:space="preserve">zawsze </w:t>
      </w:r>
      <w:r w:rsidRPr="00EC7369">
        <w:rPr>
          <w:i/>
          <w:sz w:val="20"/>
          <w:szCs w:val="20"/>
        </w:rPr>
        <w:t>znacząco oddziaływać na środowisko w rozumieniu przepisów odrębnych, za wyjątkiem dróg, parkingów, sieci i urządzeń infrastruktury technicznej;</w:t>
      </w:r>
    </w:p>
    <w:p w14:paraId="47AF11A6" w14:textId="77777777" w:rsidR="00EC7369" w:rsidRPr="00EC7369" w:rsidRDefault="00EC7369" w:rsidP="00EC7369">
      <w:pPr>
        <w:numPr>
          <w:ilvl w:val="0"/>
          <w:numId w:val="19"/>
        </w:numPr>
        <w:tabs>
          <w:tab w:val="left" w:pos="567"/>
          <w:tab w:val="num" w:pos="5040"/>
          <w:tab w:val="num" w:pos="6190"/>
        </w:tabs>
        <w:suppressAutoHyphens w:val="0"/>
        <w:ind w:left="567" w:hanging="567"/>
        <w:rPr>
          <w:i/>
          <w:sz w:val="20"/>
          <w:szCs w:val="20"/>
        </w:rPr>
      </w:pPr>
      <w:r w:rsidRPr="00EC7369">
        <w:rPr>
          <w:i/>
          <w:sz w:val="20"/>
          <w:szCs w:val="20"/>
        </w:rPr>
        <w:t xml:space="preserve">zakaz lokalizacji zakładów o zwiększonym lub dużym ryzyku wystąpienia poważnej awarii przemysłowej, o których mowa w przepisach odrębnych.   </w:t>
      </w:r>
    </w:p>
    <w:p w14:paraId="750C401A" w14:textId="77777777" w:rsidR="00EC7369" w:rsidRPr="00EC7369" w:rsidRDefault="00EC7369" w:rsidP="00EC7369">
      <w:pPr>
        <w:numPr>
          <w:ilvl w:val="0"/>
          <w:numId w:val="19"/>
        </w:numPr>
        <w:tabs>
          <w:tab w:val="left" w:pos="567"/>
          <w:tab w:val="num" w:pos="5040"/>
          <w:tab w:val="num" w:pos="6190"/>
        </w:tabs>
        <w:suppressAutoHyphens w:val="0"/>
        <w:ind w:left="567" w:hanging="567"/>
        <w:rPr>
          <w:i/>
          <w:sz w:val="20"/>
          <w:szCs w:val="20"/>
        </w:rPr>
      </w:pPr>
      <w:proofErr w:type="spellStart"/>
      <w:r w:rsidRPr="00EC7369">
        <w:rPr>
          <w:i/>
          <w:sz w:val="20"/>
          <w:szCs w:val="20"/>
        </w:rPr>
        <w:t>zachowac</w:t>
      </w:r>
      <w:proofErr w:type="spellEnd"/>
      <w:r w:rsidRPr="00EC7369">
        <w:rPr>
          <w:i/>
          <w:sz w:val="20"/>
          <w:szCs w:val="20"/>
        </w:rPr>
        <w:t xml:space="preserve">́ warunki </w:t>
      </w:r>
      <w:proofErr w:type="spellStart"/>
      <w:r w:rsidRPr="00EC7369">
        <w:rPr>
          <w:i/>
          <w:sz w:val="20"/>
          <w:szCs w:val="20"/>
        </w:rPr>
        <w:t>wynikające</w:t>
      </w:r>
      <w:proofErr w:type="spellEnd"/>
      <w:r w:rsidRPr="00EC7369">
        <w:rPr>
          <w:i/>
          <w:sz w:val="20"/>
          <w:szCs w:val="20"/>
        </w:rPr>
        <w:t xml:space="preserve"> z </w:t>
      </w:r>
      <w:proofErr w:type="spellStart"/>
      <w:r w:rsidRPr="00EC7369">
        <w:rPr>
          <w:i/>
          <w:sz w:val="20"/>
          <w:szCs w:val="20"/>
        </w:rPr>
        <w:t>położenia</w:t>
      </w:r>
      <w:proofErr w:type="spellEnd"/>
      <w:r w:rsidRPr="00EC7369">
        <w:rPr>
          <w:i/>
          <w:sz w:val="20"/>
          <w:szCs w:val="20"/>
        </w:rPr>
        <w:t xml:space="preserve"> w granicach wskazanych na rysunku planu </w:t>
      </w:r>
      <w:proofErr w:type="spellStart"/>
      <w:r w:rsidRPr="00EC7369">
        <w:rPr>
          <w:i/>
          <w:sz w:val="20"/>
          <w:szCs w:val="20"/>
        </w:rPr>
        <w:t>obszarów</w:t>
      </w:r>
      <w:proofErr w:type="spellEnd"/>
      <w:r w:rsidRPr="00EC7369">
        <w:rPr>
          <w:i/>
          <w:sz w:val="20"/>
          <w:szCs w:val="20"/>
        </w:rPr>
        <w:t xml:space="preserve"> </w:t>
      </w:r>
      <w:proofErr w:type="spellStart"/>
      <w:r w:rsidRPr="00EC7369">
        <w:rPr>
          <w:i/>
          <w:sz w:val="20"/>
          <w:szCs w:val="20"/>
        </w:rPr>
        <w:t>szczególnego</w:t>
      </w:r>
      <w:proofErr w:type="spellEnd"/>
      <w:r w:rsidRPr="00EC7369">
        <w:rPr>
          <w:i/>
          <w:sz w:val="20"/>
          <w:szCs w:val="20"/>
        </w:rPr>
        <w:t xml:space="preserve"> </w:t>
      </w:r>
      <w:proofErr w:type="spellStart"/>
      <w:r w:rsidRPr="00EC7369">
        <w:rPr>
          <w:i/>
          <w:sz w:val="20"/>
          <w:szCs w:val="20"/>
        </w:rPr>
        <w:t>zagrożenia</w:t>
      </w:r>
      <w:proofErr w:type="spellEnd"/>
      <w:r w:rsidRPr="00EC7369">
        <w:rPr>
          <w:i/>
          <w:sz w:val="20"/>
          <w:szCs w:val="20"/>
        </w:rPr>
        <w:t xml:space="preserve"> </w:t>
      </w:r>
      <w:proofErr w:type="spellStart"/>
      <w:r w:rsidRPr="00EC7369">
        <w:rPr>
          <w:i/>
          <w:sz w:val="20"/>
          <w:szCs w:val="20"/>
        </w:rPr>
        <w:t>powodzia</w:t>
      </w:r>
      <w:proofErr w:type="spellEnd"/>
      <w:r w:rsidRPr="00EC7369">
        <w:rPr>
          <w:i/>
          <w:sz w:val="20"/>
          <w:szCs w:val="20"/>
        </w:rPr>
        <w:t xml:space="preserve">̨, na </w:t>
      </w:r>
      <w:proofErr w:type="spellStart"/>
      <w:r w:rsidRPr="00EC7369">
        <w:rPr>
          <w:i/>
          <w:sz w:val="20"/>
          <w:szCs w:val="20"/>
        </w:rPr>
        <w:t>których</w:t>
      </w:r>
      <w:proofErr w:type="spellEnd"/>
      <w:r w:rsidRPr="00EC7369">
        <w:rPr>
          <w:i/>
          <w:sz w:val="20"/>
          <w:szCs w:val="20"/>
        </w:rPr>
        <w:t xml:space="preserve">: </w:t>
      </w:r>
    </w:p>
    <w:p w14:paraId="72040D38" w14:textId="77777777" w:rsidR="00EC7369" w:rsidRPr="00EC7369" w:rsidRDefault="00EC7369" w:rsidP="00EC7369">
      <w:pPr>
        <w:numPr>
          <w:ilvl w:val="0"/>
          <w:numId w:val="59"/>
        </w:numPr>
        <w:suppressAutoHyphens w:val="0"/>
        <w:rPr>
          <w:i/>
          <w:iCs/>
          <w:sz w:val="20"/>
          <w:szCs w:val="20"/>
        </w:rPr>
      </w:pPr>
      <w:r w:rsidRPr="00EC7369">
        <w:rPr>
          <w:i/>
          <w:iCs/>
          <w:sz w:val="20"/>
          <w:szCs w:val="20"/>
        </w:rPr>
        <w:t xml:space="preserve"> </w:t>
      </w:r>
      <w:proofErr w:type="spellStart"/>
      <w:r w:rsidRPr="00EC7369">
        <w:rPr>
          <w:i/>
          <w:iCs/>
          <w:sz w:val="20"/>
          <w:szCs w:val="20"/>
        </w:rPr>
        <w:t>prawdopodobieństwo</w:t>
      </w:r>
      <w:proofErr w:type="spellEnd"/>
      <w:r w:rsidRPr="00EC7369">
        <w:rPr>
          <w:i/>
          <w:iCs/>
          <w:sz w:val="20"/>
          <w:szCs w:val="20"/>
        </w:rPr>
        <w:t xml:space="preserve"> </w:t>
      </w:r>
      <w:proofErr w:type="spellStart"/>
      <w:r w:rsidRPr="00EC7369">
        <w:rPr>
          <w:i/>
          <w:iCs/>
          <w:sz w:val="20"/>
          <w:szCs w:val="20"/>
        </w:rPr>
        <w:t>wystąpienia</w:t>
      </w:r>
      <w:proofErr w:type="spellEnd"/>
      <w:r w:rsidRPr="00EC7369">
        <w:rPr>
          <w:i/>
          <w:iCs/>
          <w:sz w:val="20"/>
          <w:szCs w:val="20"/>
        </w:rPr>
        <w:t xml:space="preserve"> powodzi jest </w:t>
      </w:r>
      <w:proofErr w:type="spellStart"/>
      <w:r w:rsidRPr="00EC7369">
        <w:rPr>
          <w:i/>
          <w:iCs/>
          <w:sz w:val="20"/>
          <w:szCs w:val="20"/>
        </w:rPr>
        <w:t>średnie</w:t>
      </w:r>
      <w:proofErr w:type="spellEnd"/>
      <w:r w:rsidRPr="00EC7369">
        <w:rPr>
          <w:i/>
          <w:iCs/>
          <w:sz w:val="20"/>
          <w:szCs w:val="20"/>
        </w:rPr>
        <w:t xml:space="preserve"> i wynosi 1%, </w:t>
      </w:r>
    </w:p>
    <w:p w14:paraId="207C0D37" w14:textId="77777777" w:rsidR="00EC7369" w:rsidRPr="00EC7369" w:rsidRDefault="00EC7369" w:rsidP="00EC7369">
      <w:pPr>
        <w:numPr>
          <w:ilvl w:val="0"/>
          <w:numId w:val="59"/>
        </w:numPr>
        <w:suppressAutoHyphens w:val="0"/>
        <w:rPr>
          <w:i/>
          <w:iCs/>
          <w:sz w:val="20"/>
          <w:szCs w:val="20"/>
        </w:rPr>
      </w:pPr>
      <w:proofErr w:type="spellStart"/>
      <w:r w:rsidRPr="00EC7369">
        <w:rPr>
          <w:i/>
          <w:iCs/>
          <w:sz w:val="20"/>
          <w:szCs w:val="20"/>
        </w:rPr>
        <w:t>prawdopodobieństwo</w:t>
      </w:r>
      <w:proofErr w:type="spellEnd"/>
      <w:r w:rsidRPr="00EC7369">
        <w:rPr>
          <w:i/>
          <w:iCs/>
          <w:sz w:val="20"/>
          <w:szCs w:val="20"/>
        </w:rPr>
        <w:t xml:space="preserve"> </w:t>
      </w:r>
      <w:proofErr w:type="spellStart"/>
      <w:r w:rsidRPr="00EC7369">
        <w:rPr>
          <w:i/>
          <w:iCs/>
          <w:sz w:val="20"/>
          <w:szCs w:val="20"/>
        </w:rPr>
        <w:t>wystąpienia</w:t>
      </w:r>
      <w:proofErr w:type="spellEnd"/>
      <w:r w:rsidRPr="00EC7369">
        <w:rPr>
          <w:i/>
          <w:iCs/>
          <w:sz w:val="20"/>
          <w:szCs w:val="20"/>
        </w:rPr>
        <w:t xml:space="preserve"> powodzi jest wysokie i wynosi 10%, według </w:t>
      </w:r>
      <w:proofErr w:type="spellStart"/>
      <w:r w:rsidRPr="00EC7369">
        <w:rPr>
          <w:i/>
          <w:iCs/>
          <w:sz w:val="20"/>
          <w:szCs w:val="20"/>
        </w:rPr>
        <w:t>sporządzonych</w:t>
      </w:r>
      <w:proofErr w:type="spellEnd"/>
      <w:r w:rsidRPr="00EC7369">
        <w:rPr>
          <w:i/>
          <w:iCs/>
          <w:sz w:val="20"/>
          <w:szCs w:val="20"/>
        </w:rPr>
        <w:t xml:space="preserve"> przez Prezesa Krajowego </w:t>
      </w:r>
      <w:proofErr w:type="spellStart"/>
      <w:r w:rsidRPr="00EC7369">
        <w:rPr>
          <w:i/>
          <w:iCs/>
          <w:sz w:val="20"/>
          <w:szCs w:val="20"/>
        </w:rPr>
        <w:t>Zarządu</w:t>
      </w:r>
      <w:proofErr w:type="spellEnd"/>
      <w:r w:rsidRPr="00EC7369">
        <w:rPr>
          <w:i/>
          <w:iCs/>
          <w:sz w:val="20"/>
          <w:szCs w:val="20"/>
        </w:rPr>
        <w:t xml:space="preserve"> Gospodarki Wodnej map </w:t>
      </w:r>
      <w:proofErr w:type="spellStart"/>
      <w:r w:rsidRPr="00EC7369">
        <w:rPr>
          <w:i/>
          <w:iCs/>
          <w:sz w:val="20"/>
          <w:szCs w:val="20"/>
        </w:rPr>
        <w:t>zagrożenia</w:t>
      </w:r>
      <w:proofErr w:type="spellEnd"/>
      <w:r w:rsidRPr="00EC7369">
        <w:rPr>
          <w:i/>
          <w:iCs/>
          <w:sz w:val="20"/>
          <w:szCs w:val="20"/>
        </w:rPr>
        <w:t xml:space="preserve"> powodziowego w ramach projektu pn. „Informatyczny system osłony kraju przed nadzwyczajnymi </w:t>
      </w:r>
      <w:proofErr w:type="spellStart"/>
      <w:r w:rsidRPr="00EC7369">
        <w:rPr>
          <w:i/>
          <w:iCs/>
          <w:sz w:val="20"/>
          <w:szCs w:val="20"/>
        </w:rPr>
        <w:t>zagrożeniami</w:t>
      </w:r>
      <w:proofErr w:type="spellEnd"/>
      <w:r w:rsidRPr="00EC7369">
        <w:rPr>
          <w:i/>
          <w:iCs/>
          <w:sz w:val="20"/>
          <w:szCs w:val="20"/>
        </w:rPr>
        <w:t>” (ISOK).;</w:t>
      </w:r>
    </w:p>
    <w:p w14:paraId="5213B1CC" w14:textId="24375DA8" w:rsidR="00EC7369" w:rsidRPr="00EC7369" w:rsidRDefault="00EC7369" w:rsidP="00EC7369">
      <w:pPr>
        <w:numPr>
          <w:ilvl w:val="0"/>
          <w:numId w:val="19"/>
        </w:numPr>
        <w:tabs>
          <w:tab w:val="left" w:pos="567"/>
          <w:tab w:val="num" w:pos="5040"/>
          <w:tab w:val="num" w:pos="6190"/>
        </w:tabs>
        <w:suppressAutoHyphens w:val="0"/>
        <w:ind w:left="567" w:hanging="567"/>
        <w:rPr>
          <w:i/>
          <w:sz w:val="20"/>
          <w:szCs w:val="20"/>
        </w:rPr>
      </w:pPr>
      <w:r w:rsidRPr="00EC7369">
        <w:rPr>
          <w:i/>
          <w:sz w:val="20"/>
          <w:szCs w:val="20"/>
        </w:rPr>
        <w:t xml:space="preserve">zachować warunki wynikające z położenia w granicach wskazanych na rysunku planu obszaru, na którym prawdopodobieństwo wystąpienia powodzi jest niskie i wynosi 0,2 % poprzez zagospodarowanie terenów zgodnie z ustaleniami szczegółowymi dla poszczególnych terenów; </w:t>
      </w:r>
    </w:p>
    <w:p w14:paraId="28E9173C" w14:textId="231107B8" w:rsidR="00DE6DDA" w:rsidRPr="006E2F55" w:rsidRDefault="00DE6DDA" w:rsidP="00DE6DDA">
      <w:pPr>
        <w:numPr>
          <w:ilvl w:val="0"/>
          <w:numId w:val="20"/>
        </w:numPr>
        <w:tabs>
          <w:tab w:val="left" w:pos="567"/>
        </w:tabs>
        <w:suppressAutoHyphens w:val="0"/>
        <w:ind w:hanging="1077"/>
        <w:rPr>
          <w:rFonts w:ascii="Times New Roman" w:hAnsi="Times New Roman"/>
          <w:spacing w:val="3"/>
          <w:sz w:val="20"/>
          <w:szCs w:val="20"/>
          <w:u w:val="single"/>
        </w:rPr>
      </w:pPr>
      <w:r w:rsidRPr="006E2F55">
        <w:rPr>
          <w:rFonts w:cs="Arial"/>
          <w:spacing w:val="3"/>
          <w:sz w:val="20"/>
          <w:szCs w:val="20"/>
          <w:u w:val="single"/>
        </w:rPr>
        <w:t>w zakresie ochrony krajobrazu:</w:t>
      </w:r>
    </w:p>
    <w:p w14:paraId="112D297F" w14:textId="77777777" w:rsidR="00DE6DDA" w:rsidRPr="006E2F55" w:rsidRDefault="00DE6DDA" w:rsidP="00DE6DDA">
      <w:pPr>
        <w:numPr>
          <w:ilvl w:val="0"/>
          <w:numId w:val="19"/>
        </w:numPr>
        <w:tabs>
          <w:tab w:val="left" w:pos="567"/>
          <w:tab w:val="num" w:pos="1080"/>
          <w:tab w:val="num" w:pos="5040"/>
        </w:tabs>
        <w:suppressAutoHyphens w:val="0"/>
        <w:ind w:left="567" w:hanging="567"/>
        <w:rPr>
          <w:i/>
          <w:sz w:val="20"/>
          <w:szCs w:val="20"/>
        </w:rPr>
      </w:pPr>
      <w:r w:rsidRPr="006E2F55">
        <w:rPr>
          <w:i/>
          <w:sz w:val="20"/>
          <w:szCs w:val="20"/>
        </w:rPr>
        <w:t>nakaz realizacji zagospodarowania terenów i kształtowania zabudowy według ustalonych w planie wskaźników i parametrów,</w:t>
      </w:r>
    </w:p>
    <w:p w14:paraId="0E77A32F" w14:textId="2D2840C2" w:rsidR="00DE6DDA" w:rsidRPr="00DE6DDA" w:rsidRDefault="00DE6DDA" w:rsidP="00DE6DDA">
      <w:pPr>
        <w:numPr>
          <w:ilvl w:val="0"/>
          <w:numId w:val="19"/>
        </w:numPr>
        <w:tabs>
          <w:tab w:val="left" w:pos="567"/>
          <w:tab w:val="num" w:pos="1080"/>
          <w:tab w:val="num" w:pos="5040"/>
        </w:tabs>
        <w:suppressAutoHyphens w:val="0"/>
        <w:ind w:left="567" w:hanging="567"/>
        <w:rPr>
          <w:i/>
          <w:sz w:val="20"/>
          <w:szCs w:val="20"/>
        </w:rPr>
      </w:pPr>
      <w:r w:rsidRPr="00DE6DDA">
        <w:rPr>
          <w:i/>
          <w:sz w:val="20"/>
          <w:szCs w:val="20"/>
        </w:rPr>
        <w:t>zabudowę kształtować w dostosowaniu do lokalnego krajobrazu i otaczającego zainwestowania, wkomponowując nowe elementy zagospodarowania w otoczenie, a także uwzględniając ukształtowanie i położenie terenu, wytworzenie atrakcyjnej przestrzeni, zapewnienie funkcjonalności i estetyki</w:t>
      </w:r>
      <w:r>
        <w:rPr>
          <w:i/>
          <w:sz w:val="20"/>
          <w:szCs w:val="20"/>
        </w:rPr>
        <w:t>.</w:t>
      </w:r>
    </w:p>
    <w:p w14:paraId="19C22F32" w14:textId="2C4FA15C" w:rsidR="00DE6DDA" w:rsidRPr="00D741DB" w:rsidRDefault="00DE6DDA" w:rsidP="00DE6DDA">
      <w:pPr>
        <w:rPr>
          <w:sz w:val="20"/>
          <w:szCs w:val="20"/>
        </w:rPr>
      </w:pPr>
      <w:r w:rsidRPr="00D741DB">
        <w:rPr>
          <w:sz w:val="20"/>
          <w:szCs w:val="20"/>
        </w:rPr>
        <w:t>Poza ustaleniami ujętymi w projekcie planu, w celu ochrony środowiska oraz niwelowania negatywnych skutków nowego zagospodarowania proponuje się również następujące rozwiązania:</w:t>
      </w:r>
    </w:p>
    <w:p w14:paraId="1D2CD752" w14:textId="77777777" w:rsidR="00DE6DDA" w:rsidRDefault="00DE6DDA" w:rsidP="00DE6DDA">
      <w:pPr>
        <w:numPr>
          <w:ilvl w:val="0"/>
          <w:numId w:val="25"/>
        </w:numPr>
        <w:tabs>
          <w:tab w:val="clear" w:pos="1810"/>
          <w:tab w:val="num" w:pos="550"/>
          <w:tab w:val="num" w:pos="1440"/>
        </w:tabs>
        <w:ind w:left="550" w:hanging="550"/>
        <w:rPr>
          <w:rFonts w:cs="Arial"/>
          <w:sz w:val="20"/>
          <w:szCs w:val="20"/>
        </w:rPr>
      </w:pPr>
      <w:r w:rsidRPr="00115EC2">
        <w:rPr>
          <w:rFonts w:cs="Arial"/>
          <w:sz w:val="20"/>
          <w:szCs w:val="20"/>
        </w:rPr>
        <w:lastRenderedPageBreak/>
        <w:t>minimalizacja najbardziej uciążliwych akustycznie procesów i prac,</w:t>
      </w:r>
    </w:p>
    <w:p w14:paraId="5C4D3928" w14:textId="77777777" w:rsidR="00DE6DDA" w:rsidRPr="00115EC2" w:rsidRDefault="00DE6DDA" w:rsidP="00DE6DDA">
      <w:pPr>
        <w:numPr>
          <w:ilvl w:val="0"/>
          <w:numId w:val="25"/>
        </w:numPr>
        <w:tabs>
          <w:tab w:val="clear" w:pos="1810"/>
          <w:tab w:val="num" w:pos="550"/>
          <w:tab w:val="num" w:pos="1440"/>
        </w:tabs>
        <w:ind w:left="550" w:hanging="550"/>
        <w:rPr>
          <w:rFonts w:cs="Arial"/>
          <w:sz w:val="20"/>
          <w:szCs w:val="20"/>
        </w:rPr>
      </w:pPr>
      <w:r w:rsidRPr="00115EC2">
        <w:rPr>
          <w:rFonts w:cs="Arial"/>
          <w:sz w:val="20"/>
          <w:szCs w:val="20"/>
        </w:rPr>
        <w:t>prowadzenie monitoringu poziomu hałasu podczas prac itp.</w:t>
      </w:r>
    </w:p>
    <w:p w14:paraId="1996A19B" w14:textId="77777777" w:rsidR="00DE6DDA" w:rsidRPr="00E66028" w:rsidRDefault="00DE6DDA" w:rsidP="00DE6DDA">
      <w:pPr>
        <w:numPr>
          <w:ilvl w:val="0"/>
          <w:numId w:val="25"/>
        </w:numPr>
        <w:tabs>
          <w:tab w:val="clear" w:pos="1810"/>
          <w:tab w:val="num" w:pos="550"/>
        </w:tabs>
        <w:ind w:left="550" w:hanging="550"/>
        <w:rPr>
          <w:rFonts w:cs="Arial"/>
          <w:sz w:val="20"/>
          <w:szCs w:val="20"/>
        </w:rPr>
      </w:pPr>
      <w:r w:rsidRPr="00E66028">
        <w:rPr>
          <w:rFonts w:cs="Arial"/>
          <w:sz w:val="20"/>
          <w:szCs w:val="20"/>
        </w:rPr>
        <w:t>podczas odśnieżania dróg oraz placów stosować piasek bądź żwir drobno ziarnisty zamiast soli – ochrona wód powierzchniowych oraz podziemnych,</w:t>
      </w:r>
    </w:p>
    <w:p w14:paraId="42C26444" w14:textId="77777777" w:rsidR="00DE6DDA" w:rsidRPr="00E66028" w:rsidRDefault="00DE6DDA" w:rsidP="00DE6DDA">
      <w:pPr>
        <w:numPr>
          <w:ilvl w:val="0"/>
          <w:numId w:val="25"/>
        </w:numPr>
        <w:tabs>
          <w:tab w:val="clear" w:pos="1810"/>
          <w:tab w:val="num" w:pos="550"/>
        </w:tabs>
        <w:ind w:left="550" w:hanging="550"/>
        <w:rPr>
          <w:rFonts w:cs="Arial"/>
          <w:sz w:val="20"/>
          <w:szCs w:val="20"/>
        </w:rPr>
      </w:pPr>
      <w:r w:rsidRPr="00E66028">
        <w:rPr>
          <w:rFonts w:cs="Arial"/>
          <w:sz w:val="20"/>
          <w:szCs w:val="20"/>
        </w:rPr>
        <w:t xml:space="preserve">dbałość o drożność systemów odprowadzających zanieczyszczone wody opadowe spływające z utwardzonych, szczelnych nawierzchni, </w:t>
      </w:r>
    </w:p>
    <w:p w14:paraId="368D5DF2" w14:textId="77777777" w:rsidR="00DE6DDA" w:rsidRPr="00E66028" w:rsidRDefault="00DE6DDA" w:rsidP="00DE6DDA">
      <w:pPr>
        <w:numPr>
          <w:ilvl w:val="0"/>
          <w:numId w:val="25"/>
        </w:numPr>
        <w:tabs>
          <w:tab w:val="clear" w:pos="1810"/>
          <w:tab w:val="num" w:pos="550"/>
        </w:tabs>
        <w:ind w:left="550" w:hanging="550"/>
        <w:rPr>
          <w:rFonts w:cs="Arial"/>
          <w:sz w:val="20"/>
          <w:szCs w:val="20"/>
        </w:rPr>
      </w:pPr>
      <w:r w:rsidRPr="00E66028">
        <w:rPr>
          <w:rFonts w:cs="Arial"/>
          <w:sz w:val="20"/>
          <w:szCs w:val="20"/>
        </w:rPr>
        <w:t>stosować ażurowe o</w:t>
      </w:r>
      <w:r>
        <w:rPr>
          <w:rFonts w:cs="Arial"/>
          <w:sz w:val="20"/>
          <w:szCs w:val="20"/>
        </w:rPr>
        <w:t>grodzenia umożliwiające swobodną</w:t>
      </w:r>
      <w:r w:rsidRPr="00E66028">
        <w:rPr>
          <w:rFonts w:cs="Arial"/>
          <w:sz w:val="20"/>
          <w:szCs w:val="20"/>
        </w:rPr>
        <w:t xml:space="preserve"> wędrówkę zwierząt, </w:t>
      </w:r>
    </w:p>
    <w:p w14:paraId="6859CD33" w14:textId="77777777" w:rsidR="00DE6DDA" w:rsidRPr="00E66028" w:rsidRDefault="00DE6DDA" w:rsidP="00DE6DDA">
      <w:pPr>
        <w:numPr>
          <w:ilvl w:val="0"/>
          <w:numId w:val="25"/>
        </w:numPr>
        <w:tabs>
          <w:tab w:val="clear" w:pos="1810"/>
          <w:tab w:val="num" w:pos="550"/>
        </w:tabs>
        <w:ind w:left="550" w:hanging="550"/>
        <w:rPr>
          <w:rFonts w:cs="Arial"/>
          <w:sz w:val="20"/>
          <w:szCs w:val="20"/>
        </w:rPr>
      </w:pPr>
      <w:r w:rsidRPr="00E66028">
        <w:rPr>
          <w:rFonts w:cs="Arial"/>
          <w:sz w:val="20"/>
          <w:szCs w:val="20"/>
        </w:rPr>
        <w:t xml:space="preserve">zachowanie odpowiedniej ilości terenów zielonych – poprawa warunków </w:t>
      </w:r>
      <w:proofErr w:type="spellStart"/>
      <w:r w:rsidRPr="00E66028">
        <w:rPr>
          <w:rFonts w:cs="Arial"/>
          <w:sz w:val="20"/>
          <w:szCs w:val="20"/>
        </w:rPr>
        <w:t>aerosanitarnych</w:t>
      </w:r>
      <w:proofErr w:type="spellEnd"/>
      <w:r w:rsidRPr="00E66028">
        <w:rPr>
          <w:rFonts w:cs="Arial"/>
          <w:sz w:val="20"/>
          <w:szCs w:val="20"/>
        </w:rPr>
        <w:t>,</w:t>
      </w:r>
    </w:p>
    <w:p w14:paraId="454CBC96" w14:textId="77777777" w:rsidR="00DE6DDA" w:rsidRDefault="00DE6DDA" w:rsidP="00DE6DDA">
      <w:pPr>
        <w:numPr>
          <w:ilvl w:val="0"/>
          <w:numId w:val="25"/>
        </w:numPr>
        <w:tabs>
          <w:tab w:val="clear" w:pos="1810"/>
          <w:tab w:val="num" w:pos="550"/>
        </w:tabs>
        <w:ind w:left="550" w:hanging="550"/>
        <w:rPr>
          <w:rFonts w:cs="Arial"/>
          <w:sz w:val="20"/>
          <w:szCs w:val="20"/>
        </w:rPr>
      </w:pPr>
      <w:r w:rsidRPr="00E66028">
        <w:rPr>
          <w:rFonts w:cs="Arial"/>
          <w:sz w:val="20"/>
          <w:szCs w:val="20"/>
        </w:rPr>
        <w:t>humus ściągnięty podczas prac ziemnych, składować w jednym miejscu i w miarę możliwości powtórnie go rozplantować po zakończeniu budowy inwestycji,</w:t>
      </w:r>
    </w:p>
    <w:p w14:paraId="0BE5525C" w14:textId="77777777" w:rsidR="00DE6DDA" w:rsidRDefault="00DE6DDA" w:rsidP="00DE6DDA">
      <w:pPr>
        <w:numPr>
          <w:ilvl w:val="0"/>
          <w:numId w:val="25"/>
        </w:numPr>
        <w:tabs>
          <w:tab w:val="clear" w:pos="1810"/>
          <w:tab w:val="num" w:pos="550"/>
        </w:tabs>
        <w:ind w:left="550" w:hanging="550"/>
        <w:rPr>
          <w:rFonts w:cs="Arial"/>
          <w:sz w:val="20"/>
          <w:szCs w:val="20"/>
        </w:rPr>
      </w:pPr>
      <w:r w:rsidRPr="00DE6DDA">
        <w:rPr>
          <w:rFonts w:cs="Arial"/>
          <w:sz w:val="20"/>
          <w:szCs w:val="20"/>
        </w:rPr>
        <w:t xml:space="preserve">do pokrycia terenu placów oraz parkingów zamiast nieprzepuszczalnych powierzchni asfaltowych stosować np. </w:t>
      </w:r>
      <w:proofErr w:type="spellStart"/>
      <w:r w:rsidRPr="00DE6DDA">
        <w:rPr>
          <w:rFonts w:cs="Arial"/>
          <w:sz w:val="20"/>
          <w:szCs w:val="20"/>
        </w:rPr>
        <w:t>ekorastry</w:t>
      </w:r>
      <w:proofErr w:type="spellEnd"/>
      <w:r w:rsidRPr="00DE6DDA">
        <w:rPr>
          <w:rFonts w:cs="Arial"/>
          <w:sz w:val="20"/>
          <w:szCs w:val="20"/>
        </w:rPr>
        <w:t xml:space="preserve">. </w:t>
      </w:r>
    </w:p>
    <w:p w14:paraId="2F875413" w14:textId="340D3272" w:rsidR="001F307D" w:rsidRPr="00DE6DDA" w:rsidRDefault="00DE6DDA" w:rsidP="00EC7369">
      <w:pPr>
        <w:tabs>
          <w:tab w:val="left" w:pos="550"/>
        </w:tabs>
        <w:ind w:left="550" w:firstLine="0"/>
        <w:rPr>
          <w:rFonts w:cs="Arial"/>
          <w:sz w:val="20"/>
          <w:szCs w:val="20"/>
        </w:rPr>
      </w:pPr>
      <w:r w:rsidRPr="00DE6DDA">
        <w:rPr>
          <w:rFonts w:cs="Arial"/>
          <w:sz w:val="20"/>
          <w:szCs w:val="20"/>
        </w:rPr>
        <w:t xml:space="preserve">     </w:t>
      </w:r>
    </w:p>
    <w:p w14:paraId="61926F19" w14:textId="77777777" w:rsidR="00B37DC0" w:rsidRPr="009846C8" w:rsidRDefault="00A43B08">
      <w:pPr>
        <w:pStyle w:val="Nagwek1"/>
        <w:tabs>
          <w:tab w:val="num" w:pos="540"/>
        </w:tabs>
        <w:ind w:left="540" w:hanging="540"/>
      </w:pPr>
      <w:bookmarkStart w:id="79" w:name="_Toc145102378"/>
      <w:bookmarkEnd w:id="76"/>
      <w:bookmarkEnd w:id="77"/>
      <w:bookmarkEnd w:id="78"/>
      <w:r w:rsidRPr="009846C8">
        <w:t>Rozwiązania alternatywne</w:t>
      </w:r>
      <w:bookmarkEnd w:id="79"/>
    </w:p>
    <w:p w14:paraId="49BD071F" w14:textId="77777777" w:rsidR="00B37DC0" w:rsidRPr="009846C8" w:rsidRDefault="00B37DC0"/>
    <w:p w14:paraId="73C6FF75" w14:textId="65C58EB0" w:rsidR="00B37DC0" w:rsidRPr="009846C8" w:rsidRDefault="00B72D5F">
      <w:pPr>
        <w:ind w:firstLine="550"/>
        <w:rPr>
          <w:sz w:val="20"/>
          <w:szCs w:val="20"/>
        </w:rPr>
      </w:pPr>
      <w:r w:rsidRPr="009846C8">
        <w:rPr>
          <w:sz w:val="20"/>
          <w:szCs w:val="20"/>
        </w:rPr>
        <w:t xml:space="preserve">Z uwagi na niewielki zakres zmian </w:t>
      </w:r>
      <w:r w:rsidR="00A2490E" w:rsidRPr="009846C8">
        <w:rPr>
          <w:sz w:val="20"/>
          <w:szCs w:val="20"/>
        </w:rPr>
        <w:t xml:space="preserve">przewidziany w projekcie </w:t>
      </w:r>
      <w:r w:rsidRPr="009846C8">
        <w:rPr>
          <w:sz w:val="20"/>
          <w:szCs w:val="20"/>
        </w:rPr>
        <w:t>planu, nie rozpatrywano rozwiązań alternatywnych.</w:t>
      </w:r>
    </w:p>
    <w:p w14:paraId="34432B7C" w14:textId="77777777" w:rsidR="00B37DC0" w:rsidRPr="009846C8" w:rsidRDefault="00B37DC0">
      <w:pPr>
        <w:ind w:firstLine="0"/>
        <w:rPr>
          <w:color w:val="FF0000"/>
          <w:sz w:val="20"/>
          <w:szCs w:val="20"/>
        </w:rPr>
      </w:pPr>
    </w:p>
    <w:p w14:paraId="0FE7F0D1" w14:textId="3F0450CE" w:rsidR="00B37DC0" w:rsidRPr="009846C8" w:rsidRDefault="00B37DC0">
      <w:pPr>
        <w:pStyle w:val="Nagwek1"/>
        <w:tabs>
          <w:tab w:val="num" w:pos="540"/>
        </w:tabs>
        <w:ind w:left="540" w:hanging="540"/>
      </w:pPr>
      <w:bookmarkStart w:id="80" w:name="_Toc282678506"/>
      <w:bookmarkStart w:id="81" w:name="_Toc287005525"/>
      <w:bookmarkStart w:id="82" w:name="_Toc145102379"/>
      <w:r w:rsidRPr="009846C8">
        <w:t>Propozycje metod analizy skutków realizacji projektu</w:t>
      </w:r>
      <w:bookmarkEnd w:id="80"/>
      <w:bookmarkEnd w:id="81"/>
      <w:r w:rsidR="00A2490E" w:rsidRPr="009846C8">
        <w:t xml:space="preserve"> </w:t>
      </w:r>
      <w:r w:rsidR="00A43B08" w:rsidRPr="009846C8">
        <w:t>planu</w:t>
      </w:r>
      <w:bookmarkEnd w:id="82"/>
    </w:p>
    <w:p w14:paraId="500E4151" w14:textId="77777777" w:rsidR="00B37DC0" w:rsidRPr="009846C8" w:rsidRDefault="00B37DC0">
      <w:pPr>
        <w:widowControl w:val="0"/>
        <w:suppressAutoHyphens w:val="0"/>
        <w:autoSpaceDE w:val="0"/>
        <w:autoSpaceDN w:val="0"/>
        <w:adjustRightInd w:val="0"/>
        <w:ind w:firstLine="540"/>
        <w:rPr>
          <w:sz w:val="20"/>
          <w:szCs w:val="20"/>
        </w:rPr>
      </w:pPr>
    </w:p>
    <w:p w14:paraId="71020902" w14:textId="26A22114" w:rsidR="00A0696F" w:rsidRDefault="00A0696F" w:rsidP="00A0696F">
      <w:pPr>
        <w:widowControl w:val="0"/>
        <w:suppressAutoHyphens w:val="0"/>
        <w:autoSpaceDE w:val="0"/>
        <w:autoSpaceDN w:val="0"/>
        <w:adjustRightInd w:val="0"/>
        <w:ind w:firstLine="540"/>
        <w:rPr>
          <w:sz w:val="20"/>
          <w:szCs w:val="20"/>
        </w:rPr>
      </w:pPr>
      <w:r>
        <w:rPr>
          <w:sz w:val="20"/>
          <w:szCs w:val="20"/>
        </w:rPr>
        <w:t xml:space="preserve">Wpływ ustaleń projektu planu może być analizowany w ramach Państwowego Monitoringu Środowiska prowadzonego przez </w:t>
      </w:r>
      <w:r w:rsidRPr="00BF501A">
        <w:rPr>
          <w:spacing w:val="5"/>
          <w:sz w:val="20"/>
          <w:szCs w:val="20"/>
        </w:rPr>
        <w:t>Regionalne Wydziały Monitoringu Środowiska GIOŚ na poziomie województw</w:t>
      </w:r>
      <w:r>
        <w:rPr>
          <w:sz w:val="20"/>
          <w:szCs w:val="20"/>
        </w:rPr>
        <w:t xml:space="preserve"> przy uwzględnieniu stopnia jego szczegółowości oraz pod warunkiem objęcia obszarów opracowania w analizach. </w:t>
      </w:r>
    </w:p>
    <w:p w14:paraId="7620936D" w14:textId="166A9EE4" w:rsidR="00A0696F" w:rsidRDefault="00A0696F" w:rsidP="00A0696F">
      <w:pPr>
        <w:widowControl w:val="0"/>
        <w:suppressAutoHyphens w:val="0"/>
        <w:autoSpaceDE w:val="0"/>
        <w:autoSpaceDN w:val="0"/>
        <w:adjustRightInd w:val="0"/>
        <w:ind w:firstLine="540"/>
        <w:rPr>
          <w:sz w:val="20"/>
          <w:szCs w:val="20"/>
        </w:rPr>
      </w:pPr>
      <w:r>
        <w:rPr>
          <w:sz w:val="20"/>
          <w:szCs w:val="20"/>
        </w:rPr>
        <w:t xml:space="preserve">Monitoring skutków realizacji ustaleń planu może być również prowadzony w ramach analizy tempa </w:t>
      </w:r>
      <w:r w:rsidRPr="00777F71">
        <w:rPr>
          <w:sz w:val="20"/>
          <w:szCs w:val="20"/>
        </w:rPr>
        <w:t>w zagospodarowaniu przestrzennym</w:t>
      </w:r>
      <w:r>
        <w:rPr>
          <w:sz w:val="20"/>
          <w:szCs w:val="20"/>
        </w:rPr>
        <w:t>, która dokonuje</w:t>
      </w:r>
      <w:r w:rsidRPr="00777F71">
        <w:rPr>
          <w:sz w:val="20"/>
          <w:szCs w:val="20"/>
        </w:rPr>
        <w:t xml:space="preserve"> </w:t>
      </w:r>
      <w:r w:rsidR="00EC7369">
        <w:rPr>
          <w:sz w:val="20"/>
          <w:szCs w:val="20"/>
        </w:rPr>
        <w:t>Wójt</w:t>
      </w:r>
      <w:r>
        <w:rPr>
          <w:sz w:val="20"/>
          <w:szCs w:val="20"/>
        </w:rPr>
        <w:t xml:space="preserve"> raz w czasie kadencji rady, </w:t>
      </w:r>
      <w:r w:rsidRPr="00777F71">
        <w:rPr>
          <w:sz w:val="20"/>
          <w:szCs w:val="20"/>
        </w:rPr>
        <w:t>zgodnie z art. 32 ustawy z dnia 27 marca 2003 r. o planowaniu i zagospodarowaniu przestrzennym i</w:t>
      </w:r>
      <w:r>
        <w:rPr>
          <w:sz w:val="20"/>
          <w:szCs w:val="20"/>
        </w:rPr>
        <w:t xml:space="preserve"> </w:t>
      </w:r>
      <w:r w:rsidRPr="00777F71">
        <w:rPr>
          <w:sz w:val="20"/>
          <w:szCs w:val="20"/>
        </w:rPr>
        <w:t>polega</w:t>
      </w:r>
      <w:r>
        <w:rPr>
          <w:sz w:val="20"/>
          <w:szCs w:val="20"/>
        </w:rPr>
        <w:t>jącej</w:t>
      </w:r>
      <w:r w:rsidRPr="00777F71">
        <w:rPr>
          <w:sz w:val="20"/>
          <w:szCs w:val="20"/>
        </w:rPr>
        <w:t xml:space="preserve"> na prowadzeniu</w:t>
      </w:r>
      <w:r>
        <w:rPr>
          <w:sz w:val="20"/>
          <w:szCs w:val="20"/>
        </w:rPr>
        <w:t xml:space="preserve"> na bieżąco rejestrów</w:t>
      </w:r>
      <w:r w:rsidRPr="00777F71">
        <w:rPr>
          <w:sz w:val="20"/>
          <w:szCs w:val="20"/>
        </w:rPr>
        <w:t xml:space="preserve"> wydan</w:t>
      </w:r>
      <w:r>
        <w:rPr>
          <w:sz w:val="20"/>
          <w:szCs w:val="20"/>
        </w:rPr>
        <w:t>ych pozwoleń na budowę, rejestrów</w:t>
      </w:r>
      <w:r w:rsidRPr="00777F71">
        <w:rPr>
          <w:sz w:val="20"/>
          <w:szCs w:val="20"/>
        </w:rPr>
        <w:t xml:space="preserve"> obiektów oddanych do użytku oraz wydanych zezwoleń na realizację dróg.</w:t>
      </w:r>
    </w:p>
    <w:p w14:paraId="64778EDA" w14:textId="77777777" w:rsidR="00B60854" w:rsidRPr="00E30A40" w:rsidRDefault="00B60854" w:rsidP="00217034">
      <w:pPr>
        <w:tabs>
          <w:tab w:val="left" w:pos="567"/>
        </w:tabs>
        <w:ind w:firstLine="0"/>
        <w:rPr>
          <w:sz w:val="20"/>
          <w:szCs w:val="20"/>
        </w:rPr>
      </w:pPr>
    </w:p>
    <w:p w14:paraId="59B01C75" w14:textId="77777777" w:rsidR="00B37DC0" w:rsidRPr="00F81F09" w:rsidRDefault="00B37DC0">
      <w:pPr>
        <w:pStyle w:val="Nagwek1"/>
        <w:tabs>
          <w:tab w:val="num" w:pos="540"/>
        </w:tabs>
        <w:ind w:left="540" w:hanging="540"/>
      </w:pPr>
      <w:bookmarkStart w:id="83" w:name="_Toc282678507"/>
      <w:bookmarkStart w:id="84" w:name="_Toc287005526"/>
      <w:bookmarkStart w:id="85" w:name="_Toc145102380"/>
      <w:r w:rsidRPr="00F81F09">
        <w:t xml:space="preserve">Streszczenie </w:t>
      </w:r>
      <w:bookmarkEnd w:id="83"/>
      <w:bookmarkEnd w:id="84"/>
      <w:r w:rsidRPr="00F81F09">
        <w:t>oraz wnioski</w:t>
      </w:r>
      <w:bookmarkEnd w:id="85"/>
    </w:p>
    <w:p w14:paraId="5440977C" w14:textId="77777777" w:rsidR="00B37DC0" w:rsidRPr="00217034" w:rsidRDefault="00B37DC0">
      <w:pPr>
        <w:rPr>
          <w:color w:val="FF0000"/>
        </w:rPr>
      </w:pPr>
    </w:p>
    <w:p w14:paraId="707A029A" w14:textId="62D55324" w:rsidR="00FD0A9B" w:rsidRPr="00EB6366" w:rsidRDefault="00FD0A9B" w:rsidP="00FD0A9B">
      <w:pPr>
        <w:pStyle w:val="Tekstkomentarza"/>
        <w:rPr>
          <w:rFonts w:cs="Arial"/>
        </w:rPr>
      </w:pPr>
      <w:bookmarkStart w:id="86" w:name="_Hlk144805765"/>
      <w:bookmarkStart w:id="87" w:name="_Hlk132879718"/>
      <w:r>
        <w:t>Niniejsza Prognoza oddziaływania na środowisko została sporządzona dla Miejscowego Planu Zagospodarowania Przestrzennego „</w:t>
      </w:r>
      <w:r w:rsidR="001834E0">
        <w:t>PRZYSIEKI</w:t>
      </w:r>
      <w:r w:rsidR="00DE684F">
        <w:t>-</w:t>
      </w:r>
      <w:r w:rsidR="001834E0">
        <w:t>2</w:t>
      </w:r>
      <w:r w:rsidR="00DE684F">
        <w:t>/2022</w:t>
      </w:r>
      <w:r>
        <w:t>”.</w:t>
      </w:r>
    </w:p>
    <w:p w14:paraId="13C2B340" w14:textId="77777777" w:rsidR="00FD0A9B" w:rsidRPr="00AE4A54" w:rsidRDefault="00FD0A9B" w:rsidP="00FD0A9B">
      <w:pPr>
        <w:rPr>
          <w:sz w:val="20"/>
          <w:szCs w:val="20"/>
        </w:rPr>
      </w:pPr>
      <w:r w:rsidRPr="00AE4A54">
        <w:rPr>
          <w:sz w:val="20"/>
          <w:szCs w:val="20"/>
        </w:rPr>
        <w:t xml:space="preserve">Celem </w:t>
      </w:r>
      <w:r>
        <w:rPr>
          <w:sz w:val="20"/>
          <w:szCs w:val="20"/>
        </w:rPr>
        <w:t>niniejszego opracowania</w:t>
      </w:r>
      <w:r w:rsidRPr="00AE4A54">
        <w:rPr>
          <w:sz w:val="20"/>
          <w:szCs w:val="20"/>
        </w:rPr>
        <w:t xml:space="preserve"> jest zidentyfikowanie prawdopodobnych rodzajów oddziaływania jakim poddane będzie środowisko przyrodnicze w wyniku wejścia w życie ustaleń planu. Oprócz identyfikacji oddziaływania, w niniejszej Prognozie postarano się ocenić jego skalę oraz charakter tzn. czy będzie ono miało wpływ negatywny, czy pozytywny.</w:t>
      </w:r>
    </w:p>
    <w:p w14:paraId="2F6367E8" w14:textId="77777777" w:rsidR="00FD0A9B" w:rsidRPr="00445EA6" w:rsidRDefault="00FD0A9B" w:rsidP="00FD0A9B">
      <w:pPr>
        <w:pStyle w:val="Tekstkomentarza"/>
        <w:rPr>
          <w:rFonts w:cs="Arial"/>
        </w:rPr>
      </w:pPr>
      <w:r>
        <w:rPr>
          <w:rFonts w:cs="Arial"/>
        </w:rPr>
        <w:lastRenderedPageBreak/>
        <w:t xml:space="preserve">W prognozie uwzględniono ocenę stanu funkcjonowania środowiska przyrodniczego, skutki i zasięg wpływu ustaleń projektu planu, zagrożenia jakie wynikają z projektowanego </w:t>
      </w:r>
      <w:r w:rsidRPr="00445EA6">
        <w:rPr>
          <w:rFonts w:cs="Arial"/>
        </w:rPr>
        <w:t>przeznaczenia terenów oraz sposobów ich ograniczenia.</w:t>
      </w:r>
    </w:p>
    <w:p w14:paraId="1395F7F7" w14:textId="0BD7A6C5" w:rsidR="00FD0A9B" w:rsidRPr="00445EA6" w:rsidRDefault="00FD0A9B" w:rsidP="00FD0A9B">
      <w:pPr>
        <w:pStyle w:val="Tekstkomentarza"/>
        <w:rPr>
          <w:rFonts w:cs="Arial"/>
        </w:rPr>
      </w:pPr>
      <w:r w:rsidRPr="00445EA6">
        <w:rPr>
          <w:rFonts w:cs="Arial"/>
        </w:rPr>
        <w:t>Wymóg sporządzenia Prognozy oddziaływania na środowisko do projektu miejscowego planu oraz zawartość dokumentu wynika z art. 51 ustawy z dnia 3 października 2008 r. o udostępnianiu informacji o środowisku i jego ochronie, udziale społeczeństwa w ochronie środowiska oraz o ocenach oddziaływania na środowisko (</w:t>
      </w:r>
      <w:proofErr w:type="spellStart"/>
      <w:r w:rsidRPr="00445EA6">
        <w:rPr>
          <w:rFonts w:cs="Arial"/>
        </w:rPr>
        <w:t>t.j</w:t>
      </w:r>
      <w:proofErr w:type="spellEnd"/>
      <w:r w:rsidRPr="00445EA6">
        <w:rPr>
          <w:rFonts w:cs="Arial"/>
        </w:rPr>
        <w:t>., Dz. U. z 202</w:t>
      </w:r>
      <w:r w:rsidR="001435AA">
        <w:rPr>
          <w:rFonts w:cs="Arial"/>
        </w:rPr>
        <w:t>3</w:t>
      </w:r>
      <w:r w:rsidRPr="00445EA6">
        <w:rPr>
          <w:rFonts w:cs="Arial"/>
        </w:rPr>
        <w:t xml:space="preserve"> r., poz. 10</w:t>
      </w:r>
      <w:r w:rsidR="001435AA">
        <w:rPr>
          <w:rFonts w:cs="Arial"/>
        </w:rPr>
        <w:t>94</w:t>
      </w:r>
      <w:r>
        <w:rPr>
          <w:rFonts w:cs="Arial"/>
        </w:rPr>
        <w:t xml:space="preserve"> z </w:t>
      </w:r>
      <w:proofErr w:type="spellStart"/>
      <w:r>
        <w:rPr>
          <w:rFonts w:cs="Arial"/>
        </w:rPr>
        <w:t>późn</w:t>
      </w:r>
      <w:proofErr w:type="spellEnd"/>
      <w:r>
        <w:rPr>
          <w:rFonts w:cs="Arial"/>
        </w:rPr>
        <w:t>. zm.</w:t>
      </w:r>
      <w:r w:rsidRPr="00445EA6">
        <w:rPr>
          <w:rFonts w:cs="Arial"/>
        </w:rPr>
        <w:t xml:space="preserve">). Wielkość obszaru objętego niniejszym opracowania wynika z przyjętej uchwały </w:t>
      </w:r>
      <w:r w:rsidRPr="00D715AD">
        <w:rPr>
          <w:rFonts w:cs="Arial"/>
        </w:rPr>
        <w:t>Nr LVI/34</w:t>
      </w:r>
      <w:r w:rsidR="001834E0">
        <w:rPr>
          <w:rFonts w:cs="Arial"/>
        </w:rPr>
        <w:t>3</w:t>
      </w:r>
      <w:r w:rsidRPr="00D715AD">
        <w:rPr>
          <w:rFonts w:cs="Arial"/>
        </w:rPr>
        <w:t>/22 Rady Gminy Skołyszyn z dnia 23 maja 202</w:t>
      </w:r>
      <w:r w:rsidR="007D1F1D">
        <w:rPr>
          <w:rFonts w:cs="Arial"/>
        </w:rPr>
        <w:t>2</w:t>
      </w:r>
      <w:r w:rsidRPr="00D715AD">
        <w:rPr>
          <w:rFonts w:cs="Arial"/>
        </w:rPr>
        <w:t xml:space="preserve"> r. w sprawie przystąpienia do sporządzenia Miejscowego Planu Zagospodarowania Przestrzennego „</w:t>
      </w:r>
      <w:r w:rsidR="001834E0">
        <w:rPr>
          <w:rFonts w:cs="Arial"/>
        </w:rPr>
        <w:t>PRZYSIEKI</w:t>
      </w:r>
      <w:r w:rsidR="00DE684F">
        <w:rPr>
          <w:rFonts w:cs="Arial"/>
        </w:rPr>
        <w:t>-</w:t>
      </w:r>
      <w:r w:rsidR="001834E0">
        <w:rPr>
          <w:rFonts w:cs="Arial"/>
        </w:rPr>
        <w:t>2</w:t>
      </w:r>
      <w:r w:rsidR="00DE684F">
        <w:rPr>
          <w:rFonts w:cs="Arial"/>
        </w:rPr>
        <w:t>/2022</w:t>
      </w:r>
      <w:r w:rsidRPr="00D715AD">
        <w:rPr>
          <w:rFonts w:cs="Arial"/>
        </w:rPr>
        <w:t xml:space="preserve">”. Natomiast zakres niniejszego opracowania został uzgodniony z Regionalnym Dyrektorem Ochrony Środowiska oraz Państwowym Powiatowym Inspektorem Powiatowym. </w:t>
      </w:r>
    </w:p>
    <w:p w14:paraId="7B56798C" w14:textId="60BAA5D1" w:rsidR="00FD0A9B" w:rsidRDefault="00FD0A9B" w:rsidP="00FD0A9B">
      <w:pPr>
        <w:pStyle w:val="Tekstkomentarza"/>
        <w:ind w:firstLine="550"/>
      </w:pPr>
      <w:r>
        <w:t>Projekt planu, dla którego opracowana została niniejsza Prognoza oddziaływania na Środowisko ma na celu przeznaczenie terenu objętego projektem pod teren produkcji (1P)</w:t>
      </w:r>
      <w:r w:rsidR="001834E0">
        <w:t xml:space="preserve">, </w:t>
      </w:r>
      <w:r>
        <w:t xml:space="preserve">teren </w:t>
      </w:r>
      <w:r w:rsidRPr="00D715AD">
        <w:t>produkcji w gospodarstwach rolnych, hodowlanych i ogrodniczych</w:t>
      </w:r>
      <w:r>
        <w:t xml:space="preserve"> (1RZP)</w:t>
      </w:r>
      <w:r w:rsidR="001834E0">
        <w:t xml:space="preserve"> oraz teren parkingu (1KOP)</w:t>
      </w:r>
      <w:r>
        <w:t>.</w:t>
      </w:r>
    </w:p>
    <w:p w14:paraId="3F81E041" w14:textId="7E4029F3" w:rsidR="00FD0A9B" w:rsidRDefault="00FD0A9B" w:rsidP="00FD0A9B">
      <w:pPr>
        <w:pStyle w:val="Tekstkomentarza"/>
        <w:tabs>
          <w:tab w:val="left" w:pos="550"/>
        </w:tabs>
        <w:ind w:firstLine="550"/>
        <w:rPr>
          <w:rFonts w:cs="Arial"/>
        </w:rPr>
      </w:pPr>
      <w:r w:rsidRPr="00AA5DB8">
        <w:rPr>
          <w:rFonts w:cs="Arial"/>
        </w:rPr>
        <w:t>Projekt planu obejmuje obszar zlokalizowan</w:t>
      </w:r>
      <w:r>
        <w:rPr>
          <w:rFonts w:cs="Arial"/>
        </w:rPr>
        <w:t>y we wschodniej części województwa podkarpackiego</w:t>
      </w:r>
      <w:r w:rsidRPr="00AA5DB8">
        <w:rPr>
          <w:rFonts w:cs="Arial"/>
        </w:rPr>
        <w:t xml:space="preserve">, </w:t>
      </w:r>
      <w:r>
        <w:rPr>
          <w:rFonts w:cs="Arial"/>
        </w:rPr>
        <w:t>w powiecie jasielskim</w:t>
      </w:r>
      <w:r w:rsidRPr="00AA5DB8">
        <w:rPr>
          <w:rFonts w:cs="Arial"/>
        </w:rPr>
        <w:t xml:space="preserve">, na terenie </w:t>
      </w:r>
      <w:r>
        <w:rPr>
          <w:rFonts w:cs="Arial"/>
        </w:rPr>
        <w:t>gminy</w:t>
      </w:r>
      <w:r w:rsidRPr="00AA5DB8">
        <w:rPr>
          <w:rFonts w:cs="Arial"/>
        </w:rPr>
        <w:t xml:space="preserve"> </w:t>
      </w:r>
      <w:r>
        <w:rPr>
          <w:rFonts w:cs="Arial"/>
        </w:rPr>
        <w:t>Skołyszyn.</w:t>
      </w:r>
      <w:r w:rsidRPr="00AA5DB8">
        <w:rPr>
          <w:rFonts w:cs="Arial"/>
        </w:rPr>
        <w:t xml:space="preserve"> </w:t>
      </w:r>
      <w:r>
        <w:rPr>
          <w:rFonts w:cs="Arial"/>
        </w:rPr>
        <w:t>Dokładniej obszar położony jest w miejscowości</w:t>
      </w:r>
      <w:r w:rsidR="001834E0">
        <w:rPr>
          <w:rFonts w:cs="Arial"/>
        </w:rPr>
        <w:t xml:space="preserve"> Przysieki</w:t>
      </w:r>
      <w:r>
        <w:rPr>
          <w:rFonts w:cs="Arial"/>
        </w:rPr>
        <w:t>.</w:t>
      </w:r>
    </w:p>
    <w:p w14:paraId="7484E2C5" w14:textId="77777777" w:rsidR="00FD0A9B" w:rsidRPr="00311105" w:rsidRDefault="00FD0A9B" w:rsidP="00FD0A9B">
      <w:pPr>
        <w:ind w:firstLine="550"/>
        <w:rPr>
          <w:rFonts w:cs="Arial"/>
          <w:sz w:val="20"/>
          <w:szCs w:val="20"/>
        </w:rPr>
      </w:pPr>
      <w:r w:rsidRPr="00FC21AD">
        <w:rPr>
          <w:rFonts w:cs="Arial"/>
          <w:sz w:val="20"/>
          <w:szCs w:val="20"/>
        </w:rPr>
        <w:t>W niniejszej prognozie oceniono wpływ oddziaływania na środowisko przyrodnicze ustaleń projektu miejscowego planu. Niniejsza Prognoza stanowi integralny załącznik dokumentacji planistycznej. Powstawała równolegle z projektem miejscowego</w:t>
      </w:r>
      <w:r w:rsidRPr="00311105">
        <w:rPr>
          <w:rFonts w:cs="Arial"/>
          <w:sz w:val="20"/>
          <w:szCs w:val="20"/>
        </w:rPr>
        <w:t xml:space="preserve"> planu. Przy opracowaniu niniejszego dokumentu wzięto pod uwagę istniejący stan środowiska przyrodniczego, a następnie postarano się przeprowadzić analizę potencjalnego wpływu na to środowisko realizacji przewidywanego projektem zagospodarowania terenu. Do sporządzenia Prognozy wykorzystano opracowanie </w:t>
      </w:r>
      <w:proofErr w:type="spellStart"/>
      <w:r w:rsidRPr="00311105">
        <w:rPr>
          <w:rFonts w:cs="Arial"/>
          <w:sz w:val="20"/>
          <w:szCs w:val="20"/>
        </w:rPr>
        <w:t>ekofizjograficzne</w:t>
      </w:r>
      <w:proofErr w:type="spellEnd"/>
      <w:r w:rsidRPr="00311105">
        <w:rPr>
          <w:rFonts w:cs="Arial"/>
          <w:sz w:val="20"/>
          <w:szCs w:val="20"/>
        </w:rPr>
        <w:t xml:space="preserve"> przedstawiające uwarunkowania środowiska terenu pod kątem potencjalnego zainwestowania, a także poza wizjami w terenie, opracowania kartograficzne, dokumentacyjne i inne publikacje.</w:t>
      </w:r>
    </w:p>
    <w:p w14:paraId="28FC9282" w14:textId="77777777" w:rsidR="00FD0A9B" w:rsidRPr="00107BD6" w:rsidRDefault="00FD0A9B" w:rsidP="00FD0A9B">
      <w:pPr>
        <w:ind w:firstLine="550"/>
        <w:rPr>
          <w:sz w:val="20"/>
          <w:szCs w:val="20"/>
        </w:rPr>
      </w:pPr>
      <w:r w:rsidRPr="00DD47B7">
        <w:rPr>
          <w:rFonts w:cs="Arial"/>
          <w:sz w:val="20"/>
          <w:szCs w:val="20"/>
        </w:rPr>
        <w:t>Wg regionalizacji J. Kondrackiego, która za podstawę przyjmuje zróżnicowanie geomorfologiczne, fizycznogeograficzne oraz strefowość geograficzną, obszar opracowania zlokalizowan</w:t>
      </w:r>
      <w:r>
        <w:rPr>
          <w:rFonts w:cs="Arial"/>
          <w:sz w:val="20"/>
          <w:szCs w:val="20"/>
        </w:rPr>
        <w:t>y jest</w:t>
      </w:r>
      <w:r w:rsidRPr="00DD47B7">
        <w:rPr>
          <w:rFonts w:cs="Arial"/>
          <w:sz w:val="20"/>
          <w:szCs w:val="20"/>
        </w:rPr>
        <w:t xml:space="preserve"> w obrębie jednost</w:t>
      </w:r>
      <w:r>
        <w:rPr>
          <w:rFonts w:cs="Arial"/>
          <w:sz w:val="20"/>
          <w:szCs w:val="20"/>
        </w:rPr>
        <w:t xml:space="preserve">ki </w:t>
      </w:r>
      <w:r w:rsidRPr="00DD47B7">
        <w:rPr>
          <w:rFonts w:cs="Arial"/>
          <w:sz w:val="20"/>
          <w:szCs w:val="20"/>
        </w:rPr>
        <w:t>fizyczno-geograficzn</w:t>
      </w:r>
      <w:r>
        <w:rPr>
          <w:rFonts w:cs="Arial"/>
          <w:sz w:val="20"/>
          <w:szCs w:val="20"/>
        </w:rPr>
        <w:t>ej</w:t>
      </w:r>
      <w:r w:rsidRPr="00DD47B7">
        <w:rPr>
          <w:rFonts w:cs="Arial"/>
          <w:sz w:val="20"/>
          <w:szCs w:val="20"/>
        </w:rPr>
        <w:t xml:space="preserve"> zwan</w:t>
      </w:r>
      <w:r>
        <w:rPr>
          <w:rFonts w:cs="Arial"/>
          <w:sz w:val="20"/>
          <w:szCs w:val="20"/>
        </w:rPr>
        <w:t xml:space="preserve">ej Obniżeniem Gorlickim. </w:t>
      </w:r>
      <w:r>
        <w:rPr>
          <w:sz w:val="20"/>
          <w:szCs w:val="20"/>
        </w:rPr>
        <w:t>Obszar objęty planem obejmuje terasę zalewową rzeki Ropa. Jest to teren płaski położony na wysokości około 237 m n.p.m.</w:t>
      </w:r>
    </w:p>
    <w:p w14:paraId="7C8D5147" w14:textId="77777777" w:rsidR="00FD0A9B" w:rsidRPr="00FB6147" w:rsidRDefault="00FD0A9B" w:rsidP="00FD0A9B">
      <w:pPr>
        <w:ind w:firstLine="550"/>
        <w:rPr>
          <w:color w:val="FF0000"/>
          <w:spacing w:val="5"/>
          <w:sz w:val="20"/>
          <w:szCs w:val="20"/>
        </w:rPr>
      </w:pPr>
      <w:r w:rsidRPr="00B042CF">
        <w:rPr>
          <w:spacing w:val="5"/>
          <w:sz w:val="20"/>
          <w:szCs w:val="20"/>
        </w:rPr>
        <w:t>Roc</w:t>
      </w:r>
      <w:r>
        <w:rPr>
          <w:spacing w:val="5"/>
          <w:sz w:val="20"/>
          <w:szCs w:val="20"/>
        </w:rPr>
        <w:t>zne</w:t>
      </w:r>
      <w:r w:rsidRPr="00B042CF">
        <w:rPr>
          <w:spacing w:val="5"/>
          <w:sz w:val="20"/>
          <w:szCs w:val="20"/>
        </w:rPr>
        <w:t xml:space="preserve"> amplitudy temp</w:t>
      </w:r>
      <w:r>
        <w:rPr>
          <w:spacing w:val="5"/>
          <w:sz w:val="20"/>
          <w:szCs w:val="20"/>
        </w:rPr>
        <w:t xml:space="preserve">eratury </w:t>
      </w:r>
      <w:r w:rsidRPr="00B042CF">
        <w:rPr>
          <w:spacing w:val="5"/>
          <w:sz w:val="20"/>
          <w:szCs w:val="20"/>
        </w:rPr>
        <w:t>powietrza zmniejszają się wraz z wysokością. Średnia roczna te</w:t>
      </w:r>
      <w:r>
        <w:rPr>
          <w:spacing w:val="5"/>
          <w:sz w:val="20"/>
          <w:szCs w:val="20"/>
        </w:rPr>
        <w:t>mperatura</w:t>
      </w:r>
      <w:r w:rsidRPr="00B042CF">
        <w:rPr>
          <w:spacing w:val="5"/>
          <w:sz w:val="20"/>
          <w:szCs w:val="20"/>
        </w:rPr>
        <w:t xml:space="preserve"> powietrza się od +6 do 7,5 C. W styczniu wynosi od -4</w:t>
      </w:r>
      <w:r>
        <w:rPr>
          <w:rFonts w:cs="Arial"/>
          <w:spacing w:val="5"/>
          <w:sz w:val="20"/>
          <w:szCs w:val="20"/>
        </w:rPr>
        <w:t>°C</w:t>
      </w:r>
      <w:r w:rsidRPr="00B042CF">
        <w:rPr>
          <w:spacing w:val="5"/>
          <w:sz w:val="20"/>
          <w:szCs w:val="20"/>
        </w:rPr>
        <w:t xml:space="preserve"> do -4,5</w:t>
      </w:r>
      <w:r>
        <w:rPr>
          <w:rFonts w:cs="Arial"/>
          <w:spacing w:val="5"/>
          <w:sz w:val="20"/>
          <w:szCs w:val="20"/>
        </w:rPr>
        <w:t>°</w:t>
      </w:r>
      <w:r w:rsidRPr="00B042CF">
        <w:rPr>
          <w:spacing w:val="5"/>
          <w:sz w:val="20"/>
          <w:szCs w:val="20"/>
        </w:rPr>
        <w:t>C, a w lipcu od +16</w:t>
      </w:r>
      <w:r>
        <w:rPr>
          <w:rFonts w:cs="Arial"/>
          <w:spacing w:val="5"/>
          <w:sz w:val="20"/>
          <w:szCs w:val="20"/>
        </w:rPr>
        <w:t>°C</w:t>
      </w:r>
      <w:r w:rsidRPr="00B042CF">
        <w:rPr>
          <w:spacing w:val="5"/>
          <w:sz w:val="20"/>
          <w:szCs w:val="20"/>
        </w:rPr>
        <w:t xml:space="preserve"> do +18</w:t>
      </w:r>
      <w:r>
        <w:rPr>
          <w:rFonts w:cs="Arial"/>
          <w:spacing w:val="5"/>
          <w:sz w:val="20"/>
          <w:szCs w:val="20"/>
        </w:rPr>
        <w:t>°</w:t>
      </w:r>
      <w:r w:rsidRPr="00B042CF">
        <w:rPr>
          <w:spacing w:val="5"/>
          <w:sz w:val="20"/>
          <w:szCs w:val="20"/>
        </w:rPr>
        <w:t>C.</w:t>
      </w:r>
      <w:r>
        <w:rPr>
          <w:spacing w:val="5"/>
          <w:sz w:val="20"/>
          <w:szCs w:val="20"/>
        </w:rPr>
        <w:t xml:space="preserve"> Średnie roczne sumy opadów wynoszą od 700 mm do 1000 mm. Pokrywa śnieżna zalega średnio 80-90 dni. Charakterystyczne w tym terenie są silne wiatry typu fenowego wiejące z południa. Długość okresu wegetacyjnego wynosi od 190 do 210 dni.</w:t>
      </w:r>
    </w:p>
    <w:p w14:paraId="5473F8A5" w14:textId="77777777" w:rsidR="00FD0A9B" w:rsidRPr="00900E38" w:rsidRDefault="00FD0A9B" w:rsidP="00FD0A9B">
      <w:pPr>
        <w:tabs>
          <w:tab w:val="left" w:pos="-2410"/>
          <w:tab w:val="left" w:pos="0"/>
        </w:tabs>
        <w:suppressAutoHyphens w:val="0"/>
        <w:ind w:firstLine="550"/>
        <w:rPr>
          <w:sz w:val="20"/>
          <w:szCs w:val="20"/>
        </w:rPr>
      </w:pPr>
      <w:r w:rsidRPr="00900E38">
        <w:rPr>
          <w:sz w:val="20"/>
          <w:szCs w:val="20"/>
        </w:rPr>
        <w:lastRenderedPageBreak/>
        <w:t>Miejscowy plan zagospodarowania przestrzennego zgodnie z art. 20 pkt. 1 ustawy z dnia 27 marca 2003 roku o planowaniu i zagospodarowaniu przestrzennym roku (t. j., Dz. U. z 202</w:t>
      </w:r>
      <w:r>
        <w:rPr>
          <w:sz w:val="20"/>
          <w:szCs w:val="20"/>
        </w:rPr>
        <w:t>3</w:t>
      </w:r>
      <w:r w:rsidRPr="00900E38">
        <w:rPr>
          <w:sz w:val="20"/>
          <w:szCs w:val="20"/>
        </w:rPr>
        <w:t xml:space="preserve"> r., poz. </w:t>
      </w:r>
      <w:r>
        <w:rPr>
          <w:sz w:val="20"/>
          <w:szCs w:val="20"/>
        </w:rPr>
        <w:t>977</w:t>
      </w:r>
      <w:r w:rsidRPr="00900E38">
        <w:rPr>
          <w:sz w:val="20"/>
          <w:szCs w:val="20"/>
        </w:rPr>
        <w:t>) uchwala Rada Gminy lub Miasta po stwierdzeniu, że nie narusza on ustaleń studium.</w:t>
      </w:r>
    </w:p>
    <w:p w14:paraId="0016A27E" w14:textId="77777777" w:rsidR="00FD0A9B" w:rsidRPr="00BB5D11" w:rsidRDefault="00FD0A9B" w:rsidP="00FD0A9B">
      <w:pPr>
        <w:tabs>
          <w:tab w:val="left" w:pos="-2410"/>
          <w:tab w:val="left" w:pos="0"/>
        </w:tabs>
        <w:suppressAutoHyphens w:val="0"/>
        <w:ind w:firstLine="550"/>
        <w:rPr>
          <w:rFonts w:cs="Arial"/>
          <w:sz w:val="20"/>
          <w:szCs w:val="20"/>
        </w:rPr>
      </w:pPr>
      <w:r w:rsidRPr="00BB5D11">
        <w:rPr>
          <w:rFonts w:cs="Arial"/>
          <w:sz w:val="20"/>
          <w:szCs w:val="20"/>
        </w:rPr>
        <w:t xml:space="preserve">Zgodnie z ustaleniami obowiązującego Studium uwarunkowań i kierunków zagospodarowania przestrzennego Gminy </w:t>
      </w:r>
      <w:r>
        <w:rPr>
          <w:rFonts w:cs="Arial"/>
          <w:sz w:val="20"/>
          <w:szCs w:val="20"/>
        </w:rPr>
        <w:t>Skołyszyn</w:t>
      </w:r>
      <w:r w:rsidRPr="00BB5D11">
        <w:rPr>
          <w:rFonts w:cs="Arial"/>
          <w:sz w:val="20"/>
          <w:szCs w:val="20"/>
        </w:rPr>
        <w:t xml:space="preserve"> obszary planu zlokalizowan</w:t>
      </w:r>
      <w:r>
        <w:rPr>
          <w:rFonts w:cs="Arial"/>
          <w:sz w:val="20"/>
          <w:szCs w:val="20"/>
        </w:rPr>
        <w:t xml:space="preserve">y jest </w:t>
      </w:r>
      <w:r w:rsidRPr="00BB32E4">
        <w:rPr>
          <w:rFonts w:cs="Arial"/>
          <w:sz w:val="20"/>
          <w:szCs w:val="20"/>
        </w:rPr>
        <w:t>w</w:t>
      </w:r>
      <w:r w:rsidRPr="00D715AD">
        <w:rPr>
          <w:rFonts w:cs="Arial"/>
          <w:b/>
          <w:bCs/>
          <w:sz w:val="20"/>
          <w:szCs w:val="20"/>
        </w:rPr>
        <w:t xml:space="preserve"> III. strefie działalności gospodarczej pozarolniczej</w:t>
      </w:r>
      <w:r>
        <w:rPr>
          <w:rFonts w:cs="Arial"/>
          <w:sz w:val="20"/>
          <w:szCs w:val="20"/>
        </w:rPr>
        <w:t xml:space="preserve"> na terenach przeznaczonych pod przemysł, rzemiosło, produkcję hodowlaną, bazy i składy </w:t>
      </w:r>
      <w:proofErr w:type="spellStart"/>
      <w:r>
        <w:rPr>
          <w:rFonts w:cs="Arial"/>
          <w:sz w:val="20"/>
          <w:szCs w:val="20"/>
        </w:rPr>
        <w:t>istn</w:t>
      </w:r>
      <w:proofErr w:type="spellEnd"/>
      <w:r>
        <w:rPr>
          <w:rFonts w:cs="Arial"/>
          <w:sz w:val="20"/>
          <w:szCs w:val="20"/>
        </w:rPr>
        <w:t>/</w:t>
      </w:r>
      <w:proofErr w:type="spellStart"/>
      <w:r>
        <w:rPr>
          <w:rFonts w:cs="Arial"/>
          <w:sz w:val="20"/>
          <w:szCs w:val="20"/>
        </w:rPr>
        <w:t>poten</w:t>
      </w:r>
      <w:proofErr w:type="spellEnd"/>
      <w:r>
        <w:rPr>
          <w:rFonts w:cs="Arial"/>
          <w:sz w:val="20"/>
          <w:szCs w:val="20"/>
        </w:rPr>
        <w:t>.</w:t>
      </w:r>
    </w:p>
    <w:p w14:paraId="7F64795C" w14:textId="77777777" w:rsidR="00FD0A9B" w:rsidRPr="0056692A" w:rsidRDefault="00FD0A9B" w:rsidP="00FD0A9B">
      <w:pPr>
        <w:tabs>
          <w:tab w:val="left" w:pos="-2410"/>
          <w:tab w:val="left" w:pos="0"/>
        </w:tabs>
        <w:suppressAutoHyphens w:val="0"/>
        <w:ind w:firstLine="550"/>
        <w:rPr>
          <w:rFonts w:cs="Arial"/>
          <w:sz w:val="20"/>
          <w:szCs w:val="20"/>
        </w:rPr>
      </w:pPr>
      <w:r>
        <w:rPr>
          <w:sz w:val="20"/>
          <w:szCs w:val="20"/>
        </w:rPr>
        <w:t>Zgodnie z ustaleniami obowiązującego Studium oraz celem miejscowego planu, który został opisany powyżej, w projekcie wyznaczono następujące przeznaczenia terenów:</w:t>
      </w:r>
    </w:p>
    <w:p w14:paraId="4C90CA77" w14:textId="77777777" w:rsidR="00FD0A9B" w:rsidRDefault="00FD0A9B" w:rsidP="00FD0A9B">
      <w:pPr>
        <w:ind w:firstLine="0"/>
        <w:rPr>
          <w:b/>
          <w:sz w:val="16"/>
          <w:szCs w:val="16"/>
        </w:rPr>
      </w:pPr>
    </w:p>
    <w:p w14:paraId="69B40B13" w14:textId="2D8AC466" w:rsidR="00FD0A9B" w:rsidRDefault="00FD0A9B" w:rsidP="00FD0A9B">
      <w:pPr>
        <w:ind w:firstLine="0"/>
        <w:rPr>
          <w:sz w:val="16"/>
          <w:szCs w:val="16"/>
        </w:rPr>
      </w:pPr>
      <w:r>
        <w:rPr>
          <w:b/>
          <w:sz w:val="16"/>
          <w:szCs w:val="16"/>
        </w:rPr>
        <w:t>Tabela.9.</w:t>
      </w:r>
      <w:r>
        <w:rPr>
          <w:sz w:val="16"/>
          <w:szCs w:val="16"/>
        </w:rPr>
        <w:t xml:space="preserve"> Kategorie terenów wyznaczone w projekcie planu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9"/>
        <w:gridCol w:w="5591"/>
      </w:tblGrid>
      <w:tr w:rsidR="00FD0A9B" w14:paraId="760490BA" w14:textId="77777777" w:rsidTr="00AA6ECD">
        <w:trPr>
          <w:jc w:val="center"/>
        </w:trPr>
        <w:tc>
          <w:tcPr>
            <w:tcW w:w="939" w:type="dxa"/>
            <w:vAlign w:val="center"/>
          </w:tcPr>
          <w:p w14:paraId="3B19BB8F" w14:textId="77777777" w:rsidR="00FD0A9B" w:rsidRPr="00A34A14" w:rsidRDefault="00FD0A9B" w:rsidP="00AA6ECD">
            <w:pPr>
              <w:ind w:firstLine="0"/>
              <w:jc w:val="center"/>
              <w:rPr>
                <w:rFonts w:cs="Arial"/>
                <w:b/>
                <w:sz w:val="20"/>
                <w:szCs w:val="20"/>
              </w:rPr>
            </w:pPr>
            <w:r w:rsidRPr="00A34A14">
              <w:rPr>
                <w:rFonts w:cs="Arial"/>
                <w:b/>
                <w:sz w:val="20"/>
                <w:szCs w:val="20"/>
              </w:rPr>
              <w:t>Symbol</w:t>
            </w:r>
          </w:p>
        </w:tc>
        <w:tc>
          <w:tcPr>
            <w:tcW w:w="5591" w:type="dxa"/>
            <w:vAlign w:val="center"/>
          </w:tcPr>
          <w:p w14:paraId="653D26C0" w14:textId="77777777" w:rsidR="00FD0A9B" w:rsidRPr="00A34A14" w:rsidRDefault="00FD0A9B" w:rsidP="00AA6ECD">
            <w:pPr>
              <w:ind w:firstLine="0"/>
              <w:jc w:val="center"/>
              <w:rPr>
                <w:rFonts w:cs="Arial"/>
                <w:b/>
                <w:sz w:val="20"/>
                <w:szCs w:val="20"/>
              </w:rPr>
            </w:pPr>
            <w:r w:rsidRPr="00A34A14">
              <w:rPr>
                <w:rFonts w:cs="Arial"/>
                <w:b/>
                <w:sz w:val="20"/>
                <w:szCs w:val="20"/>
              </w:rPr>
              <w:t>Podstawowe przeznaczenie</w:t>
            </w:r>
          </w:p>
        </w:tc>
      </w:tr>
      <w:tr w:rsidR="00FD0A9B" w14:paraId="0C282685" w14:textId="77777777" w:rsidTr="00AA6ECD">
        <w:trPr>
          <w:jc w:val="center"/>
        </w:trPr>
        <w:tc>
          <w:tcPr>
            <w:tcW w:w="939" w:type="dxa"/>
            <w:vAlign w:val="center"/>
          </w:tcPr>
          <w:p w14:paraId="28312EE0" w14:textId="77777777" w:rsidR="00FD0A9B" w:rsidRPr="00A34A14" w:rsidRDefault="00FD0A9B" w:rsidP="00AA6ECD">
            <w:pPr>
              <w:ind w:firstLine="0"/>
              <w:jc w:val="center"/>
              <w:rPr>
                <w:rFonts w:cs="Arial"/>
                <w:b/>
                <w:sz w:val="20"/>
                <w:szCs w:val="20"/>
              </w:rPr>
            </w:pPr>
            <w:r>
              <w:rPr>
                <w:rFonts w:cs="Arial"/>
                <w:b/>
                <w:sz w:val="20"/>
                <w:szCs w:val="20"/>
              </w:rPr>
              <w:t>P</w:t>
            </w:r>
          </w:p>
        </w:tc>
        <w:tc>
          <w:tcPr>
            <w:tcW w:w="5591" w:type="dxa"/>
            <w:vAlign w:val="center"/>
          </w:tcPr>
          <w:p w14:paraId="01E0123C" w14:textId="77777777" w:rsidR="00FD0A9B" w:rsidRPr="00A34A14" w:rsidRDefault="00FD0A9B" w:rsidP="00AA6ECD">
            <w:pPr>
              <w:ind w:firstLine="0"/>
              <w:jc w:val="center"/>
              <w:rPr>
                <w:sz w:val="20"/>
                <w:szCs w:val="20"/>
              </w:rPr>
            </w:pPr>
            <w:r>
              <w:rPr>
                <w:sz w:val="20"/>
                <w:szCs w:val="20"/>
              </w:rPr>
              <w:t>teren produkcji</w:t>
            </w:r>
          </w:p>
        </w:tc>
      </w:tr>
      <w:tr w:rsidR="00FD0A9B" w14:paraId="15D6682A" w14:textId="77777777" w:rsidTr="00AA6ECD">
        <w:trPr>
          <w:jc w:val="center"/>
        </w:trPr>
        <w:tc>
          <w:tcPr>
            <w:tcW w:w="939" w:type="dxa"/>
            <w:vAlign w:val="center"/>
          </w:tcPr>
          <w:p w14:paraId="7B5A81ED" w14:textId="77777777" w:rsidR="00FD0A9B" w:rsidRPr="00A34A14" w:rsidRDefault="00FD0A9B" w:rsidP="00AA6ECD">
            <w:pPr>
              <w:ind w:firstLine="0"/>
              <w:jc w:val="center"/>
              <w:rPr>
                <w:rFonts w:cs="Arial"/>
                <w:b/>
                <w:sz w:val="20"/>
                <w:szCs w:val="20"/>
              </w:rPr>
            </w:pPr>
            <w:r>
              <w:rPr>
                <w:rFonts w:cs="Arial"/>
                <w:b/>
                <w:sz w:val="20"/>
                <w:szCs w:val="20"/>
              </w:rPr>
              <w:t>RZP</w:t>
            </w:r>
          </w:p>
        </w:tc>
        <w:tc>
          <w:tcPr>
            <w:tcW w:w="5591" w:type="dxa"/>
            <w:vAlign w:val="center"/>
          </w:tcPr>
          <w:p w14:paraId="5A37481D" w14:textId="77777777" w:rsidR="00FD0A9B" w:rsidRPr="00A34A14" w:rsidRDefault="00FD0A9B" w:rsidP="00AA6ECD">
            <w:pPr>
              <w:ind w:firstLine="0"/>
              <w:jc w:val="center"/>
              <w:rPr>
                <w:sz w:val="20"/>
                <w:szCs w:val="20"/>
              </w:rPr>
            </w:pPr>
            <w:r>
              <w:t xml:space="preserve">teren </w:t>
            </w:r>
            <w:r w:rsidRPr="00D715AD">
              <w:rPr>
                <w:sz w:val="20"/>
                <w:szCs w:val="20"/>
              </w:rPr>
              <w:t>produkcji w gospodarstwach rolnych, hodowlanych i ogrodniczych</w:t>
            </w:r>
          </w:p>
        </w:tc>
      </w:tr>
      <w:tr w:rsidR="001834E0" w14:paraId="5719E987" w14:textId="77777777" w:rsidTr="00AA6ECD">
        <w:trPr>
          <w:jc w:val="center"/>
        </w:trPr>
        <w:tc>
          <w:tcPr>
            <w:tcW w:w="939" w:type="dxa"/>
            <w:vAlign w:val="center"/>
          </w:tcPr>
          <w:p w14:paraId="52EF434E" w14:textId="1DCC73F7" w:rsidR="001834E0" w:rsidRDefault="001834E0" w:rsidP="00AA6ECD">
            <w:pPr>
              <w:ind w:firstLine="0"/>
              <w:jc w:val="center"/>
              <w:rPr>
                <w:rFonts w:cs="Arial"/>
                <w:b/>
                <w:sz w:val="20"/>
                <w:szCs w:val="20"/>
              </w:rPr>
            </w:pPr>
            <w:r>
              <w:rPr>
                <w:rFonts w:cs="Arial"/>
                <w:b/>
                <w:sz w:val="20"/>
                <w:szCs w:val="20"/>
              </w:rPr>
              <w:t>KOP</w:t>
            </w:r>
          </w:p>
        </w:tc>
        <w:tc>
          <w:tcPr>
            <w:tcW w:w="5591" w:type="dxa"/>
            <w:vAlign w:val="center"/>
          </w:tcPr>
          <w:p w14:paraId="3FF5E333" w14:textId="188D0BF3" w:rsidR="001834E0" w:rsidRDefault="001834E0" w:rsidP="00AA6ECD">
            <w:pPr>
              <w:ind w:firstLine="0"/>
              <w:jc w:val="center"/>
            </w:pPr>
            <w:r>
              <w:t>teren parkingu</w:t>
            </w:r>
          </w:p>
        </w:tc>
      </w:tr>
    </w:tbl>
    <w:p w14:paraId="5D66CEC0" w14:textId="77777777" w:rsidR="00FD0A9B" w:rsidRDefault="00FD0A9B" w:rsidP="00FD0A9B">
      <w:pPr>
        <w:tabs>
          <w:tab w:val="left" w:pos="567"/>
        </w:tabs>
        <w:rPr>
          <w:sz w:val="20"/>
          <w:szCs w:val="20"/>
        </w:rPr>
      </w:pPr>
    </w:p>
    <w:p w14:paraId="4C167E21" w14:textId="77777777" w:rsidR="00FD0A9B" w:rsidRPr="00311105" w:rsidRDefault="00FD0A9B" w:rsidP="00FD0A9B">
      <w:pPr>
        <w:tabs>
          <w:tab w:val="left" w:pos="567"/>
        </w:tabs>
        <w:rPr>
          <w:sz w:val="20"/>
          <w:szCs w:val="20"/>
        </w:rPr>
      </w:pPr>
      <w:r w:rsidRPr="00311105">
        <w:rPr>
          <w:sz w:val="20"/>
          <w:szCs w:val="20"/>
        </w:rPr>
        <w:t>Analizując ustalenia projektu planu oraz niniejszego dokumentu można wyróżnić następujące wnioski:</w:t>
      </w:r>
    </w:p>
    <w:p w14:paraId="15F1A4C9" w14:textId="77777777" w:rsidR="00FD0A9B" w:rsidRPr="00E00E40" w:rsidRDefault="00FD0A9B" w:rsidP="00FD0A9B">
      <w:pPr>
        <w:numPr>
          <w:ilvl w:val="0"/>
          <w:numId w:val="5"/>
        </w:numPr>
        <w:tabs>
          <w:tab w:val="left" w:pos="567"/>
        </w:tabs>
        <w:ind w:left="567" w:hanging="567"/>
        <w:rPr>
          <w:rFonts w:cs="Arial"/>
          <w:sz w:val="20"/>
          <w:szCs w:val="20"/>
        </w:rPr>
      </w:pPr>
      <w:r>
        <w:rPr>
          <w:spacing w:val="-1"/>
          <w:sz w:val="20"/>
          <w:szCs w:val="20"/>
        </w:rPr>
        <w:t>obszar objęty planem jest obecnie częściowo zagospodarowany. W północnej części terenu zlokalizowane są obiekty produkcyjne oraz usługowe. Natomiast południowa część obszaru stanowi obecnie otwarty teren użytków zielonych porośnięty niska roślinnością polną,</w:t>
      </w:r>
    </w:p>
    <w:p w14:paraId="724B82F7" w14:textId="77777777" w:rsidR="00FD0A9B" w:rsidRPr="00311105" w:rsidRDefault="00FD0A9B" w:rsidP="00FD0A9B">
      <w:pPr>
        <w:numPr>
          <w:ilvl w:val="0"/>
          <w:numId w:val="5"/>
        </w:numPr>
        <w:tabs>
          <w:tab w:val="left" w:pos="567"/>
        </w:tabs>
        <w:ind w:left="567" w:hanging="567"/>
        <w:rPr>
          <w:rFonts w:cs="Arial"/>
          <w:sz w:val="20"/>
          <w:szCs w:val="20"/>
        </w:rPr>
      </w:pPr>
      <w:r w:rsidRPr="00311105">
        <w:rPr>
          <w:bCs/>
          <w:sz w:val="20"/>
          <w:szCs w:val="20"/>
        </w:rPr>
        <w:t xml:space="preserve">teren opracowania nie </w:t>
      </w:r>
      <w:r>
        <w:rPr>
          <w:bCs/>
          <w:sz w:val="20"/>
          <w:szCs w:val="20"/>
        </w:rPr>
        <w:t xml:space="preserve">jest </w:t>
      </w:r>
      <w:r w:rsidRPr="00311105">
        <w:rPr>
          <w:bCs/>
          <w:sz w:val="20"/>
          <w:szCs w:val="20"/>
        </w:rPr>
        <w:t>zlokalizowan</w:t>
      </w:r>
      <w:r>
        <w:rPr>
          <w:bCs/>
          <w:sz w:val="20"/>
          <w:szCs w:val="20"/>
        </w:rPr>
        <w:t>y</w:t>
      </w:r>
      <w:r w:rsidRPr="00311105">
        <w:rPr>
          <w:bCs/>
          <w:sz w:val="20"/>
          <w:szCs w:val="20"/>
        </w:rPr>
        <w:t xml:space="preserve"> w obrębie żadnej z obszarowych form ochrony przyrody,</w:t>
      </w:r>
    </w:p>
    <w:p w14:paraId="55EC36AA" w14:textId="77777777" w:rsidR="00FD0A9B" w:rsidRDefault="00FD0A9B" w:rsidP="00FD0A9B">
      <w:pPr>
        <w:numPr>
          <w:ilvl w:val="0"/>
          <w:numId w:val="5"/>
        </w:numPr>
        <w:tabs>
          <w:tab w:val="left" w:pos="567"/>
        </w:tabs>
        <w:ind w:left="567" w:hanging="567"/>
        <w:rPr>
          <w:bCs/>
          <w:sz w:val="20"/>
          <w:szCs w:val="20"/>
        </w:rPr>
      </w:pPr>
      <w:r>
        <w:rPr>
          <w:bCs/>
          <w:sz w:val="20"/>
          <w:szCs w:val="20"/>
        </w:rPr>
        <w:t>na</w:t>
      </w:r>
      <w:r w:rsidRPr="007D463F">
        <w:rPr>
          <w:bCs/>
          <w:sz w:val="20"/>
          <w:szCs w:val="20"/>
        </w:rPr>
        <w:t xml:space="preserve"> obszar</w:t>
      </w:r>
      <w:r>
        <w:rPr>
          <w:bCs/>
          <w:sz w:val="20"/>
          <w:szCs w:val="20"/>
        </w:rPr>
        <w:t>ze opracowania</w:t>
      </w:r>
      <w:r w:rsidRPr="007D463F">
        <w:rPr>
          <w:bCs/>
          <w:sz w:val="20"/>
          <w:szCs w:val="20"/>
        </w:rPr>
        <w:t xml:space="preserve"> nie występują żadne obiekty zabytkowe oraz stanowiska archeologiczne</w:t>
      </w:r>
      <w:r>
        <w:rPr>
          <w:bCs/>
          <w:sz w:val="20"/>
          <w:szCs w:val="20"/>
        </w:rPr>
        <w:t>,</w:t>
      </w:r>
    </w:p>
    <w:p w14:paraId="61F9F830" w14:textId="77777777" w:rsidR="00FD0A9B" w:rsidRPr="007D463F" w:rsidRDefault="00FD0A9B" w:rsidP="00FD0A9B">
      <w:pPr>
        <w:numPr>
          <w:ilvl w:val="0"/>
          <w:numId w:val="5"/>
        </w:numPr>
        <w:tabs>
          <w:tab w:val="left" w:pos="567"/>
        </w:tabs>
        <w:ind w:left="567" w:hanging="567"/>
        <w:rPr>
          <w:bCs/>
          <w:sz w:val="20"/>
          <w:szCs w:val="20"/>
        </w:rPr>
      </w:pPr>
      <w:r w:rsidRPr="007D463F">
        <w:rPr>
          <w:rFonts w:cs="Arial"/>
          <w:sz w:val="20"/>
          <w:szCs w:val="20"/>
        </w:rPr>
        <w:t>na obszar</w:t>
      </w:r>
      <w:r>
        <w:rPr>
          <w:rFonts w:cs="Arial"/>
          <w:sz w:val="20"/>
          <w:szCs w:val="20"/>
        </w:rPr>
        <w:t>ze</w:t>
      </w:r>
      <w:r w:rsidRPr="007D463F">
        <w:rPr>
          <w:rFonts w:cs="Arial"/>
          <w:sz w:val="20"/>
          <w:szCs w:val="20"/>
        </w:rPr>
        <w:t xml:space="preserve"> opracowania nie występują żadne udokumentowane złoża surowców oraz Obszary i Tereny Górnicze</w:t>
      </w:r>
      <w:r>
        <w:rPr>
          <w:rFonts w:cs="Arial"/>
          <w:sz w:val="20"/>
          <w:szCs w:val="20"/>
        </w:rPr>
        <w:t>,</w:t>
      </w:r>
    </w:p>
    <w:p w14:paraId="4DB340DF" w14:textId="77777777" w:rsidR="00FD0A9B" w:rsidRPr="00311105" w:rsidRDefault="00FD0A9B" w:rsidP="00FD0A9B">
      <w:pPr>
        <w:numPr>
          <w:ilvl w:val="0"/>
          <w:numId w:val="5"/>
        </w:numPr>
        <w:tabs>
          <w:tab w:val="left" w:pos="567"/>
        </w:tabs>
        <w:ind w:left="567" w:hanging="567"/>
        <w:rPr>
          <w:rFonts w:cs="Arial"/>
          <w:sz w:val="20"/>
          <w:szCs w:val="20"/>
        </w:rPr>
      </w:pPr>
      <w:r>
        <w:rPr>
          <w:rFonts w:cs="Arial"/>
          <w:sz w:val="20"/>
          <w:szCs w:val="20"/>
        </w:rPr>
        <w:t>przeznaczenie terenu</w:t>
      </w:r>
      <w:r w:rsidRPr="00311105">
        <w:rPr>
          <w:rFonts w:cs="Arial"/>
          <w:sz w:val="20"/>
          <w:szCs w:val="20"/>
        </w:rPr>
        <w:t xml:space="preserve"> w projekcie miejscowego planu uwzględnia uwarunkowania określone w opracowaniu </w:t>
      </w:r>
      <w:proofErr w:type="spellStart"/>
      <w:r w:rsidRPr="00311105">
        <w:rPr>
          <w:rFonts w:cs="Arial"/>
          <w:sz w:val="20"/>
          <w:szCs w:val="20"/>
        </w:rPr>
        <w:t>ekofizjograficznym</w:t>
      </w:r>
      <w:proofErr w:type="spellEnd"/>
      <w:r w:rsidRPr="00311105">
        <w:rPr>
          <w:rFonts w:cs="Arial"/>
          <w:sz w:val="20"/>
          <w:szCs w:val="20"/>
        </w:rPr>
        <w:t>,</w:t>
      </w:r>
    </w:p>
    <w:p w14:paraId="70CC9961" w14:textId="77777777" w:rsidR="00FD0A9B" w:rsidRPr="00311105" w:rsidRDefault="00FD0A9B" w:rsidP="00FD0A9B">
      <w:pPr>
        <w:numPr>
          <w:ilvl w:val="0"/>
          <w:numId w:val="5"/>
        </w:numPr>
        <w:tabs>
          <w:tab w:val="left" w:pos="567"/>
        </w:tabs>
        <w:ind w:left="567" w:hanging="567"/>
        <w:rPr>
          <w:rFonts w:cs="Arial"/>
          <w:sz w:val="20"/>
          <w:szCs w:val="20"/>
        </w:rPr>
      </w:pPr>
      <w:r w:rsidRPr="00311105">
        <w:rPr>
          <w:rFonts w:cs="Arial"/>
          <w:sz w:val="20"/>
          <w:szCs w:val="20"/>
        </w:rPr>
        <w:t xml:space="preserve">ustalenia projektu są zgodne z zapisami Studium uwarunkowań i kierunków zagospodarowania przestrzennego </w:t>
      </w:r>
      <w:r>
        <w:rPr>
          <w:rFonts w:cs="Arial"/>
          <w:sz w:val="20"/>
          <w:szCs w:val="20"/>
        </w:rPr>
        <w:t>Gminy Skołyszyn,</w:t>
      </w:r>
    </w:p>
    <w:p w14:paraId="74250D6E" w14:textId="1F164640" w:rsidR="00FD0A9B" w:rsidRPr="007D463F" w:rsidRDefault="00FD0A9B" w:rsidP="00FD0A9B">
      <w:pPr>
        <w:numPr>
          <w:ilvl w:val="0"/>
          <w:numId w:val="5"/>
        </w:numPr>
        <w:tabs>
          <w:tab w:val="left" w:pos="567"/>
        </w:tabs>
        <w:ind w:left="567" w:hanging="567"/>
        <w:rPr>
          <w:rFonts w:cs="Arial"/>
          <w:sz w:val="20"/>
          <w:szCs w:val="20"/>
        </w:rPr>
      </w:pPr>
      <w:r>
        <w:rPr>
          <w:rFonts w:cs="Arial"/>
          <w:sz w:val="20"/>
          <w:szCs w:val="20"/>
        </w:rPr>
        <w:t>tereny</w:t>
      </w:r>
      <w:r w:rsidRPr="00311105">
        <w:rPr>
          <w:rFonts w:cs="Arial"/>
          <w:sz w:val="20"/>
          <w:szCs w:val="20"/>
        </w:rPr>
        <w:t xml:space="preserve"> </w:t>
      </w:r>
      <w:r>
        <w:rPr>
          <w:rFonts w:cs="Arial"/>
          <w:sz w:val="20"/>
          <w:szCs w:val="20"/>
        </w:rPr>
        <w:t xml:space="preserve">planu zlokalizowany jest </w:t>
      </w:r>
      <w:r w:rsidR="001834E0">
        <w:rPr>
          <w:rFonts w:cs="Arial"/>
          <w:sz w:val="20"/>
          <w:szCs w:val="20"/>
        </w:rPr>
        <w:t xml:space="preserve">poza </w:t>
      </w:r>
      <w:r w:rsidRPr="007D463F">
        <w:rPr>
          <w:rFonts w:cs="Arial"/>
          <w:sz w:val="20"/>
          <w:szCs w:val="20"/>
        </w:rPr>
        <w:t>obszar</w:t>
      </w:r>
      <w:r w:rsidR="001834E0">
        <w:rPr>
          <w:rFonts w:cs="Arial"/>
          <w:sz w:val="20"/>
          <w:szCs w:val="20"/>
        </w:rPr>
        <w:t>ami</w:t>
      </w:r>
      <w:r w:rsidRPr="007D463F">
        <w:rPr>
          <w:rFonts w:cs="Arial"/>
          <w:sz w:val="20"/>
          <w:szCs w:val="20"/>
        </w:rPr>
        <w:t xml:space="preserve"> szczególnego zagrożenia powodzią oraz obszaru, na którym prawdopodobieństwo wystąpienia powodzi jest niskie i wynosi 0,2%</w:t>
      </w:r>
      <w:r>
        <w:rPr>
          <w:rFonts w:cs="Arial"/>
          <w:sz w:val="20"/>
          <w:szCs w:val="20"/>
        </w:rPr>
        <w:t>,</w:t>
      </w:r>
    </w:p>
    <w:p w14:paraId="4C812414" w14:textId="77777777" w:rsidR="00FD0A9B" w:rsidRPr="007D463F" w:rsidRDefault="00FD0A9B" w:rsidP="00FD0A9B">
      <w:pPr>
        <w:numPr>
          <w:ilvl w:val="0"/>
          <w:numId w:val="5"/>
        </w:numPr>
        <w:tabs>
          <w:tab w:val="left" w:pos="567"/>
        </w:tabs>
        <w:ind w:left="567" w:hanging="567"/>
        <w:rPr>
          <w:rFonts w:cs="Arial"/>
          <w:sz w:val="20"/>
          <w:szCs w:val="20"/>
        </w:rPr>
      </w:pPr>
      <w:r>
        <w:rPr>
          <w:sz w:val="20"/>
          <w:szCs w:val="20"/>
        </w:rPr>
        <w:t xml:space="preserve">na terenie planu nie występują </w:t>
      </w:r>
      <w:r w:rsidRPr="00845C98">
        <w:rPr>
          <w:sz w:val="20"/>
          <w:szCs w:val="20"/>
        </w:rPr>
        <w:t>żadne tereny osuwiskowe oraz narażone na występowanie powyższych zjawisk</w:t>
      </w:r>
      <w:r>
        <w:rPr>
          <w:sz w:val="20"/>
          <w:szCs w:val="20"/>
        </w:rPr>
        <w:t>,</w:t>
      </w:r>
    </w:p>
    <w:p w14:paraId="1151FB7E" w14:textId="77777777" w:rsidR="00FD0A9B" w:rsidRDefault="00FD0A9B" w:rsidP="00FD0A9B">
      <w:pPr>
        <w:numPr>
          <w:ilvl w:val="0"/>
          <w:numId w:val="5"/>
        </w:numPr>
        <w:tabs>
          <w:tab w:val="left" w:pos="567"/>
        </w:tabs>
        <w:ind w:left="567" w:hanging="567"/>
        <w:rPr>
          <w:rFonts w:cs="Arial"/>
          <w:sz w:val="20"/>
          <w:szCs w:val="20"/>
        </w:rPr>
      </w:pPr>
      <w:r>
        <w:rPr>
          <w:rFonts w:cs="Arial"/>
          <w:sz w:val="20"/>
          <w:szCs w:val="20"/>
        </w:rPr>
        <w:t xml:space="preserve">cały obszar planu </w:t>
      </w:r>
      <w:r w:rsidRPr="0018026F">
        <w:rPr>
          <w:rFonts w:cs="Arial"/>
          <w:sz w:val="20"/>
          <w:szCs w:val="20"/>
        </w:rPr>
        <w:t>zlokalizowa</w:t>
      </w:r>
      <w:r>
        <w:rPr>
          <w:rFonts w:cs="Arial"/>
          <w:sz w:val="20"/>
          <w:szCs w:val="20"/>
        </w:rPr>
        <w:t>ny jest</w:t>
      </w:r>
      <w:r w:rsidRPr="0018026F">
        <w:rPr>
          <w:rFonts w:cs="Arial"/>
          <w:sz w:val="20"/>
          <w:szCs w:val="20"/>
        </w:rPr>
        <w:t xml:space="preserve"> w obrębie Głównego Zbiornika Wód Podziemnych Nr 433</w:t>
      </w:r>
      <w:r>
        <w:rPr>
          <w:rFonts w:cs="Arial"/>
          <w:sz w:val="20"/>
          <w:szCs w:val="20"/>
        </w:rPr>
        <w:t>,</w:t>
      </w:r>
    </w:p>
    <w:p w14:paraId="1129DDA7" w14:textId="77777777" w:rsidR="00FD0A9B" w:rsidRPr="00311105" w:rsidRDefault="00FD0A9B" w:rsidP="00FD0A9B">
      <w:pPr>
        <w:numPr>
          <w:ilvl w:val="0"/>
          <w:numId w:val="5"/>
        </w:numPr>
        <w:tabs>
          <w:tab w:val="left" w:pos="567"/>
        </w:tabs>
        <w:ind w:left="567" w:hanging="567"/>
        <w:rPr>
          <w:rFonts w:cs="Arial"/>
          <w:sz w:val="20"/>
          <w:szCs w:val="20"/>
        </w:rPr>
      </w:pPr>
      <w:r w:rsidRPr="00311105">
        <w:rPr>
          <w:rFonts w:cs="Arial"/>
          <w:sz w:val="20"/>
          <w:szCs w:val="20"/>
        </w:rPr>
        <w:t>w związku z wejściem w życie ustaleń planu na obszar</w:t>
      </w:r>
      <w:r>
        <w:rPr>
          <w:rFonts w:cs="Arial"/>
          <w:sz w:val="20"/>
          <w:szCs w:val="20"/>
        </w:rPr>
        <w:t>ze</w:t>
      </w:r>
      <w:r w:rsidRPr="00311105">
        <w:rPr>
          <w:rFonts w:cs="Arial"/>
          <w:sz w:val="20"/>
          <w:szCs w:val="20"/>
        </w:rPr>
        <w:t xml:space="preserve"> opracowania prognozuje się:</w:t>
      </w:r>
    </w:p>
    <w:p w14:paraId="0E291115" w14:textId="77777777" w:rsidR="00FD0A9B" w:rsidRPr="00311105" w:rsidRDefault="00FD0A9B" w:rsidP="00FD0A9B">
      <w:pPr>
        <w:numPr>
          <w:ilvl w:val="0"/>
          <w:numId w:val="9"/>
        </w:numPr>
        <w:tabs>
          <w:tab w:val="clear" w:pos="720"/>
          <w:tab w:val="left" w:pos="567"/>
          <w:tab w:val="num" w:pos="900"/>
        </w:tabs>
        <w:ind w:left="900"/>
        <w:rPr>
          <w:rFonts w:cs="Arial"/>
          <w:sz w:val="20"/>
          <w:szCs w:val="20"/>
        </w:rPr>
      </w:pPr>
      <w:r w:rsidRPr="00311105">
        <w:rPr>
          <w:rFonts w:cs="Arial"/>
          <w:sz w:val="20"/>
          <w:szCs w:val="20"/>
        </w:rPr>
        <w:t>niewielki wzrost emisji zanieczyszczeń do powietrza,</w:t>
      </w:r>
    </w:p>
    <w:p w14:paraId="58811C0F" w14:textId="77777777" w:rsidR="00FD0A9B" w:rsidRPr="00311105" w:rsidRDefault="00FD0A9B" w:rsidP="00FD0A9B">
      <w:pPr>
        <w:numPr>
          <w:ilvl w:val="0"/>
          <w:numId w:val="9"/>
        </w:numPr>
        <w:tabs>
          <w:tab w:val="clear" w:pos="720"/>
          <w:tab w:val="left" w:pos="567"/>
          <w:tab w:val="num" w:pos="900"/>
        </w:tabs>
        <w:ind w:left="900"/>
        <w:rPr>
          <w:rFonts w:cs="Arial"/>
          <w:sz w:val="20"/>
          <w:szCs w:val="20"/>
        </w:rPr>
      </w:pPr>
      <w:r w:rsidRPr="00311105">
        <w:rPr>
          <w:rFonts w:cs="Arial"/>
          <w:sz w:val="20"/>
          <w:szCs w:val="20"/>
        </w:rPr>
        <w:lastRenderedPageBreak/>
        <w:t>wzrost produkcji ścieków komunalnych oraz niewielki wzrost spływu wód opadowych i roztopowych,</w:t>
      </w:r>
    </w:p>
    <w:p w14:paraId="6C1E4596" w14:textId="77777777" w:rsidR="00FD0A9B" w:rsidRPr="00311105" w:rsidRDefault="00FD0A9B" w:rsidP="00FD0A9B">
      <w:pPr>
        <w:numPr>
          <w:ilvl w:val="0"/>
          <w:numId w:val="9"/>
        </w:numPr>
        <w:tabs>
          <w:tab w:val="clear" w:pos="720"/>
          <w:tab w:val="left" w:pos="567"/>
          <w:tab w:val="num" w:pos="900"/>
        </w:tabs>
        <w:ind w:left="900"/>
        <w:rPr>
          <w:rFonts w:cs="Arial"/>
          <w:sz w:val="20"/>
          <w:szCs w:val="20"/>
        </w:rPr>
      </w:pPr>
      <w:r w:rsidRPr="00311105">
        <w:rPr>
          <w:rFonts w:cs="Arial"/>
          <w:sz w:val="20"/>
          <w:szCs w:val="20"/>
        </w:rPr>
        <w:t>niewielki wzrost emisji hałasu,</w:t>
      </w:r>
    </w:p>
    <w:p w14:paraId="60607909" w14:textId="77777777" w:rsidR="00FD0A9B" w:rsidRPr="00311105" w:rsidRDefault="00FD0A9B" w:rsidP="00FD0A9B">
      <w:pPr>
        <w:numPr>
          <w:ilvl w:val="0"/>
          <w:numId w:val="9"/>
        </w:numPr>
        <w:tabs>
          <w:tab w:val="clear" w:pos="720"/>
          <w:tab w:val="left" w:pos="567"/>
          <w:tab w:val="num" w:pos="900"/>
        </w:tabs>
        <w:ind w:left="900"/>
        <w:rPr>
          <w:rFonts w:cs="Arial"/>
          <w:sz w:val="20"/>
          <w:szCs w:val="20"/>
        </w:rPr>
      </w:pPr>
      <w:r w:rsidRPr="00311105">
        <w:rPr>
          <w:rFonts w:cs="Arial"/>
          <w:sz w:val="20"/>
          <w:szCs w:val="20"/>
        </w:rPr>
        <w:t>niewielki wzrost promieniowania elektromagnetycznego,</w:t>
      </w:r>
    </w:p>
    <w:p w14:paraId="54A0FCAE" w14:textId="124A86C4" w:rsidR="00B91216" w:rsidRPr="00FD0A9B" w:rsidRDefault="00FD0A9B" w:rsidP="00FD0A9B">
      <w:pPr>
        <w:numPr>
          <w:ilvl w:val="0"/>
          <w:numId w:val="5"/>
        </w:numPr>
        <w:tabs>
          <w:tab w:val="left" w:pos="567"/>
        </w:tabs>
        <w:ind w:left="567" w:hanging="567"/>
        <w:rPr>
          <w:rFonts w:cs="Arial"/>
          <w:sz w:val="20"/>
          <w:szCs w:val="20"/>
        </w:rPr>
      </w:pPr>
      <w:r w:rsidRPr="00311105">
        <w:rPr>
          <w:rFonts w:cs="Arial"/>
          <w:sz w:val="20"/>
          <w:szCs w:val="20"/>
        </w:rPr>
        <w:t xml:space="preserve">planowane zagospodarowanie nie </w:t>
      </w:r>
      <w:r>
        <w:rPr>
          <w:rFonts w:cs="Arial"/>
          <w:sz w:val="20"/>
          <w:szCs w:val="20"/>
        </w:rPr>
        <w:t>powinno wpłynąć</w:t>
      </w:r>
      <w:r w:rsidRPr="00311105">
        <w:rPr>
          <w:rFonts w:cs="Arial"/>
          <w:sz w:val="20"/>
          <w:szCs w:val="20"/>
        </w:rPr>
        <w:t xml:space="preserve"> negatywnie na zdrowie ludzi oraz nie </w:t>
      </w:r>
      <w:r>
        <w:rPr>
          <w:rFonts w:cs="Arial"/>
          <w:sz w:val="20"/>
          <w:szCs w:val="20"/>
        </w:rPr>
        <w:t xml:space="preserve">powinno wiązać się z </w:t>
      </w:r>
      <w:r w:rsidRPr="00311105">
        <w:rPr>
          <w:rFonts w:cs="Arial"/>
          <w:sz w:val="20"/>
          <w:szCs w:val="20"/>
        </w:rPr>
        <w:t>ryzykiem powstawania poważnych awarii,</w:t>
      </w:r>
    </w:p>
    <w:bookmarkEnd w:id="86"/>
    <w:p w14:paraId="15A0C29A" w14:textId="78D4AF00" w:rsidR="00B85256" w:rsidRDefault="00F81F09" w:rsidP="00841410">
      <w:pPr>
        <w:numPr>
          <w:ilvl w:val="0"/>
          <w:numId w:val="5"/>
        </w:numPr>
        <w:tabs>
          <w:tab w:val="left" w:pos="567"/>
        </w:tabs>
        <w:ind w:left="567" w:hanging="567"/>
        <w:rPr>
          <w:rFonts w:cs="Arial"/>
          <w:sz w:val="20"/>
          <w:szCs w:val="20"/>
        </w:rPr>
      </w:pPr>
      <w:r w:rsidRPr="00216180">
        <w:rPr>
          <w:sz w:val="20"/>
          <w:szCs w:val="20"/>
        </w:rPr>
        <w:t>nie przewiduje się transgraniczne</w:t>
      </w:r>
      <w:r>
        <w:rPr>
          <w:sz w:val="20"/>
          <w:szCs w:val="20"/>
        </w:rPr>
        <w:t xml:space="preserve">go oddziaływania ustaleń </w:t>
      </w:r>
      <w:r w:rsidRPr="00216180">
        <w:rPr>
          <w:sz w:val="20"/>
          <w:szCs w:val="20"/>
        </w:rPr>
        <w:t>planu.</w:t>
      </w:r>
    </w:p>
    <w:bookmarkEnd w:id="87"/>
    <w:p w14:paraId="212A56B3" w14:textId="6DED591F" w:rsidR="00206F82" w:rsidRDefault="00206F82" w:rsidP="00B85256">
      <w:pPr>
        <w:tabs>
          <w:tab w:val="left" w:pos="567"/>
        </w:tabs>
        <w:ind w:firstLine="0"/>
        <w:rPr>
          <w:rFonts w:cs="Arial"/>
          <w:sz w:val="20"/>
          <w:szCs w:val="20"/>
        </w:rPr>
      </w:pPr>
    </w:p>
    <w:p w14:paraId="4580DDEB" w14:textId="77777777" w:rsidR="00206F82" w:rsidRDefault="00206F82" w:rsidP="00B85256">
      <w:pPr>
        <w:tabs>
          <w:tab w:val="left" w:pos="567"/>
        </w:tabs>
        <w:ind w:firstLine="0"/>
        <w:rPr>
          <w:rFonts w:cs="Arial"/>
          <w:sz w:val="20"/>
          <w:szCs w:val="20"/>
        </w:rPr>
      </w:pPr>
    </w:p>
    <w:p w14:paraId="6FDFB76A" w14:textId="77777777" w:rsidR="001440C5" w:rsidRDefault="001440C5" w:rsidP="00B85256">
      <w:pPr>
        <w:tabs>
          <w:tab w:val="left" w:pos="567"/>
        </w:tabs>
        <w:ind w:firstLine="0"/>
        <w:rPr>
          <w:rFonts w:cs="Arial"/>
          <w:sz w:val="20"/>
          <w:szCs w:val="20"/>
        </w:rPr>
      </w:pPr>
    </w:p>
    <w:p w14:paraId="43E34FAE" w14:textId="77777777" w:rsidR="001440C5" w:rsidRDefault="001440C5" w:rsidP="00B85256">
      <w:pPr>
        <w:tabs>
          <w:tab w:val="left" w:pos="567"/>
        </w:tabs>
        <w:ind w:firstLine="0"/>
        <w:rPr>
          <w:rFonts w:cs="Arial"/>
          <w:sz w:val="20"/>
          <w:szCs w:val="20"/>
        </w:rPr>
      </w:pPr>
    </w:p>
    <w:p w14:paraId="53BCCD8F" w14:textId="65BE201B" w:rsidR="001440C5" w:rsidRPr="00E30A40" w:rsidRDefault="001440C5" w:rsidP="001440C5">
      <w:pPr>
        <w:suppressAutoHyphens w:val="0"/>
        <w:spacing w:line="240" w:lineRule="auto"/>
        <w:ind w:firstLine="0"/>
        <w:jc w:val="left"/>
        <w:rPr>
          <w:rFonts w:cs="Arial"/>
          <w:sz w:val="20"/>
          <w:szCs w:val="20"/>
        </w:rPr>
      </w:pPr>
      <w:r>
        <w:rPr>
          <w:rFonts w:cs="Arial"/>
          <w:sz w:val="20"/>
          <w:szCs w:val="20"/>
        </w:rPr>
        <w:br w:type="page"/>
      </w:r>
    </w:p>
    <w:p w14:paraId="560042B2" w14:textId="77777777" w:rsidR="00B37DC0" w:rsidRDefault="007B0E0B">
      <w:pPr>
        <w:pStyle w:val="Nagwek1"/>
        <w:tabs>
          <w:tab w:val="num" w:pos="540"/>
        </w:tabs>
        <w:ind w:left="539" w:hanging="539"/>
      </w:pPr>
      <w:bookmarkStart w:id="88" w:name="_Toc145102381"/>
      <w:r>
        <w:lastRenderedPageBreak/>
        <w:t>Spis literatury</w:t>
      </w:r>
      <w:bookmarkEnd w:id="88"/>
    </w:p>
    <w:p w14:paraId="630B9269" w14:textId="77777777" w:rsidR="00B37DC0" w:rsidRDefault="00B37DC0"/>
    <w:p w14:paraId="019C793A"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 xml:space="preserve">Ustawa z dnia 27 marca 2003 r. o planowaniu i zagospodarowaniu przestrzennym </w:t>
      </w:r>
      <w:r w:rsidRPr="00C63693">
        <w:rPr>
          <w:rFonts w:cs="Arial"/>
          <w:sz w:val="20"/>
          <w:szCs w:val="20"/>
        </w:rPr>
        <w:br/>
        <w:t>(</w:t>
      </w:r>
      <w:proofErr w:type="spellStart"/>
      <w:r w:rsidRPr="00C63693">
        <w:rPr>
          <w:rFonts w:cs="Arial"/>
          <w:sz w:val="20"/>
          <w:szCs w:val="20"/>
        </w:rPr>
        <w:t>t.j</w:t>
      </w:r>
      <w:proofErr w:type="spellEnd"/>
      <w:r w:rsidRPr="00C63693">
        <w:rPr>
          <w:rFonts w:cs="Arial"/>
          <w:sz w:val="20"/>
          <w:szCs w:val="20"/>
        </w:rPr>
        <w:t>. Dz. U. 202</w:t>
      </w:r>
      <w:r>
        <w:rPr>
          <w:rFonts w:cs="Arial"/>
          <w:sz w:val="20"/>
          <w:szCs w:val="20"/>
        </w:rPr>
        <w:t>3</w:t>
      </w:r>
      <w:r w:rsidRPr="00C63693">
        <w:rPr>
          <w:rFonts w:cs="Arial"/>
          <w:sz w:val="20"/>
          <w:szCs w:val="20"/>
        </w:rPr>
        <w:t xml:space="preserve"> poz. </w:t>
      </w:r>
      <w:r>
        <w:rPr>
          <w:rFonts w:cs="Arial"/>
          <w:sz w:val="20"/>
          <w:szCs w:val="20"/>
        </w:rPr>
        <w:t>977</w:t>
      </w:r>
      <w:r w:rsidRPr="00C63693">
        <w:rPr>
          <w:rFonts w:cs="Arial"/>
          <w:sz w:val="20"/>
          <w:szCs w:val="20"/>
        </w:rPr>
        <w:t>),</w:t>
      </w:r>
    </w:p>
    <w:p w14:paraId="6AE350B4"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Ustawa z dnia 3 października 2008 r. o udostępnianiu informacji o środowisku i jego ochronie, udziale społeczeństwa w ochronie środowiska oraz o ocenach oddziaływania na środowisko (</w:t>
      </w:r>
      <w:proofErr w:type="spellStart"/>
      <w:r w:rsidRPr="00C63693">
        <w:rPr>
          <w:rFonts w:cs="Arial"/>
          <w:sz w:val="20"/>
          <w:szCs w:val="20"/>
        </w:rPr>
        <w:t>t.j</w:t>
      </w:r>
      <w:proofErr w:type="spellEnd"/>
      <w:r w:rsidRPr="00C63693">
        <w:rPr>
          <w:rFonts w:cs="Arial"/>
          <w:sz w:val="20"/>
          <w:szCs w:val="20"/>
        </w:rPr>
        <w:t xml:space="preserve"> Dz. U. 2022, poz. 1029 z </w:t>
      </w:r>
      <w:proofErr w:type="spellStart"/>
      <w:r w:rsidRPr="00C63693">
        <w:rPr>
          <w:rFonts w:cs="Arial"/>
          <w:sz w:val="20"/>
          <w:szCs w:val="20"/>
        </w:rPr>
        <w:t>późń</w:t>
      </w:r>
      <w:proofErr w:type="spellEnd"/>
      <w:r w:rsidRPr="00C63693">
        <w:rPr>
          <w:rFonts w:cs="Arial"/>
          <w:sz w:val="20"/>
          <w:szCs w:val="20"/>
        </w:rPr>
        <w:t>. zm.),</w:t>
      </w:r>
    </w:p>
    <w:p w14:paraId="2D9BF0CB"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Ustawa z dnia 27 kwietnia 2001 r. Prawo ochrony środowiska (</w:t>
      </w:r>
      <w:proofErr w:type="spellStart"/>
      <w:r w:rsidRPr="00C63693">
        <w:rPr>
          <w:rFonts w:cs="Arial"/>
          <w:sz w:val="20"/>
          <w:szCs w:val="20"/>
        </w:rPr>
        <w:t>t.j</w:t>
      </w:r>
      <w:proofErr w:type="spellEnd"/>
      <w:r w:rsidRPr="00C63693">
        <w:rPr>
          <w:rFonts w:cs="Arial"/>
          <w:sz w:val="20"/>
          <w:szCs w:val="20"/>
        </w:rPr>
        <w:t xml:space="preserve">. Dz. U. 2022, poz. 2556 z </w:t>
      </w:r>
      <w:proofErr w:type="spellStart"/>
      <w:r w:rsidRPr="00C63693">
        <w:rPr>
          <w:rFonts w:cs="Arial"/>
          <w:sz w:val="20"/>
          <w:szCs w:val="20"/>
        </w:rPr>
        <w:t>późn</w:t>
      </w:r>
      <w:proofErr w:type="spellEnd"/>
      <w:r w:rsidRPr="00C63693">
        <w:rPr>
          <w:rFonts w:cs="Arial"/>
          <w:sz w:val="20"/>
          <w:szCs w:val="20"/>
        </w:rPr>
        <w:t>. zm.),</w:t>
      </w:r>
    </w:p>
    <w:p w14:paraId="5271743C"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 xml:space="preserve">Ustawa z dnia 16 kwietnia 2004 o ochronie przyrody (j.t. Dz. U. 2022, poz. 916 z </w:t>
      </w:r>
      <w:proofErr w:type="spellStart"/>
      <w:r w:rsidRPr="00C63693">
        <w:rPr>
          <w:rFonts w:cs="Arial"/>
          <w:sz w:val="20"/>
          <w:szCs w:val="20"/>
        </w:rPr>
        <w:t>późń</w:t>
      </w:r>
      <w:proofErr w:type="spellEnd"/>
      <w:r w:rsidRPr="00C63693">
        <w:rPr>
          <w:rFonts w:cs="Arial"/>
          <w:sz w:val="20"/>
          <w:szCs w:val="20"/>
        </w:rPr>
        <w:t>. zm.),</w:t>
      </w:r>
    </w:p>
    <w:p w14:paraId="65850F7D"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Ustawa z dnia 28 stycznia 2020 r. Prawo wodne (Dz. U. z 2020 r. poz. 310),</w:t>
      </w:r>
    </w:p>
    <w:p w14:paraId="3CB02B9E" w14:textId="77777777" w:rsidR="005827C1" w:rsidRPr="00C63693" w:rsidRDefault="005827C1" w:rsidP="005827C1">
      <w:pPr>
        <w:numPr>
          <w:ilvl w:val="0"/>
          <w:numId w:val="4"/>
        </w:numPr>
        <w:tabs>
          <w:tab w:val="clear" w:pos="1248"/>
          <w:tab w:val="num" w:pos="550"/>
        </w:tabs>
        <w:ind w:left="550" w:hanging="550"/>
        <w:rPr>
          <w:rFonts w:cs="Arial"/>
          <w:sz w:val="20"/>
          <w:szCs w:val="20"/>
        </w:rPr>
      </w:pPr>
      <w:bookmarkStart w:id="89" w:name="_Hlk99519516"/>
      <w:r w:rsidRPr="00C63693">
        <w:rPr>
          <w:rFonts w:cs="Arial"/>
          <w:sz w:val="20"/>
          <w:szCs w:val="20"/>
        </w:rPr>
        <w:t xml:space="preserve">Ustawa z dnia 3 lutego 1995 r. o ochronie gruntów rolnych i leśnych (j.t. Dz. U. 2021, poz. 2163 z </w:t>
      </w:r>
      <w:proofErr w:type="spellStart"/>
      <w:r w:rsidRPr="00C63693">
        <w:rPr>
          <w:rFonts w:cs="Arial"/>
          <w:sz w:val="20"/>
          <w:szCs w:val="20"/>
        </w:rPr>
        <w:t>późń</w:t>
      </w:r>
      <w:proofErr w:type="spellEnd"/>
      <w:r w:rsidRPr="00C63693">
        <w:rPr>
          <w:rFonts w:cs="Arial"/>
          <w:sz w:val="20"/>
          <w:szCs w:val="20"/>
        </w:rPr>
        <w:t>. zm.),</w:t>
      </w:r>
    </w:p>
    <w:p w14:paraId="4D8613E1"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Ustawa z dnia 7 maja 2010 o wspieraniu rozwoju usług i sieci telekomunikacyjnych (</w:t>
      </w:r>
      <w:proofErr w:type="spellStart"/>
      <w:r w:rsidRPr="00C63693">
        <w:rPr>
          <w:rFonts w:cs="Arial"/>
          <w:sz w:val="20"/>
          <w:szCs w:val="20"/>
        </w:rPr>
        <w:t>t.j</w:t>
      </w:r>
      <w:proofErr w:type="spellEnd"/>
      <w:r w:rsidRPr="00C63693">
        <w:rPr>
          <w:rFonts w:cs="Arial"/>
          <w:sz w:val="20"/>
          <w:szCs w:val="20"/>
        </w:rPr>
        <w:t xml:space="preserve">. Dz. U. z 2021, poz. 777 z </w:t>
      </w:r>
      <w:proofErr w:type="spellStart"/>
      <w:r w:rsidRPr="00C63693">
        <w:rPr>
          <w:rFonts w:cs="Arial"/>
          <w:sz w:val="20"/>
          <w:szCs w:val="20"/>
        </w:rPr>
        <w:t>późń</w:t>
      </w:r>
      <w:proofErr w:type="spellEnd"/>
      <w:r w:rsidRPr="00C63693">
        <w:rPr>
          <w:rFonts w:cs="Arial"/>
          <w:sz w:val="20"/>
          <w:szCs w:val="20"/>
        </w:rPr>
        <w:t>. zm.),</w:t>
      </w:r>
    </w:p>
    <w:bookmarkEnd w:id="89"/>
    <w:p w14:paraId="2BB58385"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Ustawa z dnia 23 lipca 2003 o ochronie zabytków i opiece nad zabytkami (</w:t>
      </w:r>
      <w:proofErr w:type="spellStart"/>
      <w:r w:rsidRPr="00C63693">
        <w:rPr>
          <w:rFonts w:cs="Arial"/>
          <w:sz w:val="20"/>
          <w:szCs w:val="20"/>
        </w:rPr>
        <w:t>t.j</w:t>
      </w:r>
      <w:proofErr w:type="spellEnd"/>
      <w:r w:rsidRPr="00C63693">
        <w:rPr>
          <w:rFonts w:cs="Arial"/>
          <w:sz w:val="20"/>
          <w:szCs w:val="20"/>
        </w:rPr>
        <w:t xml:space="preserve">. Dz.U. z 2021 r., poz. 710 z </w:t>
      </w:r>
      <w:proofErr w:type="spellStart"/>
      <w:r w:rsidRPr="00C63693">
        <w:rPr>
          <w:rFonts w:cs="Arial"/>
          <w:sz w:val="20"/>
          <w:szCs w:val="20"/>
        </w:rPr>
        <w:t>późń</w:t>
      </w:r>
      <w:proofErr w:type="spellEnd"/>
      <w:r w:rsidRPr="00C63693">
        <w:rPr>
          <w:rFonts w:cs="Arial"/>
          <w:sz w:val="20"/>
          <w:szCs w:val="20"/>
        </w:rPr>
        <w:t>. zm.)</w:t>
      </w:r>
    </w:p>
    <w:p w14:paraId="6D83448E" w14:textId="77777777" w:rsidR="005827C1" w:rsidRPr="00C63693" w:rsidRDefault="005827C1" w:rsidP="005827C1">
      <w:pPr>
        <w:numPr>
          <w:ilvl w:val="0"/>
          <w:numId w:val="4"/>
        </w:numPr>
        <w:tabs>
          <w:tab w:val="clear" w:pos="1248"/>
          <w:tab w:val="num" w:pos="550"/>
        </w:tabs>
        <w:ind w:left="550" w:hanging="550"/>
        <w:rPr>
          <w:rFonts w:cs="Arial"/>
          <w:sz w:val="20"/>
          <w:szCs w:val="20"/>
        </w:rPr>
      </w:pPr>
      <w:bookmarkStart w:id="90" w:name="_Hlk99519530"/>
      <w:r w:rsidRPr="00C63693">
        <w:rPr>
          <w:rFonts w:cs="Arial"/>
          <w:sz w:val="20"/>
          <w:szCs w:val="20"/>
        </w:rPr>
        <w:t>Ustawa z dnia 7 lipca 1994 r. Prawo budowlane (</w:t>
      </w:r>
      <w:proofErr w:type="spellStart"/>
      <w:r w:rsidRPr="00C63693">
        <w:rPr>
          <w:rFonts w:cs="Arial"/>
          <w:sz w:val="20"/>
          <w:szCs w:val="20"/>
        </w:rPr>
        <w:t>t.j</w:t>
      </w:r>
      <w:proofErr w:type="spellEnd"/>
      <w:r w:rsidRPr="00C63693">
        <w:rPr>
          <w:rFonts w:cs="Arial"/>
          <w:sz w:val="20"/>
          <w:szCs w:val="20"/>
        </w:rPr>
        <w:t xml:space="preserve">. Dz. U. z 2021 r., poz. 2351 z </w:t>
      </w:r>
      <w:proofErr w:type="spellStart"/>
      <w:r w:rsidRPr="00C63693">
        <w:rPr>
          <w:rFonts w:cs="Arial"/>
          <w:sz w:val="20"/>
          <w:szCs w:val="20"/>
        </w:rPr>
        <w:t>późń</w:t>
      </w:r>
      <w:proofErr w:type="spellEnd"/>
      <w:r w:rsidRPr="00C63693">
        <w:rPr>
          <w:rFonts w:cs="Arial"/>
          <w:sz w:val="20"/>
          <w:szCs w:val="20"/>
        </w:rPr>
        <w:t xml:space="preserve">. </w:t>
      </w:r>
      <w:proofErr w:type="spellStart"/>
      <w:r w:rsidRPr="00C63693">
        <w:rPr>
          <w:rFonts w:cs="Arial"/>
          <w:sz w:val="20"/>
          <w:szCs w:val="20"/>
        </w:rPr>
        <w:t>zm</w:t>
      </w:r>
      <w:proofErr w:type="spellEnd"/>
      <w:r w:rsidRPr="00C63693">
        <w:rPr>
          <w:rFonts w:cs="Arial"/>
          <w:sz w:val="20"/>
          <w:szCs w:val="20"/>
        </w:rPr>
        <w:t>),</w:t>
      </w:r>
    </w:p>
    <w:bookmarkEnd w:id="90"/>
    <w:p w14:paraId="5FE9E11D"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14 czerwca 2007 r. w sprawie dopuszczalnych poziomów hałasu w środowisku (Dz. U. z 2014 poz. 112),</w:t>
      </w:r>
    </w:p>
    <w:p w14:paraId="2A6DF42C"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14 czerwca 2007 r. w sprawie dopuszczalnych poziomów hałasu w środowisku (Dz. U. z 2014 poz. 112),</w:t>
      </w:r>
    </w:p>
    <w:p w14:paraId="573CFF45"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13 września 2012 r. w sprawie dokonywania oceny poziomów substancji w powietrzu (Dz. U. z 2012 poz. 1032),</w:t>
      </w:r>
    </w:p>
    <w:p w14:paraId="5A19D840"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24 sierpnia 2012 r. w sprawie poziomów niektórych substancji w powietrzu (Dz. U. 2012 poz. 1031),</w:t>
      </w:r>
    </w:p>
    <w:p w14:paraId="2C89F574"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30 października 2003 r. w sprawie dopuszczalnych poziomów pól elektromagnetycznych w środowisku oraz sposobów sprawdzania dotrzymania tych poziomów (Dz. U.  2003, Nr 192 poz. 1883),</w:t>
      </w:r>
    </w:p>
    <w:p w14:paraId="439A33B0"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4 października 2002 r. w sprawie wymagań, jakim powinny odpowiadać wody śródlądowe będące środowiskiem życia ryb w warunkach naturalnych (Dz. U.  2002, Nr 176, poz. 1455),</w:t>
      </w:r>
    </w:p>
    <w:p w14:paraId="0DBDCAE5"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27 listopada 2002 r. w sprawie wymagań, jakim powinny odpowiadać wody powierzchniowe wykorzystywane do zaopatrzenia ludności w wodę przeznaczoną do spożycia (Dz. z U. Nr 204, poz. 1728),</w:t>
      </w:r>
    </w:p>
    <w:p w14:paraId="451D7281"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21 lipca 2016 r. w sprawie sposobu klasyfikacji stanu jednolitych części wód powierzchniowych oraz środowiskowych norm jakości dla substancji priorytetowych (Dz. z U. 2016 r., poz. 1187),</w:t>
      </w:r>
    </w:p>
    <w:p w14:paraId="15BEAB5D"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lastRenderedPageBreak/>
        <w:t>Rozporządzenie Ministra Środowiska z dnia 9 listopada 2011 r. w sprawie klasyfikacji stanu ekologicznego, potencjału ekologicznego, potencjału ekologicznego i stanu chemicznego jednolitych części wód powierzchniowych (Dz. U. 2011 r. Nr 258, poz. 1549),</w:t>
      </w:r>
    </w:p>
    <w:p w14:paraId="4EC0C2DC"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1 września 2016 r. w sprawie sposobu prowadzenia oceny zanieczyszczenia powierzchni ziemi (Dz. U. 2016, poz. 1359),</w:t>
      </w:r>
    </w:p>
    <w:p w14:paraId="540054FA"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16 grudnia 2016 r. w sprawie ochrony gatunkowej zwierząt (Dz. U. 2016, poz. 2183),</w:t>
      </w:r>
    </w:p>
    <w:p w14:paraId="2BC8D99B"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6 października 2014 r. w sprawie ochrony gatunkowej roślin (Dz. U. z 2014, poz. 1409),</w:t>
      </w:r>
    </w:p>
    <w:p w14:paraId="5350E088"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6 października 2014 r. w sprawie ochrony gatunkowej grzybów (Dz. U. z 2014, poz. 1408),</w:t>
      </w:r>
    </w:p>
    <w:p w14:paraId="60C29759"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13 kwietnia 2010 r. w sprawie siedlisk przyrodniczych oraz gatunków będących przedmiotem zainteresowania Wspólnoty, a także kryteriów obszarów kwalifikujących się do uznania lub wyznaczenia jako obszary Natura 2000  r. (Dz. U. z 2014, poz. 1713),</w:t>
      </w:r>
    </w:p>
    <w:p w14:paraId="53CDBE37" w14:textId="77777777" w:rsidR="00B37DC0" w:rsidRDefault="00B37DC0" w:rsidP="00841410">
      <w:pPr>
        <w:numPr>
          <w:ilvl w:val="0"/>
          <w:numId w:val="4"/>
        </w:numPr>
        <w:tabs>
          <w:tab w:val="clear" w:pos="1248"/>
          <w:tab w:val="num" w:pos="550"/>
        </w:tabs>
        <w:ind w:left="550" w:hanging="550"/>
        <w:rPr>
          <w:rFonts w:cs="Arial"/>
          <w:sz w:val="20"/>
          <w:szCs w:val="20"/>
        </w:rPr>
      </w:pPr>
      <w:proofErr w:type="spellStart"/>
      <w:r>
        <w:rPr>
          <w:rFonts w:cs="Arial"/>
          <w:sz w:val="20"/>
          <w:szCs w:val="20"/>
        </w:rPr>
        <w:t>Bajkiewicz</w:t>
      </w:r>
      <w:proofErr w:type="spellEnd"/>
      <w:r>
        <w:rPr>
          <w:rFonts w:cs="Arial"/>
          <w:sz w:val="20"/>
          <w:szCs w:val="20"/>
        </w:rPr>
        <w:t xml:space="preserve">-Grabowska E., Mikulski Z., 2006, Hydrologia ogólna. </w:t>
      </w:r>
      <w:r>
        <w:rPr>
          <w:rFonts w:cs="Arial"/>
          <w:sz w:val="20"/>
          <w:szCs w:val="20"/>
        </w:rPr>
        <w:tab/>
        <w:t>Wydawnictwo Naukowe, PWN Warszawa;</w:t>
      </w:r>
    </w:p>
    <w:p w14:paraId="17073859" w14:textId="77777777" w:rsidR="00B37DC0" w:rsidRDefault="00B37DC0" w:rsidP="00841410">
      <w:pPr>
        <w:numPr>
          <w:ilvl w:val="0"/>
          <w:numId w:val="4"/>
        </w:numPr>
        <w:tabs>
          <w:tab w:val="clear" w:pos="1248"/>
          <w:tab w:val="num" w:pos="550"/>
        </w:tabs>
        <w:ind w:left="550" w:hanging="550"/>
        <w:rPr>
          <w:rFonts w:cs="Arial"/>
          <w:sz w:val="20"/>
          <w:szCs w:val="20"/>
        </w:rPr>
      </w:pPr>
      <w:r>
        <w:rPr>
          <w:rFonts w:cs="Arial"/>
          <w:sz w:val="20"/>
          <w:szCs w:val="20"/>
        </w:rPr>
        <w:t xml:space="preserve">Bednarek R. </w:t>
      </w:r>
      <w:proofErr w:type="spellStart"/>
      <w:r>
        <w:rPr>
          <w:rFonts w:cs="Arial"/>
          <w:sz w:val="20"/>
          <w:szCs w:val="20"/>
        </w:rPr>
        <w:t>Prusinkiewicz</w:t>
      </w:r>
      <w:proofErr w:type="spellEnd"/>
      <w:r>
        <w:rPr>
          <w:rFonts w:cs="Arial"/>
          <w:sz w:val="20"/>
          <w:szCs w:val="20"/>
        </w:rPr>
        <w:t xml:space="preserve"> Z., 1990, </w:t>
      </w:r>
      <w:r>
        <w:rPr>
          <w:rFonts w:cs="Arial"/>
          <w:iCs/>
          <w:sz w:val="20"/>
          <w:szCs w:val="20"/>
        </w:rPr>
        <w:t>Geografia gleb</w:t>
      </w:r>
      <w:r>
        <w:rPr>
          <w:rFonts w:cs="Arial"/>
          <w:sz w:val="20"/>
          <w:szCs w:val="20"/>
        </w:rPr>
        <w:t>, PWN Warszawa;</w:t>
      </w:r>
    </w:p>
    <w:p w14:paraId="0B09652F" w14:textId="77777777" w:rsidR="00B37DC0" w:rsidRDefault="00B37DC0" w:rsidP="00841410">
      <w:pPr>
        <w:numPr>
          <w:ilvl w:val="0"/>
          <w:numId w:val="4"/>
        </w:numPr>
        <w:tabs>
          <w:tab w:val="clear" w:pos="1248"/>
          <w:tab w:val="num" w:pos="550"/>
        </w:tabs>
        <w:ind w:left="550" w:hanging="550"/>
        <w:rPr>
          <w:rFonts w:cs="Arial"/>
          <w:sz w:val="20"/>
          <w:szCs w:val="20"/>
        </w:rPr>
      </w:pPr>
      <w:r>
        <w:rPr>
          <w:rFonts w:cs="Arial"/>
          <w:sz w:val="20"/>
          <w:szCs w:val="20"/>
        </w:rPr>
        <w:t xml:space="preserve">Dobrzański B., Zawadzki S. (red.), 1981. </w:t>
      </w:r>
      <w:r>
        <w:rPr>
          <w:rFonts w:cs="Arial"/>
          <w:bCs/>
          <w:sz w:val="20"/>
          <w:szCs w:val="20"/>
        </w:rPr>
        <w:t>Gleboznawstwo</w:t>
      </w:r>
      <w:r>
        <w:rPr>
          <w:rFonts w:cs="Arial"/>
          <w:sz w:val="20"/>
          <w:szCs w:val="20"/>
        </w:rPr>
        <w:t>. Państwowe Wydawnictwo Rolnicze i Leśne, Warszawa;</w:t>
      </w:r>
    </w:p>
    <w:p w14:paraId="027B6E0E" w14:textId="1AAD3F69" w:rsidR="00B37DC0" w:rsidRDefault="005827C1" w:rsidP="00841410">
      <w:pPr>
        <w:numPr>
          <w:ilvl w:val="0"/>
          <w:numId w:val="4"/>
        </w:numPr>
        <w:tabs>
          <w:tab w:val="clear" w:pos="1248"/>
          <w:tab w:val="num" w:pos="550"/>
        </w:tabs>
        <w:ind w:left="550" w:hanging="550"/>
        <w:rPr>
          <w:rFonts w:cs="Arial"/>
          <w:sz w:val="20"/>
          <w:szCs w:val="20"/>
        </w:rPr>
      </w:pPr>
      <w:r>
        <w:rPr>
          <w:rFonts w:cs="Arial"/>
          <w:sz w:val="20"/>
          <w:szCs w:val="20"/>
        </w:rPr>
        <w:t>Wizja terenowa</w:t>
      </w:r>
      <w:r w:rsidR="00B37DC0">
        <w:rPr>
          <w:rFonts w:cs="Arial"/>
          <w:sz w:val="20"/>
          <w:szCs w:val="20"/>
        </w:rPr>
        <w:t xml:space="preserve">, </w:t>
      </w:r>
      <w:r>
        <w:rPr>
          <w:rFonts w:cs="Arial"/>
          <w:sz w:val="20"/>
          <w:szCs w:val="20"/>
        </w:rPr>
        <w:t xml:space="preserve">lipiec </w:t>
      </w:r>
      <w:r w:rsidR="003B5575">
        <w:rPr>
          <w:rFonts w:cs="Arial"/>
          <w:sz w:val="20"/>
          <w:szCs w:val="20"/>
        </w:rPr>
        <w:t>202</w:t>
      </w:r>
      <w:r w:rsidR="00445D76">
        <w:rPr>
          <w:rFonts w:cs="Arial"/>
          <w:sz w:val="20"/>
          <w:szCs w:val="20"/>
        </w:rPr>
        <w:t>3</w:t>
      </w:r>
      <w:r w:rsidR="00B37DC0">
        <w:rPr>
          <w:rFonts w:cs="Arial"/>
          <w:sz w:val="20"/>
          <w:szCs w:val="20"/>
        </w:rPr>
        <w:t xml:space="preserve"> rok;</w:t>
      </w:r>
    </w:p>
    <w:p w14:paraId="5439C87B" w14:textId="77777777" w:rsidR="00B37DC0" w:rsidRDefault="00B37DC0" w:rsidP="00841410">
      <w:pPr>
        <w:numPr>
          <w:ilvl w:val="0"/>
          <w:numId w:val="4"/>
        </w:numPr>
        <w:tabs>
          <w:tab w:val="clear" w:pos="1248"/>
          <w:tab w:val="num" w:pos="550"/>
        </w:tabs>
        <w:ind w:left="550" w:hanging="550"/>
        <w:rPr>
          <w:rFonts w:cs="Arial"/>
          <w:sz w:val="20"/>
          <w:szCs w:val="20"/>
        </w:rPr>
      </w:pPr>
      <w:r>
        <w:rPr>
          <w:rFonts w:cs="Arial"/>
          <w:sz w:val="20"/>
          <w:szCs w:val="20"/>
        </w:rPr>
        <w:t>Klimaszewski M., 2005. Geomorfologia. PWN Warszawa;</w:t>
      </w:r>
    </w:p>
    <w:p w14:paraId="47CCF5C5" w14:textId="77777777" w:rsidR="00B37DC0" w:rsidRDefault="00B37DC0" w:rsidP="00841410">
      <w:pPr>
        <w:numPr>
          <w:ilvl w:val="0"/>
          <w:numId w:val="4"/>
        </w:numPr>
        <w:tabs>
          <w:tab w:val="clear" w:pos="1248"/>
          <w:tab w:val="num" w:pos="550"/>
        </w:tabs>
        <w:ind w:left="550" w:hanging="550"/>
        <w:rPr>
          <w:rFonts w:cs="Arial"/>
          <w:sz w:val="20"/>
          <w:szCs w:val="20"/>
        </w:rPr>
      </w:pPr>
      <w:r>
        <w:rPr>
          <w:rFonts w:cs="Arial"/>
          <w:sz w:val="20"/>
          <w:szCs w:val="20"/>
        </w:rPr>
        <w:t>Kondracki J., 1978. Geografia fizyczna Polski. PWN Warszawa;</w:t>
      </w:r>
    </w:p>
    <w:p w14:paraId="1CFD644E" w14:textId="77777777" w:rsidR="00B37DC0" w:rsidRDefault="00B37DC0" w:rsidP="00841410">
      <w:pPr>
        <w:numPr>
          <w:ilvl w:val="0"/>
          <w:numId w:val="4"/>
        </w:numPr>
        <w:tabs>
          <w:tab w:val="clear" w:pos="1248"/>
          <w:tab w:val="num" w:pos="550"/>
        </w:tabs>
        <w:ind w:left="550" w:hanging="550"/>
        <w:rPr>
          <w:rFonts w:cs="Arial"/>
          <w:sz w:val="20"/>
          <w:szCs w:val="20"/>
        </w:rPr>
      </w:pPr>
      <w:r>
        <w:rPr>
          <w:rFonts w:cs="Arial"/>
          <w:sz w:val="20"/>
          <w:szCs w:val="20"/>
        </w:rPr>
        <w:t>Kondracki J., 2009. Geografia regionalna Polski. PWN Warszawa;</w:t>
      </w:r>
    </w:p>
    <w:p w14:paraId="3FFDC0BA" w14:textId="77777777" w:rsidR="00B37DC0" w:rsidRDefault="00B37DC0" w:rsidP="00841410">
      <w:pPr>
        <w:numPr>
          <w:ilvl w:val="0"/>
          <w:numId w:val="4"/>
        </w:numPr>
        <w:tabs>
          <w:tab w:val="clear" w:pos="1248"/>
          <w:tab w:val="num" w:pos="550"/>
        </w:tabs>
        <w:ind w:left="550" w:hanging="550"/>
        <w:rPr>
          <w:rFonts w:cs="Arial"/>
          <w:sz w:val="20"/>
          <w:szCs w:val="20"/>
        </w:rPr>
      </w:pPr>
      <w:r>
        <w:rPr>
          <w:rFonts w:cs="Arial"/>
          <w:sz w:val="20"/>
          <w:szCs w:val="20"/>
        </w:rPr>
        <w:t>Malinowski L., (red.), 1991. Budowa geologiczna Polski. Hydrogeologia, t. VII, Wydawnictwa Geologiczne, Warszawa</w:t>
      </w:r>
      <w:r w:rsidR="007B0E0B">
        <w:rPr>
          <w:rFonts w:cs="Arial"/>
          <w:sz w:val="20"/>
          <w:szCs w:val="20"/>
        </w:rPr>
        <w:t>,</w:t>
      </w:r>
    </w:p>
    <w:p w14:paraId="04D788D9" w14:textId="33F17AB3" w:rsidR="002E3AC0" w:rsidRDefault="002E3AC0" w:rsidP="00841410">
      <w:pPr>
        <w:numPr>
          <w:ilvl w:val="0"/>
          <w:numId w:val="4"/>
        </w:numPr>
        <w:tabs>
          <w:tab w:val="clear" w:pos="1248"/>
          <w:tab w:val="num" w:pos="550"/>
        </w:tabs>
        <w:ind w:left="550" w:hanging="550"/>
        <w:rPr>
          <w:rFonts w:cs="Arial"/>
          <w:sz w:val="20"/>
          <w:szCs w:val="20"/>
        </w:rPr>
      </w:pPr>
      <w:r>
        <w:rPr>
          <w:rFonts w:cs="Arial"/>
          <w:sz w:val="20"/>
          <w:szCs w:val="20"/>
        </w:rPr>
        <w:t>Mapa geologiczna w skali 1:50000 arkusz 102</w:t>
      </w:r>
      <w:r w:rsidR="00FD0A9B">
        <w:rPr>
          <w:rFonts w:cs="Arial"/>
          <w:sz w:val="20"/>
          <w:szCs w:val="20"/>
        </w:rPr>
        <w:t>1</w:t>
      </w:r>
      <w:r>
        <w:rPr>
          <w:rFonts w:cs="Arial"/>
          <w:sz w:val="20"/>
          <w:szCs w:val="20"/>
        </w:rPr>
        <w:t xml:space="preserve"> </w:t>
      </w:r>
      <w:r w:rsidR="00FD0A9B">
        <w:rPr>
          <w:rFonts w:cs="Arial"/>
          <w:sz w:val="20"/>
          <w:szCs w:val="20"/>
        </w:rPr>
        <w:t>Jasło</w:t>
      </w:r>
      <w:r>
        <w:rPr>
          <w:rFonts w:cs="Arial"/>
          <w:sz w:val="20"/>
          <w:szCs w:val="20"/>
        </w:rPr>
        <w:t>, Państwowy Instytut Geologiczny,</w:t>
      </w:r>
    </w:p>
    <w:p w14:paraId="5BA9A82D" w14:textId="3898D20C" w:rsidR="002E3AC0" w:rsidRDefault="002E3AC0" w:rsidP="00841410">
      <w:pPr>
        <w:numPr>
          <w:ilvl w:val="0"/>
          <w:numId w:val="4"/>
        </w:numPr>
        <w:tabs>
          <w:tab w:val="clear" w:pos="1248"/>
          <w:tab w:val="num" w:pos="550"/>
        </w:tabs>
        <w:ind w:left="550" w:hanging="550"/>
        <w:rPr>
          <w:rFonts w:cs="Arial"/>
          <w:sz w:val="20"/>
          <w:szCs w:val="20"/>
        </w:rPr>
      </w:pPr>
      <w:r>
        <w:rPr>
          <w:rFonts w:cs="Arial"/>
          <w:sz w:val="20"/>
          <w:szCs w:val="20"/>
        </w:rPr>
        <w:t xml:space="preserve">Objaśnienia do Mapy </w:t>
      </w:r>
      <w:proofErr w:type="spellStart"/>
      <w:r>
        <w:rPr>
          <w:rFonts w:cs="Arial"/>
          <w:sz w:val="20"/>
          <w:szCs w:val="20"/>
        </w:rPr>
        <w:t>Geośrodowiskowej</w:t>
      </w:r>
      <w:proofErr w:type="spellEnd"/>
      <w:r>
        <w:rPr>
          <w:rFonts w:cs="Arial"/>
          <w:sz w:val="20"/>
          <w:szCs w:val="20"/>
        </w:rPr>
        <w:t xml:space="preserve"> Polski 1:50 000 arkusz </w:t>
      </w:r>
      <w:r w:rsidR="00FD0A9B">
        <w:rPr>
          <w:rFonts w:cs="Arial"/>
          <w:sz w:val="20"/>
          <w:szCs w:val="20"/>
        </w:rPr>
        <w:t>Jasło</w:t>
      </w:r>
      <w:r>
        <w:rPr>
          <w:rFonts w:cs="Arial"/>
          <w:sz w:val="20"/>
          <w:szCs w:val="20"/>
        </w:rPr>
        <w:t xml:space="preserve"> (102</w:t>
      </w:r>
      <w:r w:rsidR="00FD0A9B">
        <w:rPr>
          <w:rFonts w:cs="Arial"/>
          <w:sz w:val="20"/>
          <w:szCs w:val="20"/>
        </w:rPr>
        <w:t>1</w:t>
      </w:r>
      <w:r>
        <w:rPr>
          <w:rFonts w:cs="Arial"/>
          <w:sz w:val="20"/>
          <w:szCs w:val="20"/>
        </w:rPr>
        <w:t>), Państwowy Instytut Geologiczny,</w:t>
      </w:r>
    </w:p>
    <w:p w14:paraId="16A59ACB" w14:textId="77777777" w:rsidR="002E3AC0" w:rsidRPr="00AE4A54" w:rsidRDefault="002E3AC0" w:rsidP="00841410">
      <w:pPr>
        <w:numPr>
          <w:ilvl w:val="0"/>
          <w:numId w:val="4"/>
        </w:numPr>
        <w:tabs>
          <w:tab w:val="clear" w:pos="1248"/>
          <w:tab w:val="num" w:pos="550"/>
        </w:tabs>
        <w:ind w:left="550" w:hanging="550"/>
        <w:rPr>
          <w:rFonts w:cs="Arial"/>
          <w:sz w:val="20"/>
          <w:szCs w:val="20"/>
        </w:rPr>
      </w:pPr>
      <w:r w:rsidRPr="00AE4A54">
        <w:rPr>
          <w:rFonts w:cs="Arial"/>
          <w:sz w:val="20"/>
          <w:szCs w:val="20"/>
        </w:rPr>
        <w:t>Malinowski L., (red.), 1991. Budowa geologiczna Polski. Hydrogeologia, t. VII, Wydawnictwa Geologiczne, Warszawa</w:t>
      </w:r>
    </w:p>
    <w:p w14:paraId="6A302C6B" w14:textId="77777777" w:rsidR="002E3AC0" w:rsidRPr="00AE4A54" w:rsidRDefault="002E3AC0" w:rsidP="00841410">
      <w:pPr>
        <w:numPr>
          <w:ilvl w:val="0"/>
          <w:numId w:val="4"/>
        </w:numPr>
        <w:tabs>
          <w:tab w:val="clear" w:pos="1248"/>
          <w:tab w:val="num" w:pos="550"/>
        </w:tabs>
        <w:ind w:left="550" w:hanging="550"/>
        <w:rPr>
          <w:rFonts w:cs="Arial"/>
          <w:sz w:val="20"/>
          <w:szCs w:val="20"/>
        </w:rPr>
      </w:pPr>
      <w:r w:rsidRPr="00AE4A54">
        <w:rPr>
          <w:rFonts w:cs="Arial"/>
          <w:sz w:val="20"/>
          <w:szCs w:val="20"/>
        </w:rPr>
        <w:t>Niedźwiedź T., Obrębska-</w:t>
      </w:r>
      <w:proofErr w:type="spellStart"/>
      <w:r w:rsidRPr="00AE4A54">
        <w:rPr>
          <w:rFonts w:cs="Arial"/>
          <w:sz w:val="20"/>
          <w:szCs w:val="20"/>
        </w:rPr>
        <w:t>Starklowa</w:t>
      </w:r>
      <w:proofErr w:type="spellEnd"/>
      <w:r w:rsidRPr="00AE4A54">
        <w:rPr>
          <w:rFonts w:cs="Arial"/>
          <w:sz w:val="20"/>
          <w:szCs w:val="20"/>
        </w:rPr>
        <w:t xml:space="preserve"> B., 1991 Klimat (w:) Dorzecze górnej Wisły. Red. Dymowska I., Maciejewski M., PWN Warszawa, Kraków,</w:t>
      </w:r>
    </w:p>
    <w:p w14:paraId="5524FA6F" w14:textId="77777777" w:rsidR="002E3AC0" w:rsidRPr="00AE4A54" w:rsidRDefault="002E3AC0" w:rsidP="00841410">
      <w:pPr>
        <w:numPr>
          <w:ilvl w:val="0"/>
          <w:numId w:val="4"/>
        </w:numPr>
        <w:tabs>
          <w:tab w:val="clear" w:pos="1248"/>
          <w:tab w:val="num" w:pos="550"/>
        </w:tabs>
        <w:ind w:left="550" w:hanging="550"/>
        <w:rPr>
          <w:rFonts w:cs="Arial"/>
          <w:sz w:val="20"/>
          <w:szCs w:val="20"/>
        </w:rPr>
      </w:pPr>
      <w:r w:rsidRPr="00AE4A54">
        <w:rPr>
          <w:rFonts w:cs="Arial"/>
          <w:sz w:val="20"/>
          <w:szCs w:val="20"/>
        </w:rPr>
        <w:t>Ostaszewska K., 2002. Geografia krajobrazu. PWN Warszawa;</w:t>
      </w:r>
    </w:p>
    <w:p w14:paraId="06A84DF1" w14:textId="77777777" w:rsidR="002E3AC0" w:rsidRPr="00AE4A54" w:rsidRDefault="002E3AC0" w:rsidP="00841410">
      <w:pPr>
        <w:numPr>
          <w:ilvl w:val="0"/>
          <w:numId w:val="4"/>
        </w:numPr>
        <w:tabs>
          <w:tab w:val="clear" w:pos="1248"/>
          <w:tab w:val="num" w:pos="550"/>
        </w:tabs>
        <w:ind w:left="550" w:hanging="550"/>
        <w:rPr>
          <w:rFonts w:cs="Arial"/>
          <w:sz w:val="20"/>
          <w:szCs w:val="20"/>
        </w:rPr>
      </w:pPr>
      <w:r w:rsidRPr="00AE4A54">
        <w:rPr>
          <w:rFonts w:cs="Arial"/>
          <w:sz w:val="20"/>
          <w:szCs w:val="20"/>
        </w:rPr>
        <w:t xml:space="preserve">Ostaszewska K., </w:t>
      </w:r>
      <w:proofErr w:type="spellStart"/>
      <w:r w:rsidRPr="00AE4A54">
        <w:rPr>
          <w:rFonts w:cs="Arial"/>
          <w:sz w:val="20"/>
          <w:szCs w:val="20"/>
        </w:rPr>
        <w:t>Rychlig</w:t>
      </w:r>
      <w:proofErr w:type="spellEnd"/>
      <w:r w:rsidRPr="00AE4A54">
        <w:rPr>
          <w:rFonts w:cs="Arial"/>
          <w:sz w:val="20"/>
          <w:szCs w:val="20"/>
        </w:rPr>
        <w:t xml:space="preserve"> A., (red), 2005. </w:t>
      </w:r>
      <w:r w:rsidRPr="00AE4A54">
        <w:rPr>
          <w:rFonts w:cs="Arial"/>
          <w:bCs/>
          <w:sz w:val="20"/>
          <w:szCs w:val="20"/>
        </w:rPr>
        <w:t>Geografia fizyczna Polski</w:t>
      </w:r>
      <w:r w:rsidRPr="00AE4A54">
        <w:rPr>
          <w:rFonts w:cs="Arial"/>
          <w:sz w:val="20"/>
          <w:szCs w:val="20"/>
        </w:rPr>
        <w:t>. Wydawnictwo Naukowe PAN, Warszawa;</w:t>
      </w:r>
    </w:p>
    <w:p w14:paraId="6B72C9DD" w14:textId="6D7C98B8" w:rsidR="00445D76" w:rsidRPr="00FD0A9B" w:rsidRDefault="002E3AC0" w:rsidP="00FD0A9B">
      <w:pPr>
        <w:numPr>
          <w:ilvl w:val="0"/>
          <w:numId w:val="4"/>
        </w:numPr>
        <w:tabs>
          <w:tab w:val="clear" w:pos="1248"/>
          <w:tab w:val="num" w:pos="550"/>
        </w:tabs>
        <w:ind w:left="550" w:hanging="550"/>
        <w:rPr>
          <w:rFonts w:cs="Arial"/>
          <w:sz w:val="20"/>
          <w:szCs w:val="20"/>
        </w:rPr>
      </w:pPr>
      <w:r w:rsidRPr="00AE4A54">
        <w:rPr>
          <w:rFonts w:cs="Arial"/>
          <w:sz w:val="20"/>
          <w:szCs w:val="20"/>
        </w:rPr>
        <w:t xml:space="preserve">Plan gospodarowania wodami na obszarze dorzecza Wisły, </w:t>
      </w:r>
      <w:proofErr w:type="gramStart"/>
      <w:r w:rsidRPr="00AE4A54">
        <w:rPr>
          <w:rFonts w:cs="Arial"/>
          <w:sz w:val="20"/>
          <w:szCs w:val="20"/>
        </w:rPr>
        <w:t>KZGW,</w:t>
      </w:r>
      <w:proofErr w:type="gramEnd"/>
      <w:r w:rsidRPr="00AE4A54">
        <w:rPr>
          <w:rFonts w:cs="Arial"/>
          <w:sz w:val="20"/>
          <w:szCs w:val="20"/>
        </w:rPr>
        <w:t xml:space="preserve"> </w:t>
      </w:r>
      <w:r w:rsidRPr="00932563">
        <w:rPr>
          <w:sz w:val="20"/>
          <w:szCs w:val="20"/>
        </w:rPr>
        <w:t>(Dz. U. 20</w:t>
      </w:r>
      <w:r w:rsidR="005827C1">
        <w:rPr>
          <w:sz w:val="20"/>
          <w:szCs w:val="20"/>
        </w:rPr>
        <w:t>23</w:t>
      </w:r>
      <w:r w:rsidRPr="00932563">
        <w:rPr>
          <w:sz w:val="20"/>
          <w:szCs w:val="20"/>
        </w:rPr>
        <w:t xml:space="preserve">, poz. </w:t>
      </w:r>
      <w:r w:rsidR="005827C1">
        <w:rPr>
          <w:sz w:val="20"/>
          <w:szCs w:val="20"/>
        </w:rPr>
        <w:t>300</w:t>
      </w:r>
      <w:r w:rsidRPr="00932563">
        <w:rPr>
          <w:sz w:val="20"/>
          <w:szCs w:val="20"/>
        </w:rPr>
        <w:t>)</w:t>
      </w:r>
      <w:r w:rsidRPr="00AE4A54">
        <w:rPr>
          <w:rFonts w:cs="Arial"/>
          <w:sz w:val="20"/>
          <w:szCs w:val="20"/>
        </w:rPr>
        <w:t>;</w:t>
      </w:r>
    </w:p>
    <w:p w14:paraId="2DB70AC3" w14:textId="596F2A9F" w:rsidR="00445D76" w:rsidRPr="00900EAE" w:rsidRDefault="00445D76" w:rsidP="00445D76">
      <w:pPr>
        <w:numPr>
          <w:ilvl w:val="0"/>
          <w:numId w:val="4"/>
        </w:numPr>
        <w:tabs>
          <w:tab w:val="clear" w:pos="1248"/>
          <w:tab w:val="num" w:pos="550"/>
        </w:tabs>
        <w:ind w:left="550" w:hanging="550"/>
        <w:rPr>
          <w:rFonts w:cs="Arial"/>
          <w:color w:val="000000" w:themeColor="text1"/>
          <w:sz w:val="20"/>
          <w:szCs w:val="20"/>
        </w:rPr>
      </w:pPr>
      <w:r w:rsidRPr="00900EAE">
        <w:rPr>
          <w:rFonts w:cs="Arial"/>
          <w:color w:val="000000" w:themeColor="text1"/>
          <w:sz w:val="20"/>
          <w:szCs w:val="20"/>
        </w:rPr>
        <w:t xml:space="preserve">Opracowanie </w:t>
      </w:r>
      <w:proofErr w:type="spellStart"/>
      <w:r w:rsidRPr="00900EAE">
        <w:rPr>
          <w:rFonts w:cs="Arial"/>
          <w:color w:val="000000" w:themeColor="text1"/>
          <w:sz w:val="20"/>
          <w:szCs w:val="20"/>
        </w:rPr>
        <w:t>Ekofizjograficzne</w:t>
      </w:r>
      <w:proofErr w:type="spellEnd"/>
      <w:r w:rsidRPr="00900EAE">
        <w:rPr>
          <w:rFonts w:cs="Arial"/>
          <w:color w:val="000000" w:themeColor="text1"/>
          <w:sz w:val="20"/>
          <w:szCs w:val="20"/>
        </w:rPr>
        <w:t>,</w:t>
      </w:r>
    </w:p>
    <w:p w14:paraId="4F40A1D0" w14:textId="77777777" w:rsidR="002E3AC0" w:rsidRPr="00AE4A54" w:rsidRDefault="002E3AC0" w:rsidP="00841410">
      <w:pPr>
        <w:numPr>
          <w:ilvl w:val="0"/>
          <w:numId w:val="4"/>
        </w:numPr>
        <w:tabs>
          <w:tab w:val="clear" w:pos="1248"/>
          <w:tab w:val="num" w:pos="550"/>
        </w:tabs>
        <w:ind w:left="550" w:hanging="550"/>
        <w:rPr>
          <w:rFonts w:cs="Arial"/>
          <w:sz w:val="20"/>
          <w:szCs w:val="20"/>
        </w:rPr>
      </w:pPr>
      <w:r w:rsidRPr="00AE4A54">
        <w:rPr>
          <w:rFonts w:cs="Arial"/>
          <w:sz w:val="20"/>
          <w:szCs w:val="20"/>
        </w:rPr>
        <w:t>Paczyński B., 1995 – Atlas Hydrogeologiczny Polski Skala 1:500 000 PIG Warszawa.</w:t>
      </w:r>
    </w:p>
    <w:p w14:paraId="7D8C95E1" w14:textId="77777777" w:rsidR="002E3AC0" w:rsidRPr="00AE4A54" w:rsidRDefault="002E3AC0" w:rsidP="00841410">
      <w:pPr>
        <w:numPr>
          <w:ilvl w:val="0"/>
          <w:numId w:val="4"/>
        </w:numPr>
        <w:tabs>
          <w:tab w:val="clear" w:pos="1248"/>
          <w:tab w:val="num" w:pos="550"/>
        </w:tabs>
        <w:ind w:left="550" w:hanging="550"/>
        <w:rPr>
          <w:rFonts w:cs="Arial"/>
          <w:sz w:val="20"/>
          <w:szCs w:val="20"/>
        </w:rPr>
      </w:pPr>
      <w:r w:rsidRPr="00AE4A54">
        <w:rPr>
          <w:rFonts w:cs="Arial"/>
          <w:sz w:val="20"/>
          <w:szCs w:val="20"/>
        </w:rPr>
        <w:t xml:space="preserve">Pazdro Z., 1983; </w:t>
      </w:r>
      <w:r w:rsidRPr="00AE4A54">
        <w:rPr>
          <w:rFonts w:cs="Arial"/>
          <w:bCs/>
          <w:iCs/>
          <w:sz w:val="20"/>
          <w:szCs w:val="20"/>
        </w:rPr>
        <w:t>Hydrogeologia ogólna.</w:t>
      </w:r>
      <w:r w:rsidRPr="00AE4A54">
        <w:rPr>
          <w:rFonts w:cs="Arial"/>
          <w:sz w:val="20"/>
          <w:szCs w:val="20"/>
        </w:rPr>
        <w:t xml:space="preserve"> Wyd. Geolog. Warszawa;</w:t>
      </w:r>
    </w:p>
    <w:p w14:paraId="155ED978" w14:textId="77777777" w:rsidR="002E3AC0" w:rsidRPr="00AE4A54" w:rsidRDefault="002E3AC0" w:rsidP="00841410">
      <w:pPr>
        <w:numPr>
          <w:ilvl w:val="0"/>
          <w:numId w:val="4"/>
        </w:numPr>
        <w:tabs>
          <w:tab w:val="clear" w:pos="1248"/>
          <w:tab w:val="num" w:pos="550"/>
        </w:tabs>
        <w:ind w:left="550" w:hanging="550"/>
        <w:rPr>
          <w:rFonts w:cs="Arial"/>
          <w:sz w:val="20"/>
          <w:szCs w:val="20"/>
        </w:rPr>
      </w:pPr>
      <w:r w:rsidRPr="00AE4A54">
        <w:rPr>
          <w:rFonts w:cs="Arial"/>
          <w:sz w:val="20"/>
          <w:szCs w:val="20"/>
        </w:rPr>
        <w:lastRenderedPageBreak/>
        <w:t>Przewodnik do rozpoznawania zwierząt i roślin. Wydawnictwo Delta W-Z, Warszawa,</w:t>
      </w:r>
    </w:p>
    <w:p w14:paraId="38387413" w14:textId="5818FDEC" w:rsidR="00C42B60" w:rsidRDefault="00C42B60" w:rsidP="00841410">
      <w:pPr>
        <w:numPr>
          <w:ilvl w:val="0"/>
          <w:numId w:val="4"/>
        </w:numPr>
        <w:tabs>
          <w:tab w:val="clear" w:pos="1248"/>
          <w:tab w:val="num" w:pos="550"/>
        </w:tabs>
        <w:ind w:left="550" w:hanging="550"/>
        <w:rPr>
          <w:rFonts w:cs="Arial"/>
          <w:sz w:val="20"/>
          <w:szCs w:val="20"/>
        </w:rPr>
      </w:pPr>
      <w:r w:rsidRPr="004304FF">
        <w:rPr>
          <w:rFonts w:cs="Arial"/>
          <w:sz w:val="20"/>
          <w:szCs w:val="20"/>
        </w:rPr>
        <w:t xml:space="preserve">Roczna ocena jakości powietrza w województwie </w:t>
      </w:r>
      <w:r w:rsidR="00FD0A9B">
        <w:rPr>
          <w:rFonts w:cs="Arial"/>
          <w:sz w:val="20"/>
          <w:szCs w:val="20"/>
        </w:rPr>
        <w:t>podkarpackim</w:t>
      </w:r>
      <w:r>
        <w:rPr>
          <w:rFonts w:cs="Arial"/>
          <w:sz w:val="20"/>
          <w:szCs w:val="20"/>
        </w:rPr>
        <w:t xml:space="preserve">. Raport wojewódzki za </w:t>
      </w:r>
      <w:r w:rsidR="00B60854">
        <w:rPr>
          <w:rFonts w:cs="Arial"/>
          <w:sz w:val="20"/>
          <w:szCs w:val="20"/>
        </w:rPr>
        <w:t>rok 20</w:t>
      </w:r>
      <w:r w:rsidR="00445EA6">
        <w:rPr>
          <w:rFonts w:cs="Arial"/>
          <w:sz w:val="20"/>
          <w:szCs w:val="20"/>
        </w:rPr>
        <w:t>2</w:t>
      </w:r>
      <w:r w:rsidR="00B91216">
        <w:rPr>
          <w:rFonts w:cs="Arial"/>
          <w:sz w:val="20"/>
          <w:szCs w:val="20"/>
        </w:rPr>
        <w:t>2</w:t>
      </w:r>
      <w:r>
        <w:rPr>
          <w:rFonts w:cs="Arial"/>
          <w:sz w:val="20"/>
          <w:szCs w:val="20"/>
        </w:rPr>
        <w:t>,</w:t>
      </w:r>
      <w:r w:rsidRPr="00C42B60">
        <w:rPr>
          <w:rFonts w:cs="Arial"/>
          <w:sz w:val="20"/>
          <w:szCs w:val="20"/>
        </w:rPr>
        <w:t xml:space="preserve"> </w:t>
      </w:r>
      <w:r w:rsidR="00B60854" w:rsidRPr="00BF501A">
        <w:rPr>
          <w:rFonts w:cs="Arial"/>
          <w:sz w:val="20"/>
          <w:szCs w:val="20"/>
        </w:rPr>
        <w:t xml:space="preserve">Regionalny Wydział Monitoringu Środowiska w </w:t>
      </w:r>
      <w:r w:rsidR="00FD0A9B">
        <w:rPr>
          <w:rFonts w:cs="Arial"/>
          <w:sz w:val="20"/>
          <w:szCs w:val="20"/>
        </w:rPr>
        <w:t>Rzeszowie</w:t>
      </w:r>
      <w:r w:rsidR="00B60854" w:rsidRPr="00BF501A">
        <w:rPr>
          <w:rFonts w:cs="Arial"/>
          <w:sz w:val="20"/>
          <w:szCs w:val="20"/>
        </w:rPr>
        <w:t xml:space="preserve"> Głównego Inspektoratu Ochrony Środowiska</w:t>
      </w:r>
    </w:p>
    <w:p w14:paraId="68C9C5A8" w14:textId="77777777" w:rsidR="002E3AC0" w:rsidRPr="00AE4A54" w:rsidRDefault="002E3AC0" w:rsidP="00841410">
      <w:pPr>
        <w:numPr>
          <w:ilvl w:val="0"/>
          <w:numId w:val="4"/>
        </w:numPr>
        <w:tabs>
          <w:tab w:val="clear" w:pos="1248"/>
          <w:tab w:val="num" w:pos="550"/>
        </w:tabs>
        <w:ind w:left="550" w:hanging="550"/>
        <w:rPr>
          <w:rFonts w:cs="Arial"/>
          <w:sz w:val="20"/>
          <w:szCs w:val="20"/>
        </w:rPr>
      </w:pPr>
      <w:proofErr w:type="spellStart"/>
      <w:r w:rsidRPr="00AE4A54">
        <w:rPr>
          <w:rFonts w:cs="Arial"/>
          <w:sz w:val="20"/>
          <w:szCs w:val="20"/>
        </w:rPr>
        <w:t>Richling</w:t>
      </w:r>
      <w:proofErr w:type="spellEnd"/>
      <w:r w:rsidRPr="00AE4A54">
        <w:rPr>
          <w:rFonts w:cs="Arial"/>
          <w:sz w:val="20"/>
          <w:szCs w:val="20"/>
        </w:rPr>
        <w:t xml:space="preserve"> A., Solon J., 1998. Ekologia krajobrazu, Wydawnictwo Naukowe PWN, Warszawa.</w:t>
      </w:r>
    </w:p>
    <w:p w14:paraId="1FB0A62F" w14:textId="77777777" w:rsidR="002E3AC0" w:rsidRPr="00AE4A54" w:rsidRDefault="002E3AC0" w:rsidP="00841410">
      <w:pPr>
        <w:numPr>
          <w:ilvl w:val="0"/>
          <w:numId w:val="4"/>
        </w:numPr>
        <w:tabs>
          <w:tab w:val="clear" w:pos="1248"/>
          <w:tab w:val="num" w:pos="550"/>
        </w:tabs>
        <w:ind w:left="550" w:hanging="550"/>
        <w:rPr>
          <w:rFonts w:cs="Arial"/>
          <w:sz w:val="20"/>
          <w:szCs w:val="20"/>
        </w:rPr>
      </w:pPr>
      <w:proofErr w:type="spellStart"/>
      <w:r w:rsidRPr="00AE4A54">
        <w:rPr>
          <w:rFonts w:cs="Arial"/>
          <w:sz w:val="20"/>
          <w:szCs w:val="20"/>
        </w:rPr>
        <w:t>Woś</w:t>
      </w:r>
      <w:proofErr w:type="spellEnd"/>
      <w:r w:rsidRPr="00AE4A54">
        <w:rPr>
          <w:rFonts w:cs="Arial"/>
          <w:sz w:val="20"/>
          <w:szCs w:val="20"/>
        </w:rPr>
        <w:t xml:space="preserve"> A., 1996. Zarys klimatu Polski. Wyd. Naukowe UAM Poznań.</w:t>
      </w:r>
    </w:p>
    <w:p w14:paraId="56E41EFB" w14:textId="77777777" w:rsidR="00B37DC0" w:rsidRDefault="00B37DC0">
      <w:pPr>
        <w:spacing w:after="240" w:line="240" w:lineRule="auto"/>
        <w:ind w:firstLine="0"/>
        <w:jc w:val="left"/>
        <w:rPr>
          <w:color w:val="FF0000"/>
        </w:rPr>
      </w:pPr>
    </w:p>
    <w:p w14:paraId="1AFCF3E0" w14:textId="77777777" w:rsidR="00900EAE" w:rsidRDefault="00900EAE">
      <w:pPr>
        <w:spacing w:after="240" w:line="240" w:lineRule="auto"/>
        <w:ind w:firstLine="0"/>
        <w:jc w:val="left"/>
        <w:rPr>
          <w:color w:val="FF0000"/>
        </w:rPr>
      </w:pPr>
    </w:p>
    <w:p w14:paraId="3033D5AF" w14:textId="77777777" w:rsidR="00900EAE" w:rsidRDefault="00900EAE">
      <w:pPr>
        <w:spacing w:after="240" w:line="240" w:lineRule="auto"/>
        <w:ind w:firstLine="0"/>
        <w:jc w:val="left"/>
        <w:rPr>
          <w:color w:val="FF0000"/>
        </w:rPr>
      </w:pPr>
    </w:p>
    <w:p w14:paraId="4B986940" w14:textId="77777777" w:rsidR="00900EAE" w:rsidRDefault="00900EAE">
      <w:pPr>
        <w:spacing w:after="240" w:line="240" w:lineRule="auto"/>
        <w:ind w:firstLine="0"/>
        <w:jc w:val="left"/>
        <w:rPr>
          <w:color w:val="FF0000"/>
        </w:rPr>
      </w:pPr>
    </w:p>
    <w:p w14:paraId="7F23F6E7" w14:textId="77777777" w:rsidR="00900EAE" w:rsidRDefault="00900EAE">
      <w:pPr>
        <w:spacing w:after="240" w:line="240" w:lineRule="auto"/>
        <w:ind w:firstLine="0"/>
        <w:jc w:val="left"/>
        <w:rPr>
          <w:color w:val="FF0000"/>
        </w:rPr>
      </w:pPr>
    </w:p>
    <w:p w14:paraId="753C138F" w14:textId="77777777" w:rsidR="00900EAE" w:rsidRDefault="00900EAE">
      <w:pPr>
        <w:spacing w:after="240" w:line="240" w:lineRule="auto"/>
        <w:ind w:firstLine="0"/>
        <w:jc w:val="left"/>
        <w:rPr>
          <w:color w:val="FF0000"/>
        </w:rPr>
      </w:pPr>
    </w:p>
    <w:p w14:paraId="25A4B04B" w14:textId="77777777" w:rsidR="00900EAE" w:rsidRDefault="00900EAE">
      <w:pPr>
        <w:spacing w:after="240" w:line="240" w:lineRule="auto"/>
        <w:ind w:firstLine="0"/>
        <w:jc w:val="left"/>
        <w:rPr>
          <w:color w:val="FF0000"/>
        </w:rPr>
      </w:pPr>
    </w:p>
    <w:p w14:paraId="791158D4" w14:textId="77777777" w:rsidR="00900EAE" w:rsidRDefault="00900EAE">
      <w:pPr>
        <w:spacing w:after="240" w:line="240" w:lineRule="auto"/>
        <w:ind w:firstLine="0"/>
        <w:jc w:val="left"/>
        <w:rPr>
          <w:color w:val="FF0000"/>
        </w:rPr>
      </w:pPr>
    </w:p>
    <w:p w14:paraId="20D165B0" w14:textId="77777777" w:rsidR="00900EAE" w:rsidRDefault="00900EAE">
      <w:pPr>
        <w:spacing w:after="240" w:line="240" w:lineRule="auto"/>
        <w:ind w:firstLine="0"/>
        <w:jc w:val="left"/>
        <w:rPr>
          <w:color w:val="FF0000"/>
        </w:rPr>
      </w:pPr>
    </w:p>
    <w:p w14:paraId="7CB80110" w14:textId="77777777" w:rsidR="00900EAE" w:rsidRDefault="00900EAE">
      <w:pPr>
        <w:spacing w:after="240" w:line="240" w:lineRule="auto"/>
        <w:ind w:firstLine="0"/>
        <w:jc w:val="left"/>
        <w:rPr>
          <w:color w:val="FF0000"/>
        </w:rPr>
      </w:pPr>
    </w:p>
    <w:p w14:paraId="3D751CD3" w14:textId="77777777" w:rsidR="00900EAE" w:rsidRDefault="00900EAE">
      <w:pPr>
        <w:spacing w:after="240" w:line="240" w:lineRule="auto"/>
        <w:ind w:firstLine="0"/>
        <w:jc w:val="left"/>
        <w:rPr>
          <w:color w:val="FF0000"/>
        </w:rPr>
      </w:pPr>
    </w:p>
    <w:p w14:paraId="2C5202FE" w14:textId="77777777" w:rsidR="00900EAE" w:rsidRDefault="00900EAE">
      <w:pPr>
        <w:spacing w:after="240" w:line="240" w:lineRule="auto"/>
        <w:ind w:firstLine="0"/>
        <w:jc w:val="left"/>
        <w:rPr>
          <w:color w:val="FF0000"/>
        </w:rPr>
      </w:pPr>
    </w:p>
    <w:p w14:paraId="606926DF" w14:textId="77777777" w:rsidR="00900EAE" w:rsidRDefault="00900EAE">
      <w:pPr>
        <w:spacing w:after="240" w:line="240" w:lineRule="auto"/>
        <w:ind w:firstLine="0"/>
        <w:jc w:val="left"/>
        <w:rPr>
          <w:color w:val="FF0000"/>
        </w:rPr>
      </w:pPr>
    </w:p>
    <w:p w14:paraId="07C21A96" w14:textId="77777777" w:rsidR="00900EAE" w:rsidRDefault="00900EAE">
      <w:pPr>
        <w:spacing w:after="240" w:line="240" w:lineRule="auto"/>
        <w:ind w:firstLine="0"/>
        <w:jc w:val="left"/>
        <w:rPr>
          <w:color w:val="FF0000"/>
        </w:rPr>
      </w:pPr>
    </w:p>
    <w:p w14:paraId="7900AD1E" w14:textId="77777777" w:rsidR="00900EAE" w:rsidRDefault="00900EAE">
      <w:pPr>
        <w:spacing w:after="240" w:line="240" w:lineRule="auto"/>
        <w:ind w:firstLine="0"/>
        <w:jc w:val="left"/>
        <w:rPr>
          <w:color w:val="FF0000"/>
        </w:rPr>
      </w:pPr>
    </w:p>
    <w:p w14:paraId="1D055517" w14:textId="77777777" w:rsidR="00900EAE" w:rsidRDefault="00900EAE">
      <w:pPr>
        <w:spacing w:after="240" w:line="240" w:lineRule="auto"/>
        <w:ind w:firstLine="0"/>
        <w:jc w:val="left"/>
        <w:rPr>
          <w:color w:val="FF0000"/>
        </w:rPr>
      </w:pPr>
    </w:p>
    <w:p w14:paraId="7A89FEC3" w14:textId="77777777" w:rsidR="00900EAE" w:rsidRDefault="00900EAE">
      <w:pPr>
        <w:spacing w:after="240" w:line="240" w:lineRule="auto"/>
        <w:ind w:firstLine="0"/>
        <w:jc w:val="left"/>
        <w:rPr>
          <w:color w:val="FF0000"/>
        </w:rPr>
      </w:pPr>
    </w:p>
    <w:p w14:paraId="557D68F8" w14:textId="77777777" w:rsidR="00900EAE" w:rsidRDefault="00900EAE">
      <w:pPr>
        <w:spacing w:after="240" w:line="240" w:lineRule="auto"/>
        <w:ind w:firstLine="0"/>
        <w:jc w:val="left"/>
        <w:rPr>
          <w:color w:val="FF0000"/>
        </w:rPr>
      </w:pPr>
    </w:p>
    <w:p w14:paraId="35F84267" w14:textId="77777777" w:rsidR="00900EAE" w:rsidRDefault="00900EAE">
      <w:pPr>
        <w:spacing w:after="240" w:line="240" w:lineRule="auto"/>
        <w:ind w:firstLine="0"/>
        <w:jc w:val="left"/>
        <w:rPr>
          <w:color w:val="FF0000"/>
        </w:rPr>
      </w:pPr>
    </w:p>
    <w:p w14:paraId="0C5ABDDA" w14:textId="77777777" w:rsidR="00900EAE" w:rsidRDefault="00900EAE">
      <w:pPr>
        <w:spacing w:after="240" w:line="240" w:lineRule="auto"/>
        <w:ind w:firstLine="0"/>
        <w:jc w:val="left"/>
        <w:rPr>
          <w:color w:val="FF0000"/>
        </w:rPr>
      </w:pPr>
    </w:p>
    <w:p w14:paraId="6BF270EB" w14:textId="77777777" w:rsidR="00900EAE" w:rsidRDefault="00900EAE">
      <w:pPr>
        <w:spacing w:after="240" w:line="240" w:lineRule="auto"/>
        <w:ind w:firstLine="0"/>
        <w:jc w:val="left"/>
        <w:rPr>
          <w:color w:val="FF0000"/>
        </w:rPr>
      </w:pPr>
    </w:p>
    <w:p w14:paraId="70F1EEB2" w14:textId="77777777" w:rsidR="00900EAE" w:rsidRDefault="00900EAE">
      <w:pPr>
        <w:spacing w:after="240" w:line="240" w:lineRule="auto"/>
        <w:ind w:firstLine="0"/>
        <w:jc w:val="left"/>
        <w:rPr>
          <w:color w:val="FF0000"/>
        </w:rPr>
      </w:pPr>
    </w:p>
    <w:p w14:paraId="39170CFB" w14:textId="77777777" w:rsidR="00900EAE" w:rsidRDefault="00900EAE">
      <w:pPr>
        <w:spacing w:after="240" w:line="240" w:lineRule="auto"/>
        <w:ind w:firstLine="0"/>
        <w:jc w:val="left"/>
        <w:rPr>
          <w:color w:val="FF0000"/>
        </w:rPr>
      </w:pPr>
    </w:p>
    <w:p w14:paraId="41D9A331" w14:textId="77777777" w:rsidR="00900EAE" w:rsidRDefault="00900EAE">
      <w:pPr>
        <w:spacing w:after="240" w:line="240" w:lineRule="auto"/>
        <w:ind w:firstLine="0"/>
        <w:jc w:val="left"/>
        <w:rPr>
          <w:color w:val="FF0000"/>
        </w:rPr>
      </w:pPr>
    </w:p>
    <w:p w14:paraId="0B89FF35" w14:textId="77777777" w:rsidR="00900EAE" w:rsidRPr="00CB1CFD" w:rsidRDefault="00900EAE" w:rsidP="00900EAE">
      <w:pPr>
        <w:jc w:val="center"/>
        <w:rPr>
          <w:b/>
          <w:sz w:val="28"/>
          <w:szCs w:val="28"/>
        </w:rPr>
      </w:pPr>
      <w:r w:rsidRPr="00CB1CFD">
        <w:rPr>
          <w:b/>
          <w:sz w:val="28"/>
          <w:szCs w:val="28"/>
        </w:rPr>
        <w:lastRenderedPageBreak/>
        <w:t>OŚWIADCZENIE</w:t>
      </w:r>
    </w:p>
    <w:p w14:paraId="481039DE" w14:textId="77777777" w:rsidR="00900EAE" w:rsidRDefault="00900EAE" w:rsidP="00900EAE">
      <w:pPr>
        <w:spacing w:line="240" w:lineRule="auto"/>
        <w:rPr>
          <w:b/>
        </w:rPr>
      </w:pPr>
    </w:p>
    <w:p w14:paraId="3188DA88" w14:textId="77777777" w:rsidR="00900EAE" w:rsidRDefault="00900EAE" w:rsidP="00900EAE">
      <w:pPr>
        <w:spacing w:line="240" w:lineRule="auto"/>
        <w:rPr>
          <w:b/>
        </w:rPr>
      </w:pPr>
    </w:p>
    <w:p w14:paraId="6A3467EC" w14:textId="77777777" w:rsidR="00900EAE" w:rsidRPr="00452324" w:rsidRDefault="00900EAE" w:rsidP="00900EAE">
      <w:pPr>
        <w:rPr>
          <w:rFonts w:cs="Arial"/>
          <w:bCs/>
          <w:sz w:val="24"/>
        </w:rPr>
      </w:pPr>
      <w:r w:rsidRPr="00452324">
        <w:rPr>
          <w:rFonts w:cs="Arial"/>
          <w:bCs/>
          <w:sz w:val="24"/>
        </w:rPr>
        <w:t xml:space="preserve">Ja niżej podpisany, Marcin </w:t>
      </w:r>
      <w:proofErr w:type="spellStart"/>
      <w:r w:rsidRPr="00452324">
        <w:rPr>
          <w:rFonts w:cs="Arial"/>
          <w:bCs/>
          <w:sz w:val="24"/>
        </w:rPr>
        <w:t>Rosegnal</w:t>
      </w:r>
      <w:proofErr w:type="spellEnd"/>
      <w:r>
        <w:rPr>
          <w:rFonts w:cs="Arial"/>
          <w:bCs/>
          <w:sz w:val="24"/>
        </w:rPr>
        <w:t>, n</w:t>
      </w:r>
      <w:r w:rsidRPr="00452324">
        <w:rPr>
          <w:rFonts w:cs="Arial"/>
          <w:bCs/>
          <w:sz w:val="24"/>
        </w:rPr>
        <w:t xml:space="preserve">iniejszym oświadczam, że spełniam wymogi </w:t>
      </w:r>
      <w:r>
        <w:rPr>
          <w:rFonts w:cs="Arial"/>
          <w:bCs/>
          <w:sz w:val="24"/>
        </w:rPr>
        <w:br/>
      </w:r>
      <w:r w:rsidRPr="00452324">
        <w:rPr>
          <w:rFonts w:cs="Arial"/>
          <w:bCs/>
          <w:sz w:val="24"/>
        </w:rPr>
        <w:t xml:space="preserve">o których mowa w art. 74a ustawy z dnia 3 października 2008 r. o udostępnianiu informacji o środowisku i jego ochronie, udziale społeczeństwa w ochronie środowiska oraz o ocenach oddziaływania na środowisko (Dz. U. z 2023 r., poz. 1094 z </w:t>
      </w:r>
      <w:proofErr w:type="spellStart"/>
      <w:r w:rsidRPr="00452324">
        <w:rPr>
          <w:rFonts w:cs="Arial"/>
          <w:bCs/>
          <w:sz w:val="24"/>
        </w:rPr>
        <w:t>późn</w:t>
      </w:r>
      <w:proofErr w:type="spellEnd"/>
      <w:r w:rsidRPr="00452324">
        <w:rPr>
          <w:rFonts w:cs="Arial"/>
          <w:bCs/>
          <w:sz w:val="24"/>
        </w:rPr>
        <w:t xml:space="preserve">. zm.) </w:t>
      </w:r>
    </w:p>
    <w:p w14:paraId="7783C4BD" w14:textId="77777777" w:rsidR="00900EAE" w:rsidRPr="00452324" w:rsidRDefault="00900EAE" w:rsidP="00900EAE">
      <w:pPr>
        <w:rPr>
          <w:rFonts w:cs="Arial"/>
          <w:bCs/>
          <w:sz w:val="24"/>
        </w:rPr>
      </w:pPr>
      <w:r w:rsidRPr="00452324">
        <w:rPr>
          <w:rFonts w:cs="Arial"/>
          <w:bCs/>
          <w:sz w:val="24"/>
        </w:rPr>
        <w:t>Jednocześnie jestem świadomy odpowiedzialności karnej za złożenie fałszywego oświadczenia.</w:t>
      </w:r>
    </w:p>
    <w:p w14:paraId="151F781B" w14:textId="77777777" w:rsidR="00900EAE" w:rsidRDefault="00900EAE" w:rsidP="00900EAE">
      <w:pPr>
        <w:spacing w:line="240" w:lineRule="auto"/>
        <w:rPr>
          <w:sz w:val="20"/>
          <w:szCs w:val="20"/>
        </w:rPr>
      </w:pPr>
    </w:p>
    <w:p w14:paraId="734F5795" w14:textId="72C58A14" w:rsidR="00900EAE" w:rsidRDefault="00900EAE" w:rsidP="00900EAE">
      <w:pPr>
        <w:spacing w:line="240" w:lineRule="auto"/>
        <w:jc w:val="right"/>
        <w:rPr>
          <w:sz w:val="20"/>
          <w:szCs w:val="20"/>
        </w:rPr>
      </w:pPr>
    </w:p>
    <w:p w14:paraId="1A20CD50" w14:textId="77777777" w:rsidR="00900EAE" w:rsidRDefault="00900EAE">
      <w:pPr>
        <w:spacing w:after="240" w:line="240" w:lineRule="auto"/>
        <w:ind w:firstLine="0"/>
        <w:jc w:val="left"/>
        <w:rPr>
          <w:color w:val="FF0000"/>
        </w:rPr>
      </w:pPr>
    </w:p>
    <w:sectPr w:rsidR="00900EAE">
      <w:headerReference w:type="default" r:id="rId17"/>
      <w:footerReference w:type="even" r:id="rId18"/>
      <w:footerReference w:type="default" r:id="rId19"/>
      <w:footnotePr>
        <w:pos w:val="beneathText"/>
      </w:footnotePr>
      <w:pgSz w:w="11907" w:h="16840" w:code="9"/>
      <w:pgMar w:top="1418" w:right="1134" w:bottom="1418" w:left="1979" w:header="680" w:footer="94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7BE210" w14:textId="77777777" w:rsidR="00042555" w:rsidRDefault="00042555">
      <w:r>
        <w:separator/>
      </w:r>
    </w:p>
  </w:endnote>
  <w:endnote w:type="continuationSeparator" w:id="0">
    <w:p w14:paraId="1A6FDE99" w14:textId="77777777" w:rsidR="00042555" w:rsidRDefault="000425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libri">
    <w:panose1 w:val="020F0502020204030204"/>
    <w:charset w:val="EE"/>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Myriad Pro">
    <w:altName w:val="Corbel"/>
    <w:panose1 w:val="020B0604020202020204"/>
    <w:charset w:val="EE"/>
    <w:family w:val="swiss"/>
    <w:pitch w:val="variable"/>
    <w:sig w:usb0="20000287" w:usb1="00000001" w:usb2="00000000" w:usb3="00000000" w:csb0="0000019F" w:csb1="00000000"/>
  </w:font>
  <w:font w:name="TimesNewRomanPSMT">
    <w:altName w:val="Times New Roman"/>
    <w:panose1 w:val="020B0604020202020204"/>
    <w:charset w:val="00"/>
    <w:family w:val="swiss"/>
    <w:notTrueType/>
    <w:pitch w:val="default"/>
    <w:sig w:usb0="00000007" w:usb1="00000000" w:usb2="00000000" w:usb3="00000000" w:csb0="00000003" w:csb1="00000000"/>
  </w:font>
  <w:font w:name="TimesNewRoman">
    <w:altName w:val="Times New Roman"/>
    <w:panose1 w:val="020B0604020202020204"/>
    <w:charset w:val="00"/>
    <w:family w:val="roman"/>
    <w:notTrueType/>
    <w:pitch w:val="default"/>
    <w:sig w:usb0="00000007" w:usb1="00000000" w:usb2="00000000" w:usb3="00000000" w:csb0="00000003"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D6013" w14:textId="77777777" w:rsidR="00941C61" w:rsidRDefault="00941C61">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742B9729" w14:textId="77777777" w:rsidR="00941C61" w:rsidRDefault="00941C61">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D71AD" w14:textId="77777777" w:rsidR="00941C61" w:rsidRDefault="00941C61">
    <w:pPr>
      <w:pStyle w:val="Stopka"/>
      <w:framePr w:wrap="around" w:vAnchor="text" w:hAnchor="page" w:x="5611" w:y="328"/>
      <w:jc w:val="center"/>
      <w:rPr>
        <w:rStyle w:val="Numerstrony"/>
      </w:rPr>
    </w:pPr>
    <w:r>
      <w:rPr>
        <w:rStyle w:val="Numerstrony"/>
      </w:rPr>
      <w:fldChar w:fldCharType="begin"/>
    </w:r>
    <w:r>
      <w:rPr>
        <w:rStyle w:val="Numerstrony"/>
      </w:rPr>
      <w:instrText xml:space="preserve">PAGE  </w:instrText>
    </w:r>
    <w:r>
      <w:rPr>
        <w:rStyle w:val="Numerstrony"/>
      </w:rPr>
      <w:fldChar w:fldCharType="separate"/>
    </w:r>
    <w:r w:rsidR="00C32241">
      <w:rPr>
        <w:rStyle w:val="Numerstrony"/>
        <w:noProof/>
      </w:rPr>
      <w:t>35</w:t>
    </w:r>
    <w:r>
      <w:rPr>
        <w:rStyle w:val="Numerstrony"/>
      </w:rPr>
      <w:fldChar w:fldCharType="end"/>
    </w:r>
  </w:p>
  <w:p w14:paraId="42DEE525" w14:textId="286E5320" w:rsidR="00941C61" w:rsidRDefault="00941C61">
    <w:pPr>
      <w:pBdr>
        <w:bottom w:val="single" w:sz="4" w:space="1" w:color="000000"/>
      </w:pBdr>
      <w:ind w:right="360" w:firstLine="0"/>
      <w:jc w:val="center"/>
      <w:rPr>
        <w:i/>
        <w:color w:val="999999"/>
        <w:sz w:val="8"/>
        <w:szCs w:val="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81297" w14:textId="77777777" w:rsidR="00941C61" w:rsidRDefault="00941C61">
    <w:pPr>
      <w:pStyle w:val="Stopka"/>
    </w:pPr>
  </w:p>
  <w:p w14:paraId="746DDD6E" w14:textId="77777777" w:rsidR="00941C61" w:rsidRDefault="00941C61"/>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A47B6E" w14:textId="77777777" w:rsidR="00941C61" w:rsidRDefault="00941C61">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2220101E" w14:textId="77777777" w:rsidR="00941C61" w:rsidRDefault="00941C61">
    <w:pPr>
      <w:pStyle w:val="Stopka"/>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FF2052" w14:textId="77777777" w:rsidR="00941C61" w:rsidRDefault="00941C61">
    <w:pPr>
      <w:pStyle w:val="Stopka"/>
      <w:framePr w:wrap="around" w:vAnchor="text" w:hAnchor="page" w:x="10989" w:y="276"/>
      <w:rPr>
        <w:rStyle w:val="Numerstrony"/>
      </w:rPr>
    </w:pPr>
    <w:r>
      <w:rPr>
        <w:rStyle w:val="Numerstrony"/>
      </w:rPr>
      <w:fldChar w:fldCharType="begin"/>
    </w:r>
    <w:r>
      <w:rPr>
        <w:rStyle w:val="Numerstrony"/>
      </w:rPr>
      <w:instrText xml:space="preserve">PAGE  </w:instrText>
    </w:r>
    <w:r>
      <w:rPr>
        <w:rStyle w:val="Numerstrony"/>
      </w:rPr>
      <w:fldChar w:fldCharType="separate"/>
    </w:r>
    <w:r w:rsidR="00C32241">
      <w:rPr>
        <w:rStyle w:val="Numerstrony"/>
        <w:noProof/>
      </w:rPr>
      <w:t>45</w:t>
    </w:r>
    <w:r>
      <w:rPr>
        <w:rStyle w:val="Numerstrony"/>
      </w:rPr>
      <w:fldChar w:fldCharType="end"/>
    </w:r>
  </w:p>
  <w:p w14:paraId="0787CA3A" w14:textId="70B7872D" w:rsidR="00941C61" w:rsidRDefault="00941C61">
    <w:pPr>
      <w:pBdr>
        <w:bottom w:val="single" w:sz="4" w:space="1" w:color="000000"/>
      </w:pBdr>
      <w:ind w:right="360" w:firstLine="0"/>
      <w:rPr>
        <w:i/>
        <w:color w:val="999999"/>
        <w:sz w:val="8"/>
        <w:szCs w:val="8"/>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9496A9" w14:textId="77777777" w:rsidR="00941C61" w:rsidRDefault="00941C61">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66649A86" w14:textId="77777777" w:rsidR="00941C61" w:rsidRDefault="00941C61">
    <w:pPr>
      <w:pStyle w:val="Stopka"/>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80D5D" w14:textId="77777777" w:rsidR="00941C61" w:rsidRDefault="00941C61">
    <w:pPr>
      <w:pStyle w:val="Stopka"/>
      <w:framePr w:w="841" w:wrap="around" w:vAnchor="text" w:hAnchor="page" w:x="5280" w:y="259"/>
      <w:rPr>
        <w:rStyle w:val="Numerstrony"/>
      </w:rPr>
    </w:pPr>
    <w:r>
      <w:rPr>
        <w:rStyle w:val="Numerstrony"/>
      </w:rPr>
      <w:fldChar w:fldCharType="begin"/>
    </w:r>
    <w:r>
      <w:rPr>
        <w:rStyle w:val="Numerstrony"/>
      </w:rPr>
      <w:instrText xml:space="preserve">PAGE  </w:instrText>
    </w:r>
    <w:r>
      <w:rPr>
        <w:rStyle w:val="Numerstrony"/>
      </w:rPr>
      <w:fldChar w:fldCharType="separate"/>
    </w:r>
    <w:r w:rsidR="00C32241">
      <w:rPr>
        <w:rStyle w:val="Numerstrony"/>
        <w:noProof/>
      </w:rPr>
      <w:t>53</w:t>
    </w:r>
    <w:r>
      <w:rPr>
        <w:rStyle w:val="Numerstrony"/>
      </w:rPr>
      <w:fldChar w:fldCharType="end"/>
    </w:r>
  </w:p>
  <w:p w14:paraId="0EE5968F" w14:textId="5404BB1C" w:rsidR="00941C61" w:rsidRDefault="00941C61">
    <w:pPr>
      <w:pBdr>
        <w:bottom w:val="single" w:sz="4" w:space="1" w:color="000000"/>
      </w:pBdr>
      <w:ind w:right="360" w:firstLine="0"/>
      <w:rPr>
        <w:i/>
        <w:color w:val="999999"/>
        <w:sz w:val="8"/>
        <w:szCs w:val="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6211B7" w14:textId="77777777" w:rsidR="00042555" w:rsidRDefault="00042555">
      <w:r>
        <w:separator/>
      </w:r>
    </w:p>
  </w:footnote>
  <w:footnote w:type="continuationSeparator" w:id="0">
    <w:p w14:paraId="241B28EE" w14:textId="77777777" w:rsidR="00042555" w:rsidRDefault="00042555">
      <w:r>
        <w:continuationSeparator/>
      </w:r>
    </w:p>
  </w:footnote>
  <w:footnote w:id="1">
    <w:p w14:paraId="6DA94346" w14:textId="078D4482" w:rsidR="007D5F87" w:rsidRPr="007D5F87" w:rsidRDefault="007D5F87" w:rsidP="007D5F87">
      <w:pPr>
        <w:pStyle w:val="Tekstprzypisudolnego"/>
        <w:ind w:firstLine="0"/>
        <w:rPr>
          <w:i/>
          <w:iCs/>
          <w:sz w:val="16"/>
          <w:szCs w:val="16"/>
        </w:rPr>
      </w:pPr>
      <w:r w:rsidRPr="007D5F87">
        <w:rPr>
          <w:rStyle w:val="Odwoanieprzypisudolnego"/>
          <w:i/>
          <w:iCs/>
          <w:sz w:val="16"/>
          <w:szCs w:val="16"/>
        </w:rPr>
        <w:footnoteRef/>
      </w:r>
      <w:r w:rsidRPr="007D5F87">
        <w:rPr>
          <w:i/>
          <w:iCs/>
          <w:sz w:val="16"/>
          <w:szCs w:val="16"/>
        </w:rPr>
        <w:t xml:space="preserve"> Objaśnienia do mapy </w:t>
      </w:r>
      <w:proofErr w:type="spellStart"/>
      <w:r w:rsidRPr="007D5F87">
        <w:rPr>
          <w:i/>
          <w:iCs/>
          <w:sz w:val="16"/>
          <w:szCs w:val="16"/>
        </w:rPr>
        <w:t>geośrodowiskowej</w:t>
      </w:r>
      <w:proofErr w:type="spellEnd"/>
      <w:r w:rsidRPr="007D5F87">
        <w:rPr>
          <w:i/>
          <w:iCs/>
          <w:sz w:val="16"/>
          <w:szCs w:val="16"/>
        </w:rPr>
        <w:t xml:space="preserve"> Polski, Arkusz Jasło (1021), PIG, Warszawa, 2004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517F1" w14:textId="0FDD040C" w:rsidR="00941C61" w:rsidRPr="005A3A59" w:rsidRDefault="00941C61" w:rsidP="00B75F6D">
    <w:pPr>
      <w:pStyle w:val="Nagwek"/>
      <w:pBdr>
        <w:bottom w:val="single" w:sz="8" w:space="1" w:color="808080"/>
      </w:pBdr>
      <w:tabs>
        <w:tab w:val="left" w:pos="0"/>
        <w:tab w:val="left" w:pos="709"/>
      </w:tabs>
      <w:spacing w:line="240" w:lineRule="auto"/>
      <w:ind w:left="709" w:firstLine="0"/>
      <w:jc w:val="center"/>
    </w:pPr>
    <w:r w:rsidRPr="00610F6A">
      <w:rPr>
        <w:rFonts w:ascii="Calibri" w:hAnsi="Calibri" w:cs="Calibri"/>
        <w:b/>
        <w:i/>
        <w:sz w:val="16"/>
        <w:szCs w:val="16"/>
      </w:rPr>
      <w:t>PROGNOZA ODDZIAŁYWANIA NA ŚRODOWISKO</w:t>
    </w:r>
    <w:r>
      <w:rPr>
        <w:rFonts w:ascii="Calibri" w:hAnsi="Calibri" w:cs="Calibri"/>
        <w:b/>
        <w:i/>
        <w:sz w:val="16"/>
        <w:szCs w:val="16"/>
      </w:rPr>
      <w:t xml:space="preserve"> dl</w:t>
    </w:r>
    <w:r w:rsidR="003D59FB">
      <w:rPr>
        <w:rFonts w:ascii="Calibri" w:hAnsi="Calibri" w:cs="Calibri"/>
        <w:b/>
        <w:i/>
        <w:sz w:val="16"/>
        <w:szCs w:val="16"/>
      </w:rPr>
      <w:t xml:space="preserve">a </w:t>
    </w:r>
    <w:r w:rsidR="00213A7B">
      <w:rPr>
        <w:rFonts w:ascii="Calibri" w:hAnsi="Calibri" w:cs="Calibri"/>
        <w:b/>
        <w:i/>
        <w:sz w:val="16"/>
        <w:szCs w:val="16"/>
      </w:rPr>
      <w:t>M</w:t>
    </w:r>
    <w:r>
      <w:rPr>
        <w:rFonts w:ascii="Calibri" w:hAnsi="Calibri" w:cs="Calibri"/>
        <w:b/>
        <w:i/>
        <w:sz w:val="16"/>
        <w:szCs w:val="16"/>
      </w:rPr>
      <w:t xml:space="preserve">iejscowego </w:t>
    </w:r>
    <w:r w:rsidR="00D8657C">
      <w:rPr>
        <w:rFonts w:ascii="Calibri" w:hAnsi="Calibri" w:cs="Calibri"/>
        <w:b/>
        <w:i/>
        <w:sz w:val="16"/>
        <w:szCs w:val="16"/>
      </w:rPr>
      <w:t>P</w:t>
    </w:r>
    <w:r>
      <w:rPr>
        <w:rFonts w:ascii="Calibri" w:hAnsi="Calibri" w:cs="Calibri"/>
        <w:b/>
        <w:i/>
        <w:sz w:val="16"/>
        <w:szCs w:val="16"/>
      </w:rPr>
      <w:t xml:space="preserve">lanu </w:t>
    </w:r>
    <w:r w:rsidR="00D8657C">
      <w:rPr>
        <w:rFonts w:ascii="Calibri" w:hAnsi="Calibri" w:cs="Calibri"/>
        <w:b/>
        <w:i/>
        <w:sz w:val="16"/>
        <w:szCs w:val="16"/>
      </w:rPr>
      <w:t>Z</w:t>
    </w:r>
    <w:r>
      <w:rPr>
        <w:rFonts w:ascii="Calibri" w:hAnsi="Calibri" w:cs="Calibri"/>
        <w:b/>
        <w:i/>
        <w:sz w:val="16"/>
        <w:szCs w:val="16"/>
      </w:rPr>
      <w:t>agospodarowania P</w:t>
    </w:r>
    <w:r w:rsidRPr="00610F6A">
      <w:rPr>
        <w:rFonts w:ascii="Calibri" w:hAnsi="Calibri" w:cs="Calibri"/>
        <w:b/>
        <w:i/>
        <w:sz w:val="16"/>
        <w:szCs w:val="16"/>
      </w:rPr>
      <w:t xml:space="preserve">rzestrzennego </w:t>
    </w:r>
    <w:r w:rsidR="00D8657C">
      <w:rPr>
        <w:rFonts w:ascii="Calibri" w:hAnsi="Calibri" w:cs="Calibri"/>
        <w:b/>
        <w:i/>
        <w:sz w:val="16"/>
        <w:szCs w:val="16"/>
      </w:rPr>
      <w:t>„</w:t>
    </w:r>
    <w:r w:rsidR="00F37391">
      <w:rPr>
        <w:rFonts w:ascii="Calibri" w:hAnsi="Calibri" w:cs="Calibri"/>
        <w:b/>
        <w:i/>
        <w:sz w:val="16"/>
        <w:szCs w:val="16"/>
      </w:rPr>
      <w:t>PRZYSIEKI</w:t>
    </w:r>
    <w:r w:rsidR="00306325">
      <w:rPr>
        <w:rFonts w:ascii="Calibri" w:hAnsi="Calibri" w:cs="Calibri"/>
        <w:b/>
        <w:i/>
        <w:sz w:val="16"/>
        <w:szCs w:val="16"/>
      </w:rPr>
      <w:t>-</w:t>
    </w:r>
    <w:r w:rsidR="00F37391">
      <w:rPr>
        <w:rFonts w:ascii="Calibri" w:hAnsi="Calibri" w:cs="Calibri"/>
        <w:b/>
        <w:i/>
        <w:sz w:val="16"/>
        <w:szCs w:val="16"/>
      </w:rPr>
      <w:t>2</w:t>
    </w:r>
    <w:r w:rsidR="00306325">
      <w:rPr>
        <w:rFonts w:ascii="Calibri" w:hAnsi="Calibri" w:cs="Calibri"/>
        <w:b/>
        <w:i/>
        <w:sz w:val="16"/>
        <w:szCs w:val="16"/>
      </w:rPr>
      <w:t>/2022</w:t>
    </w:r>
    <w:r w:rsidR="00D8657C">
      <w:rPr>
        <w:rFonts w:ascii="Calibri" w:hAnsi="Calibri" w:cs="Calibri"/>
        <w:b/>
        <w:i/>
        <w:sz w:val="16"/>
        <w:szCs w:val="16"/>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119AB" w14:textId="5A9C3D16" w:rsidR="003D38D1" w:rsidRPr="005A3A59" w:rsidRDefault="003D38D1" w:rsidP="003D38D1">
    <w:pPr>
      <w:pStyle w:val="Nagwek"/>
      <w:pBdr>
        <w:bottom w:val="single" w:sz="8" w:space="1" w:color="808080"/>
      </w:pBdr>
      <w:tabs>
        <w:tab w:val="left" w:pos="0"/>
        <w:tab w:val="left" w:pos="709"/>
      </w:tabs>
      <w:spacing w:line="240" w:lineRule="auto"/>
      <w:ind w:left="709" w:firstLine="0"/>
      <w:jc w:val="center"/>
    </w:pPr>
    <w:r w:rsidRPr="00610F6A">
      <w:rPr>
        <w:rFonts w:ascii="Calibri" w:hAnsi="Calibri" w:cs="Calibri"/>
        <w:b/>
        <w:i/>
        <w:sz w:val="16"/>
        <w:szCs w:val="16"/>
      </w:rPr>
      <w:t>PROGNOZA ODDZIAŁYWANIA NA ŚRODOWISKO</w:t>
    </w:r>
    <w:r>
      <w:rPr>
        <w:rFonts w:ascii="Calibri" w:hAnsi="Calibri" w:cs="Calibri"/>
        <w:b/>
        <w:i/>
        <w:sz w:val="16"/>
        <w:szCs w:val="16"/>
      </w:rPr>
      <w:t xml:space="preserve"> dla Miejscowego Planu Zagospodarowania P</w:t>
    </w:r>
    <w:r w:rsidRPr="00610F6A">
      <w:rPr>
        <w:rFonts w:ascii="Calibri" w:hAnsi="Calibri" w:cs="Calibri"/>
        <w:b/>
        <w:i/>
        <w:sz w:val="16"/>
        <w:szCs w:val="16"/>
      </w:rPr>
      <w:t xml:space="preserve">rzestrzennego </w:t>
    </w:r>
    <w:r>
      <w:rPr>
        <w:rFonts w:ascii="Calibri" w:hAnsi="Calibri" w:cs="Calibri"/>
        <w:b/>
        <w:i/>
        <w:sz w:val="16"/>
        <w:szCs w:val="16"/>
      </w:rPr>
      <w:t>„</w:t>
    </w:r>
    <w:r w:rsidR="00F66575">
      <w:rPr>
        <w:rFonts w:ascii="Calibri" w:hAnsi="Calibri" w:cs="Calibri"/>
        <w:b/>
        <w:i/>
        <w:sz w:val="16"/>
        <w:szCs w:val="16"/>
      </w:rPr>
      <w:t>PRZYSIEKI</w:t>
    </w:r>
    <w:r w:rsidR="00DE684F">
      <w:rPr>
        <w:rFonts w:ascii="Calibri" w:hAnsi="Calibri" w:cs="Calibri"/>
        <w:b/>
        <w:i/>
        <w:sz w:val="16"/>
        <w:szCs w:val="16"/>
      </w:rPr>
      <w:t>-</w:t>
    </w:r>
    <w:r w:rsidR="00F66575">
      <w:rPr>
        <w:rFonts w:ascii="Calibri" w:hAnsi="Calibri" w:cs="Calibri"/>
        <w:b/>
        <w:i/>
        <w:sz w:val="16"/>
        <w:szCs w:val="16"/>
      </w:rPr>
      <w:t>2</w:t>
    </w:r>
    <w:r w:rsidR="00DE684F">
      <w:rPr>
        <w:rFonts w:ascii="Calibri" w:hAnsi="Calibri" w:cs="Calibri"/>
        <w:b/>
        <w:i/>
        <w:sz w:val="16"/>
        <w:szCs w:val="16"/>
      </w:rPr>
      <w:t>/2022</w:t>
    </w:r>
    <w:r>
      <w:rPr>
        <w:rFonts w:ascii="Calibri" w:hAnsi="Calibri" w:cs="Calibri"/>
        <w:b/>
        <w:i/>
        <w:sz w:val="16"/>
        <w:szCs w:val="16"/>
      </w:rPr>
      <w:t>”</w:t>
    </w:r>
  </w:p>
  <w:p w14:paraId="5C9DC072" w14:textId="77777777" w:rsidR="00941C61" w:rsidRDefault="00941C61">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0558F0" w14:textId="34F4ACA5" w:rsidR="00505E6B" w:rsidRPr="005A3A59" w:rsidRDefault="00505E6B" w:rsidP="00505E6B">
    <w:pPr>
      <w:pStyle w:val="Nagwek"/>
      <w:pBdr>
        <w:bottom w:val="single" w:sz="8" w:space="1" w:color="808080"/>
      </w:pBdr>
      <w:tabs>
        <w:tab w:val="left" w:pos="0"/>
        <w:tab w:val="left" w:pos="709"/>
      </w:tabs>
      <w:spacing w:line="240" w:lineRule="auto"/>
      <w:ind w:left="709" w:firstLine="0"/>
      <w:jc w:val="center"/>
    </w:pPr>
    <w:r>
      <w:rPr>
        <w:rFonts w:ascii="Calibri" w:hAnsi="Calibri" w:cs="Calibri"/>
        <w:b/>
        <w:i/>
        <w:sz w:val="16"/>
        <w:szCs w:val="16"/>
      </w:rPr>
      <w:t>P</w:t>
    </w:r>
    <w:r w:rsidRPr="00610F6A">
      <w:rPr>
        <w:rFonts w:ascii="Calibri" w:hAnsi="Calibri" w:cs="Calibri"/>
        <w:b/>
        <w:i/>
        <w:sz w:val="16"/>
        <w:szCs w:val="16"/>
      </w:rPr>
      <w:t>ROGNOZA ODDZIAŁYWANIA NA ŚRODOWISKO</w:t>
    </w:r>
    <w:r>
      <w:rPr>
        <w:rFonts w:ascii="Calibri" w:hAnsi="Calibri" w:cs="Calibri"/>
        <w:b/>
        <w:i/>
        <w:sz w:val="16"/>
        <w:szCs w:val="16"/>
      </w:rPr>
      <w:t xml:space="preserve"> dla</w:t>
    </w:r>
    <w:r w:rsidR="006A1EC5">
      <w:rPr>
        <w:rFonts w:ascii="Calibri" w:hAnsi="Calibri" w:cs="Calibri"/>
        <w:b/>
        <w:i/>
        <w:sz w:val="16"/>
        <w:szCs w:val="16"/>
      </w:rPr>
      <w:t xml:space="preserve"> </w:t>
    </w:r>
    <w:r>
      <w:rPr>
        <w:rFonts w:ascii="Calibri" w:hAnsi="Calibri" w:cs="Calibri"/>
        <w:b/>
        <w:i/>
        <w:sz w:val="16"/>
        <w:szCs w:val="16"/>
      </w:rPr>
      <w:t>Miejscowego planu zagospodarowania P</w:t>
    </w:r>
    <w:r w:rsidRPr="00610F6A">
      <w:rPr>
        <w:rFonts w:ascii="Calibri" w:hAnsi="Calibri" w:cs="Calibri"/>
        <w:b/>
        <w:i/>
        <w:sz w:val="16"/>
        <w:szCs w:val="16"/>
      </w:rPr>
      <w:t xml:space="preserve">rzestrzennego </w:t>
    </w:r>
    <w:r w:rsidR="006A1EC5">
      <w:rPr>
        <w:rFonts w:ascii="Calibri" w:hAnsi="Calibri" w:cs="Calibri"/>
        <w:b/>
        <w:i/>
        <w:sz w:val="16"/>
        <w:szCs w:val="16"/>
      </w:rPr>
      <w:t>„</w:t>
    </w:r>
    <w:r w:rsidR="00F66575">
      <w:rPr>
        <w:rFonts w:ascii="Calibri" w:hAnsi="Calibri" w:cs="Calibri"/>
        <w:b/>
        <w:i/>
        <w:sz w:val="16"/>
        <w:szCs w:val="16"/>
      </w:rPr>
      <w:t>PRZYSIEKI</w:t>
    </w:r>
    <w:r w:rsidR="00DE684F">
      <w:rPr>
        <w:rFonts w:ascii="Calibri" w:hAnsi="Calibri" w:cs="Calibri"/>
        <w:b/>
        <w:i/>
        <w:sz w:val="16"/>
        <w:szCs w:val="16"/>
      </w:rPr>
      <w:t>-</w:t>
    </w:r>
    <w:r w:rsidR="00F66575">
      <w:rPr>
        <w:rFonts w:ascii="Calibri" w:hAnsi="Calibri" w:cs="Calibri"/>
        <w:b/>
        <w:i/>
        <w:sz w:val="16"/>
        <w:szCs w:val="16"/>
      </w:rPr>
      <w:t>2</w:t>
    </w:r>
    <w:r w:rsidR="00DE684F">
      <w:rPr>
        <w:rFonts w:ascii="Calibri" w:hAnsi="Calibri" w:cs="Calibri"/>
        <w:b/>
        <w:i/>
        <w:sz w:val="16"/>
        <w:szCs w:val="16"/>
      </w:rPr>
      <w:t>/2022</w:t>
    </w:r>
    <w:r w:rsidR="006A1EC5">
      <w:rPr>
        <w:rFonts w:ascii="Calibri" w:hAnsi="Calibri" w:cs="Calibri"/>
        <w:b/>
        <w:i/>
        <w:sz w:val="16"/>
        <w:szCs w:val="16"/>
      </w:rPr>
      <w:t>”</w:t>
    </w:r>
  </w:p>
  <w:p w14:paraId="789867A9" w14:textId="77777777" w:rsidR="00941C61" w:rsidRDefault="00941C61">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E37466EA"/>
    <w:lvl w:ilvl="0">
      <w:start w:val="1"/>
      <w:numFmt w:val="bullet"/>
      <w:pStyle w:val="Listapunktowana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329A951A"/>
    <w:lvl w:ilvl="0">
      <w:start w:val="1"/>
      <w:numFmt w:val="bullet"/>
      <w:pStyle w:val="Listapunktowana"/>
      <w:lvlText w:val=""/>
      <w:lvlJc w:val="left"/>
      <w:pPr>
        <w:tabs>
          <w:tab w:val="num" w:pos="360"/>
        </w:tabs>
        <w:ind w:left="360" w:hanging="360"/>
      </w:pPr>
      <w:rPr>
        <w:rFonts w:ascii="Symbol" w:hAnsi="Symbol" w:hint="default"/>
      </w:rPr>
    </w:lvl>
  </w:abstractNum>
  <w:abstractNum w:abstractNumId="2" w15:restartNumberingAfterBreak="0">
    <w:nsid w:val="00000003"/>
    <w:multiLevelType w:val="multilevel"/>
    <w:tmpl w:val="00000003"/>
    <w:name w:val="WW8Num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 w15:restartNumberingAfterBreak="0">
    <w:nsid w:val="00000010"/>
    <w:multiLevelType w:val="singleLevel"/>
    <w:tmpl w:val="00000010"/>
    <w:name w:val="WW8Num16"/>
    <w:lvl w:ilvl="0">
      <w:start w:val="1"/>
      <w:numFmt w:val="decimal"/>
      <w:lvlText w:val="%1."/>
      <w:lvlJc w:val="left"/>
      <w:pPr>
        <w:tabs>
          <w:tab w:val="num" w:pos="1248"/>
        </w:tabs>
        <w:ind w:left="1248" w:hanging="360"/>
      </w:pPr>
      <w:rPr>
        <w:rFonts w:cs="Arial" w:hint="default"/>
        <w:sz w:val="20"/>
        <w:szCs w:val="20"/>
      </w:rPr>
    </w:lvl>
  </w:abstractNum>
  <w:abstractNum w:abstractNumId="4" w15:restartNumberingAfterBreak="0">
    <w:nsid w:val="00000013"/>
    <w:multiLevelType w:val="multilevel"/>
    <w:tmpl w:val="4D5C365C"/>
    <w:name w:val="WW8Num25"/>
    <w:lvl w:ilvl="0">
      <w:start w:val="1"/>
      <w:numFmt w:val="decimal"/>
      <w:lvlText w:val="%1."/>
      <w:lvlJc w:val="left"/>
      <w:pPr>
        <w:tabs>
          <w:tab w:val="num" w:pos="0"/>
        </w:tabs>
        <w:ind w:left="0" w:firstLine="0"/>
      </w:pPr>
      <w:rPr>
        <w:rFonts w:ascii="Arial" w:hAnsi="Arial" w:cs="Arial" w:hint="default"/>
      </w:rPr>
    </w:lvl>
    <w:lvl w:ilvl="1">
      <w:start w:val="1"/>
      <w:numFmt w:val="decimal"/>
      <w:lvlText w:val="%2."/>
      <w:lvlJc w:val="left"/>
      <w:pPr>
        <w:tabs>
          <w:tab w:val="num" w:pos="0"/>
        </w:tabs>
        <w:ind w:left="0" w:firstLine="0"/>
      </w:pPr>
    </w:lvl>
    <w:lvl w:ilvl="2">
      <w:start w:val="1"/>
      <w:numFmt w:val="decimal"/>
      <w:lvlText w:val="%3."/>
      <w:lvlJc w:val="left"/>
      <w:pPr>
        <w:tabs>
          <w:tab w:val="num" w:pos="0"/>
        </w:tabs>
        <w:ind w:left="0" w:firstLine="0"/>
      </w:pPr>
    </w:lvl>
    <w:lvl w:ilvl="3">
      <w:start w:val="1"/>
      <w:numFmt w:val="decimal"/>
      <w:lvlText w:val="%4."/>
      <w:lvlJc w:val="left"/>
      <w:pPr>
        <w:tabs>
          <w:tab w:val="num" w:pos="0"/>
        </w:tabs>
        <w:ind w:left="0" w:firstLine="0"/>
      </w:pPr>
    </w:lvl>
    <w:lvl w:ilvl="4">
      <w:start w:val="1"/>
      <w:numFmt w:val="decimal"/>
      <w:lvlText w:val="%5."/>
      <w:lvlJc w:val="left"/>
      <w:pPr>
        <w:tabs>
          <w:tab w:val="num" w:pos="0"/>
        </w:tabs>
        <w:ind w:left="0" w:firstLine="0"/>
      </w:pPr>
    </w:lvl>
    <w:lvl w:ilvl="5">
      <w:start w:val="1"/>
      <w:numFmt w:val="decimal"/>
      <w:lvlText w:val="%6."/>
      <w:lvlJc w:val="left"/>
      <w:pPr>
        <w:tabs>
          <w:tab w:val="num" w:pos="0"/>
        </w:tabs>
        <w:ind w:left="0" w:firstLine="0"/>
      </w:pPr>
    </w:lvl>
    <w:lvl w:ilvl="6">
      <w:start w:val="1"/>
      <w:numFmt w:val="decimal"/>
      <w:lvlText w:val="%7."/>
      <w:lvlJc w:val="left"/>
      <w:pPr>
        <w:tabs>
          <w:tab w:val="num" w:pos="0"/>
        </w:tabs>
        <w:ind w:left="0" w:firstLine="0"/>
      </w:pPr>
    </w:lvl>
    <w:lvl w:ilvl="7">
      <w:start w:val="1"/>
      <w:numFmt w:val="decimal"/>
      <w:lvlText w:val="%8."/>
      <w:lvlJc w:val="left"/>
      <w:pPr>
        <w:tabs>
          <w:tab w:val="num" w:pos="0"/>
        </w:tabs>
        <w:ind w:left="0" w:firstLine="0"/>
      </w:pPr>
    </w:lvl>
    <w:lvl w:ilvl="8">
      <w:start w:val="1"/>
      <w:numFmt w:val="decimal"/>
      <w:lvlText w:val="%9."/>
      <w:lvlJc w:val="left"/>
      <w:pPr>
        <w:tabs>
          <w:tab w:val="num" w:pos="0"/>
        </w:tabs>
        <w:ind w:left="0" w:firstLine="0"/>
      </w:pPr>
    </w:lvl>
  </w:abstractNum>
  <w:abstractNum w:abstractNumId="5" w15:restartNumberingAfterBreak="0">
    <w:nsid w:val="00000015"/>
    <w:multiLevelType w:val="multilevel"/>
    <w:tmpl w:val="00000015"/>
    <w:name w:val="WW8Num31"/>
    <w:lvl w:ilvl="0">
      <w:start w:val="1"/>
      <w:numFmt w:val="decimal"/>
      <w:lvlText w:val="%1."/>
      <w:lvlJc w:val="left"/>
      <w:pPr>
        <w:tabs>
          <w:tab w:val="num" w:pos="360"/>
        </w:tabs>
        <w:ind w:left="0" w:firstLine="0"/>
      </w:pPr>
      <w:rPr>
        <w:rFonts w:ascii="Times New Roman" w:hAnsi="Times New Roman" w:cs="Tahoma"/>
        <w:b w:val="0"/>
        <w:i w:val="0"/>
        <w:color w:val="auto"/>
        <w:sz w:val="24"/>
      </w:rPr>
    </w:lvl>
    <w:lvl w:ilvl="1">
      <w:start w:val="1"/>
      <w:numFmt w:val="decimal"/>
      <w:lvlText w:val="%2)"/>
      <w:lvlJc w:val="left"/>
      <w:pPr>
        <w:tabs>
          <w:tab w:val="num" w:pos="360"/>
        </w:tabs>
        <w:ind w:left="360" w:hanging="360"/>
      </w:pPr>
      <w:rPr>
        <w:color w:val="auto"/>
      </w:rPr>
    </w:lvl>
    <w:lvl w:ilvl="2">
      <w:start w:val="1"/>
      <w:numFmt w:val="lowerRoman"/>
      <w:lvlText w:val="%3."/>
      <w:lvlJc w:val="left"/>
      <w:pPr>
        <w:tabs>
          <w:tab w:val="num" w:pos="2160"/>
        </w:tabs>
        <w:ind w:left="2160" w:hanging="180"/>
      </w:pPr>
    </w:lvl>
    <w:lvl w:ilvl="3">
      <w:start w:val="1"/>
      <w:numFmt w:val="decimal"/>
      <w:lvlText w:val="%4."/>
      <w:lvlJc w:val="left"/>
      <w:pPr>
        <w:tabs>
          <w:tab w:val="num" w:pos="360"/>
        </w:tabs>
        <w:ind w:left="36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6" w15:restartNumberingAfterBreak="0">
    <w:nsid w:val="00000021"/>
    <w:multiLevelType w:val="singleLevel"/>
    <w:tmpl w:val="00000021"/>
    <w:name w:val="WW8Num51"/>
    <w:lvl w:ilvl="0">
      <w:start w:val="1"/>
      <w:numFmt w:val="decimal"/>
      <w:lvlText w:val="%1)"/>
      <w:lvlJc w:val="left"/>
      <w:pPr>
        <w:tabs>
          <w:tab w:val="num" w:pos="0"/>
        </w:tabs>
        <w:ind w:left="720" w:hanging="360"/>
      </w:pPr>
    </w:lvl>
  </w:abstractNum>
  <w:abstractNum w:abstractNumId="7" w15:restartNumberingAfterBreak="0">
    <w:nsid w:val="00000026"/>
    <w:multiLevelType w:val="singleLevel"/>
    <w:tmpl w:val="00000026"/>
    <w:name w:val="WW8Num59"/>
    <w:lvl w:ilvl="0">
      <w:start w:val="1"/>
      <w:numFmt w:val="decimal"/>
      <w:lvlText w:val="%1)"/>
      <w:lvlJc w:val="left"/>
      <w:pPr>
        <w:tabs>
          <w:tab w:val="num" w:pos="0"/>
        </w:tabs>
        <w:ind w:left="644" w:hanging="360"/>
      </w:pPr>
      <w:rPr>
        <w:color w:val="auto"/>
      </w:rPr>
    </w:lvl>
  </w:abstractNum>
  <w:abstractNum w:abstractNumId="8" w15:restartNumberingAfterBreak="0">
    <w:nsid w:val="0000003B"/>
    <w:multiLevelType w:val="singleLevel"/>
    <w:tmpl w:val="0000003B"/>
    <w:name w:val="WW8Num89"/>
    <w:lvl w:ilvl="0">
      <w:start w:val="1"/>
      <w:numFmt w:val="decimal"/>
      <w:lvlText w:val="%1)"/>
      <w:lvlJc w:val="left"/>
      <w:pPr>
        <w:tabs>
          <w:tab w:val="num" w:pos="737"/>
        </w:tabs>
        <w:ind w:left="737" w:hanging="397"/>
      </w:pPr>
      <w:rPr>
        <w:rFonts w:ascii="Times New Roman" w:hAnsi="Times New Roman"/>
        <w:b w:val="0"/>
        <w:i w:val="0"/>
        <w:sz w:val="24"/>
      </w:rPr>
    </w:lvl>
  </w:abstractNum>
  <w:abstractNum w:abstractNumId="9" w15:restartNumberingAfterBreak="0">
    <w:nsid w:val="00000048"/>
    <w:multiLevelType w:val="multilevel"/>
    <w:tmpl w:val="00000048"/>
    <w:name w:val="WW8Num106"/>
    <w:lvl w:ilvl="0">
      <w:start w:val="1"/>
      <w:numFmt w:val="decimal"/>
      <w:lvlText w:val="%1)"/>
      <w:lvlJc w:val="left"/>
      <w:pPr>
        <w:tabs>
          <w:tab w:val="num" w:pos="0"/>
        </w:tabs>
        <w:ind w:left="0" w:firstLine="0"/>
      </w:pPr>
      <w:rPr>
        <w:b w:val="0"/>
        <w:color w:val="auto"/>
      </w:rPr>
    </w:lvl>
    <w:lvl w:ilvl="1">
      <w:start w:val="1"/>
      <w:numFmt w:val="lowerLetter"/>
      <w:lvlText w:val="%2."/>
      <w:lvlJc w:val="left"/>
      <w:pPr>
        <w:tabs>
          <w:tab w:val="num" w:pos="0"/>
        </w:tabs>
        <w:ind w:left="0" w:firstLine="0"/>
      </w:pPr>
    </w:lvl>
    <w:lvl w:ilvl="2">
      <w:start w:val="1"/>
      <w:numFmt w:val="lowerRoman"/>
      <w:lvlText w:val="%3."/>
      <w:lvlJc w:val="left"/>
      <w:pPr>
        <w:tabs>
          <w:tab w:val="num" w:pos="0"/>
        </w:tabs>
        <w:ind w:left="0" w:firstLine="0"/>
      </w:pPr>
    </w:lvl>
    <w:lvl w:ilvl="3">
      <w:start w:val="1"/>
      <w:numFmt w:val="decimal"/>
      <w:lvlText w:val="%4."/>
      <w:lvlJc w:val="left"/>
      <w:pPr>
        <w:tabs>
          <w:tab w:val="num" w:pos="0"/>
        </w:tabs>
        <w:ind w:left="0" w:firstLine="0"/>
      </w:pPr>
    </w:lvl>
    <w:lvl w:ilvl="4">
      <w:start w:val="1"/>
      <w:numFmt w:val="lowerLetter"/>
      <w:lvlText w:val="%5."/>
      <w:lvlJc w:val="left"/>
      <w:pPr>
        <w:tabs>
          <w:tab w:val="num" w:pos="0"/>
        </w:tabs>
        <w:ind w:left="0" w:firstLine="0"/>
      </w:pPr>
    </w:lvl>
    <w:lvl w:ilvl="5">
      <w:start w:val="1"/>
      <w:numFmt w:val="lowerRoman"/>
      <w:lvlText w:val="%6."/>
      <w:lvlJc w:val="left"/>
      <w:pPr>
        <w:tabs>
          <w:tab w:val="num" w:pos="0"/>
        </w:tabs>
        <w:ind w:left="0" w:firstLine="0"/>
      </w:pPr>
    </w:lvl>
    <w:lvl w:ilvl="6">
      <w:start w:val="1"/>
      <w:numFmt w:val="decimal"/>
      <w:lvlText w:val="%7)"/>
      <w:lvlJc w:val="left"/>
      <w:pPr>
        <w:tabs>
          <w:tab w:val="num" w:pos="737"/>
        </w:tabs>
        <w:ind w:left="737" w:hanging="397"/>
      </w:pPr>
      <w:rPr>
        <w:rFonts w:ascii="Times New Roman" w:hAnsi="Times New Roman"/>
        <w:b w:val="0"/>
        <w:i w:val="0"/>
        <w:sz w:val="24"/>
      </w:rPr>
    </w:lvl>
    <w:lvl w:ilvl="7">
      <w:start w:val="1"/>
      <w:numFmt w:val="lowerLetter"/>
      <w:lvlText w:val="%8."/>
      <w:lvlJc w:val="left"/>
      <w:pPr>
        <w:tabs>
          <w:tab w:val="num" w:pos="0"/>
        </w:tabs>
        <w:ind w:left="0" w:firstLine="0"/>
      </w:pPr>
    </w:lvl>
    <w:lvl w:ilvl="8">
      <w:start w:val="1"/>
      <w:numFmt w:val="lowerRoman"/>
      <w:lvlText w:val="%9."/>
      <w:lvlJc w:val="left"/>
      <w:pPr>
        <w:tabs>
          <w:tab w:val="num" w:pos="0"/>
        </w:tabs>
        <w:ind w:left="0" w:firstLine="0"/>
      </w:pPr>
    </w:lvl>
  </w:abstractNum>
  <w:abstractNum w:abstractNumId="10" w15:restartNumberingAfterBreak="0">
    <w:nsid w:val="00000051"/>
    <w:multiLevelType w:val="multilevel"/>
    <w:tmpl w:val="00000051"/>
    <w:name w:val="WW8Num121"/>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340"/>
        </w:tabs>
        <w:ind w:left="2340" w:hanging="360"/>
      </w:pPr>
      <w:rPr>
        <w:rFonts w:ascii="Times New Roman" w:hAnsi="Times New Roman" w:cs="Tahoma"/>
        <w:b w:val="0"/>
        <w:i w:val="0"/>
        <w:strike w:val="0"/>
        <w:dstrike w:val="0"/>
        <w:color w:val="auto"/>
        <w:sz w:val="24"/>
        <w:szCs w:val="24"/>
      </w:rPr>
    </w:lvl>
    <w:lvl w:ilvl="3">
      <w:start w:val="1"/>
      <w:numFmt w:val="lowerLetter"/>
      <w:lvlText w:val="%4)"/>
      <w:lvlJc w:val="left"/>
      <w:pPr>
        <w:tabs>
          <w:tab w:val="num" w:pos="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11" w15:restartNumberingAfterBreak="0">
    <w:nsid w:val="00B5459E"/>
    <w:multiLevelType w:val="hybridMultilevel"/>
    <w:tmpl w:val="BEA8BB48"/>
    <w:lvl w:ilvl="0" w:tplc="CF545746">
      <w:start w:val="3"/>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2" w15:restartNumberingAfterBreak="0">
    <w:nsid w:val="02511849"/>
    <w:multiLevelType w:val="hybridMultilevel"/>
    <w:tmpl w:val="C0FE7A18"/>
    <w:lvl w:ilvl="0" w:tplc="FFFFFFFF">
      <w:start w:val="1"/>
      <w:numFmt w:val="bullet"/>
      <w:lvlText w:val="o"/>
      <w:lvlJc w:val="left"/>
      <w:pPr>
        <w:tabs>
          <w:tab w:val="num" w:pos="1260"/>
        </w:tabs>
        <w:ind w:left="1260" w:hanging="360"/>
      </w:pPr>
      <w:rPr>
        <w:rFonts w:ascii="Courier New" w:hAnsi="Courier New" w:cs="Courier New" w:hint="default"/>
      </w:rPr>
    </w:lvl>
    <w:lvl w:ilvl="1" w:tplc="04150001">
      <w:start w:val="1"/>
      <w:numFmt w:val="bullet"/>
      <w:lvlText w:val=""/>
      <w:lvlJc w:val="left"/>
      <w:pPr>
        <w:ind w:left="1270" w:hanging="360"/>
      </w:pPr>
      <w:rPr>
        <w:rFonts w:ascii="Symbol" w:hAnsi="Symbol"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13" w15:restartNumberingAfterBreak="0">
    <w:nsid w:val="0338255C"/>
    <w:multiLevelType w:val="hybridMultilevel"/>
    <w:tmpl w:val="9886D8BE"/>
    <w:lvl w:ilvl="0" w:tplc="04150005">
      <w:start w:val="1"/>
      <w:numFmt w:val="bullet"/>
      <w:lvlText w:val=""/>
      <w:lvlJc w:val="left"/>
      <w:pPr>
        <w:ind w:left="1080" w:hanging="360"/>
      </w:pPr>
      <w:rPr>
        <w:rFonts w:ascii="Wingdings" w:hAnsi="Wingding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4" w15:restartNumberingAfterBreak="0">
    <w:nsid w:val="0349298E"/>
    <w:multiLevelType w:val="hybridMultilevel"/>
    <w:tmpl w:val="309ADF96"/>
    <w:lvl w:ilvl="0" w:tplc="FFFFFFFF">
      <w:start w:val="1"/>
      <w:numFmt w:val="lowerLetter"/>
      <w:lvlText w:val="%1)"/>
      <w:lvlJc w:val="left"/>
      <w:pPr>
        <w:ind w:left="1086" w:hanging="360"/>
      </w:pPr>
      <w:rPr>
        <w:rFonts w:hint="default"/>
      </w:rPr>
    </w:lvl>
    <w:lvl w:ilvl="1" w:tplc="FFFFFFFF" w:tentative="1">
      <w:start w:val="1"/>
      <w:numFmt w:val="lowerLetter"/>
      <w:lvlText w:val="%2."/>
      <w:lvlJc w:val="left"/>
      <w:pPr>
        <w:ind w:left="1041" w:hanging="360"/>
      </w:pPr>
    </w:lvl>
    <w:lvl w:ilvl="2" w:tplc="FFFFFFFF" w:tentative="1">
      <w:start w:val="1"/>
      <w:numFmt w:val="lowerRoman"/>
      <w:lvlText w:val="%3."/>
      <w:lvlJc w:val="right"/>
      <w:pPr>
        <w:ind w:left="1761" w:hanging="180"/>
      </w:pPr>
    </w:lvl>
    <w:lvl w:ilvl="3" w:tplc="FFFFFFFF" w:tentative="1">
      <w:start w:val="1"/>
      <w:numFmt w:val="decimal"/>
      <w:lvlText w:val="%4."/>
      <w:lvlJc w:val="left"/>
      <w:pPr>
        <w:ind w:left="2481" w:hanging="360"/>
      </w:pPr>
    </w:lvl>
    <w:lvl w:ilvl="4" w:tplc="FFFFFFFF" w:tentative="1">
      <w:start w:val="1"/>
      <w:numFmt w:val="lowerLetter"/>
      <w:lvlText w:val="%5."/>
      <w:lvlJc w:val="left"/>
      <w:pPr>
        <w:ind w:left="3201" w:hanging="360"/>
      </w:pPr>
    </w:lvl>
    <w:lvl w:ilvl="5" w:tplc="FFFFFFFF" w:tentative="1">
      <w:start w:val="1"/>
      <w:numFmt w:val="lowerRoman"/>
      <w:lvlText w:val="%6."/>
      <w:lvlJc w:val="right"/>
      <w:pPr>
        <w:ind w:left="3921" w:hanging="180"/>
      </w:pPr>
    </w:lvl>
    <w:lvl w:ilvl="6" w:tplc="FFFFFFFF" w:tentative="1">
      <w:start w:val="1"/>
      <w:numFmt w:val="decimal"/>
      <w:lvlText w:val="%7."/>
      <w:lvlJc w:val="left"/>
      <w:pPr>
        <w:ind w:left="4641" w:hanging="360"/>
      </w:pPr>
    </w:lvl>
    <w:lvl w:ilvl="7" w:tplc="FFFFFFFF" w:tentative="1">
      <w:start w:val="1"/>
      <w:numFmt w:val="lowerLetter"/>
      <w:lvlText w:val="%8."/>
      <w:lvlJc w:val="left"/>
      <w:pPr>
        <w:ind w:left="5361" w:hanging="360"/>
      </w:pPr>
    </w:lvl>
    <w:lvl w:ilvl="8" w:tplc="FFFFFFFF" w:tentative="1">
      <w:start w:val="1"/>
      <w:numFmt w:val="lowerRoman"/>
      <w:lvlText w:val="%9."/>
      <w:lvlJc w:val="right"/>
      <w:pPr>
        <w:ind w:left="6081" w:hanging="180"/>
      </w:pPr>
    </w:lvl>
  </w:abstractNum>
  <w:abstractNum w:abstractNumId="15" w15:restartNumberingAfterBreak="0">
    <w:nsid w:val="048A4955"/>
    <w:multiLevelType w:val="multilevel"/>
    <w:tmpl w:val="D4844BA0"/>
    <w:lvl w:ilvl="0">
      <w:start w:val="1"/>
      <w:numFmt w:val="decimal"/>
      <w:lvlText w:val="%1)"/>
      <w:lvlJc w:val="left"/>
      <w:pPr>
        <w:tabs>
          <w:tab w:val="num" w:pos="726"/>
        </w:tabs>
        <w:ind w:left="726" w:hanging="369"/>
      </w:pPr>
      <w:rPr>
        <w:rFonts w:hint="default"/>
      </w:rPr>
    </w:lvl>
    <w:lvl w:ilvl="1">
      <w:start w:val="3"/>
      <w:numFmt w:val="decimal"/>
      <w:lvlText w:val="%2."/>
      <w:lvlJc w:val="left"/>
      <w:pPr>
        <w:tabs>
          <w:tab w:val="num" w:pos="360"/>
        </w:tabs>
        <w:ind w:left="357" w:hanging="357"/>
      </w:pPr>
      <w:rPr>
        <w:rFonts w:hint="default"/>
        <w:b w:val="0"/>
      </w:rPr>
    </w:lvl>
    <w:lvl w:ilvl="2">
      <w:start w:val="1"/>
      <w:numFmt w:val="decimal"/>
      <w:lvlText w:val="%3)"/>
      <w:lvlJc w:val="left"/>
      <w:pPr>
        <w:tabs>
          <w:tab w:val="num" w:pos="726"/>
        </w:tabs>
        <w:ind w:left="726" w:hanging="369"/>
      </w:pPr>
      <w:rPr>
        <w:rFonts w:hint="default"/>
      </w:rPr>
    </w:lvl>
    <w:lvl w:ilvl="3">
      <w:start w:val="1"/>
      <w:numFmt w:val="lowerLetter"/>
      <w:lvlText w:val="%4)"/>
      <w:lvlJc w:val="left"/>
      <w:pPr>
        <w:tabs>
          <w:tab w:val="num" w:pos="1157"/>
        </w:tabs>
        <w:ind w:left="1157" w:hanging="431"/>
      </w:pPr>
      <w:rPr>
        <w:rFonts w:hint="default"/>
      </w:rPr>
    </w:lvl>
    <w:lvl w:ilvl="4">
      <w:start w:val="2"/>
      <w:numFmt w:val="decimal"/>
      <w:lvlText w:val="%5)"/>
      <w:lvlJc w:val="left"/>
      <w:pPr>
        <w:tabs>
          <w:tab w:val="num" w:pos="726"/>
        </w:tabs>
        <w:ind w:left="726" w:hanging="369"/>
      </w:pPr>
      <w:rPr>
        <w:rFonts w:hint="default"/>
      </w:rPr>
    </w:lvl>
    <w:lvl w:ilvl="5">
      <w:start w:val="1"/>
      <w:numFmt w:val="lowerLetter"/>
      <w:lvlText w:val="%6)"/>
      <w:lvlJc w:val="left"/>
      <w:pPr>
        <w:tabs>
          <w:tab w:val="num" w:pos="1157"/>
        </w:tabs>
        <w:ind w:left="1157" w:hanging="431"/>
      </w:pPr>
      <w:rPr>
        <w:rFonts w:hint="default"/>
      </w:rPr>
    </w:lvl>
    <w:lvl w:ilvl="6">
      <w:start w:val="5"/>
      <w:numFmt w:val="decimal"/>
      <w:lvlText w:val="%7."/>
      <w:lvlJc w:val="left"/>
      <w:pPr>
        <w:tabs>
          <w:tab w:val="num" w:pos="360"/>
        </w:tabs>
        <w:ind w:left="357" w:hanging="357"/>
      </w:pPr>
      <w:rPr>
        <w:rFonts w:hint="default"/>
      </w:rPr>
    </w:lvl>
    <w:lvl w:ilvl="7">
      <w:start w:val="1"/>
      <w:numFmt w:val="decimal"/>
      <w:lvlText w:val="%8)"/>
      <w:lvlJc w:val="left"/>
      <w:pPr>
        <w:tabs>
          <w:tab w:val="num" w:pos="726"/>
        </w:tabs>
        <w:ind w:left="726" w:hanging="369"/>
      </w:pPr>
      <w:rPr>
        <w:rFonts w:hint="default"/>
      </w:rPr>
    </w:lvl>
    <w:lvl w:ilvl="8">
      <w:start w:val="7"/>
      <w:numFmt w:val="decimal"/>
      <w:lvlText w:val="%9."/>
      <w:lvlJc w:val="left"/>
      <w:pPr>
        <w:tabs>
          <w:tab w:val="num" w:pos="397"/>
        </w:tabs>
        <w:ind w:left="397" w:hanging="397"/>
      </w:pPr>
      <w:rPr>
        <w:rFonts w:hint="default"/>
      </w:rPr>
    </w:lvl>
  </w:abstractNum>
  <w:abstractNum w:abstractNumId="16" w15:restartNumberingAfterBreak="0">
    <w:nsid w:val="06871618"/>
    <w:multiLevelType w:val="hybridMultilevel"/>
    <w:tmpl w:val="B4F6F5A4"/>
    <w:lvl w:ilvl="0" w:tplc="79B802BE">
      <w:start w:val="1"/>
      <w:numFmt w:val="bullet"/>
      <w:lvlText w:val=""/>
      <w:lvlJc w:val="left"/>
      <w:pPr>
        <w:tabs>
          <w:tab w:val="num" w:pos="1810"/>
        </w:tabs>
        <w:ind w:left="1810" w:hanging="360"/>
      </w:pPr>
      <w:rPr>
        <w:rFonts w:ascii="Symbol" w:hAnsi="Symbol" w:hint="default"/>
      </w:rPr>
    </w:lvl>
    <w:lvl w:ilvl="1" w:tplc="04150003" w:tentative="1">
      <w:start w:val="1"/>
      <w:numFmt w:val="bullet"/>
      <w:lvlText w:val="o"/>
      <w:lvlJc w:val="left"/>
      <w:pPr>
        <w:tabs>
          <w:tab w:val="num" w:pos="1990"/>
        </w:tabs>
        <w:ind w:left="1990" w:hanging="360"/>
      </w:pPr>
      <w:rPr>
        <w:rFonts w:ascii="Courier New" w:hAnsi="Courier New" w:cs="Courier New" w:hint="default"/>
      </w:rPr>
    </w:lvl>
    <w:lvl w:ilvl="2" w:tplc="04150005" w:tentative="1">
      <w:start w:val="1"/>
      <w:numFmt w:val="bullet"/>
      <w:lvlText w:val=""/>
      <w:lvlJc w:val="left"/>
      <w:pPr>
        <w:tabs>
          <w:tab w:val="num" w:pos="2710"/>
        </w:tabs>
        <w:ind w:left="2710" w:hanging="360"/>
      </w:pPr>
      <w:rPr>
        <w:rFonts w:ascii="Wingdings" w:hAnsi="Wingdings" w:hint="default"/>
      </w:rPr>
    </w:lvl>
    <w:lvl w:ilvl="3" w:tplc="04150001" w:tentative="1">
      <w:start w:val="1"/>
      <w:numFmt w:val="bullet"/>
      <w:lvlText w:val=""/>
      <w:lvlJc w:val="left"/>
      <w:pPr>
        <w:tabs>
          <w:tab w:val="num" w:pos="3430"/>
        </w:tabs>
        <w:ind w:left="3430" w:hanging="360"/>
      </w:pPr>
      <w:rPr>
        <w:rFonts w:ascii="Symbol" w:hAnsi="Symbol" w:hint="default"/>
      </w:rPr>
    </w:lvl>
    <w:lvl w:ilvl="4" w:tplc="04150003" w:tentative="1">
      <w:start w:val="1"/>
      <w:numFmt w:val="bullet"/>
      <w:lvlText w:val="o"/>
      <w:lvlJc w:val="left"/>
      <w:pPr>
        <w:tabs>
          <w:tab w:val="num" w:pos="4150"/>
        </w:tabs>
        <w:ind w:left="4150" w:hanging="360"/>
      </w:pPr>
      <w:rPr>
        <w:rFonts w:ascii="Courier New" w:hAnsi="Courier New" w:cs="Courier New" w:hint="default"/>
      </w:rPr>
    </w:lvl>
    <w:lvl w:ilvl="5" w:tplc="04150005" w:tentative="1">
      <w:start w:val="1"/>
      <w:numFmt w:val="bullet"/>
      <w:lvlText w:val=""/>
      <w:lvlJc w:val="left"/>
      <w:pPr>
        <w:tabs>
          <w:tab w:val="num" w:pos="4870"/>
        </w:tabs>
        <w:ind w:left="4870" w:hanging="360"/>
      </w:pPr>
      <w:rPr>
        <w:rFonts w:ascii="Wingdings" w:hAnsi="Wingdings" w:hint="default"/>
      </w:rPr>
    </w:lvl>
    <w:lvl w:ilvl="6" w:tplc="04150001" w:tentative="1">
      <w:start w:val="1"/>
      <w:numFmt w:val="bullet"/>
      <w:lvlText w:val=""/>
      <w:lvlJc w:val="left"/>
      <w:pPr>
        <w:tabs>
          <w:tab w:val="num" w:pos="5590"/>
        </w:tabs>
        <w:ind w:left="5590" w:hanging="360"/>
      </w:pPr>
      <w:rPr>
        <w:rFonts w:ascii="Symbol" w:hAnsi="Symbol" w:hint="default"/>
      </w:rPr>
    </w:lvl>
    <w:lvl w:ilvl="7" w:tplc="04150003" w:tentative="1">
      <w:start w:val="1"/>
      <w:numFmt w:val="bullet"/>
      <w:lvlText w:val="o"/>
      <w:lvlJc w:val="left"/>
      <w:pPr>
        <w:tabs>
          <w:tab w:val="num" w:pos="6310"/>
        </w:tabs>
        <w:ind w:left="6310" w:hanging="360"/>
      </w:pPr>
      <w:rPr>
        <w:rFonts w:ascii="Courier New" w:hAnsi="Courier New" w:cs="Courier New" w:hint="default"/>
      </w:rPr>
    </w:lvl>
    <w:lvl w:ilvl="8" w:tplc="04150005" w:tentative="1">
      <w:start w:val="1"/>
      <w:numFmt w:val="bullet"/>
      <w:lvlText w:val=""/>
      <w:lvlJc w:val="left"/>
      <w:pPr>
        <w:tabs>
          <w:tab w:val="num" w:pos="7030"/>
        </w:tabs>
        <w:ind w:left="7030" w:hanging="360"/>
      </w:pPr>
      <w:rPr>
        <w:rFonts w:ascii="Wingdings" w:hAnsi="Wingdings" w:hint="default"/>
      </w:rPr>
    </w:lvl>
  </w:abstractNum>
  <w:abstractNum w:abstractNumId="17" w15:restartNumberingAfterBreak="0">
    <w:nsid w:val="083A40B0"/>
    <w:multiLevelType w:val="hybridMultilevel"/>
    <w:tmpl w:val="A49EDA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08F020A7"/>
    <w:multiLevelType w:val="hybridMultilevel"/>
    <w:tmpl w:val="5A32BD2A"/>
    <w:lvl w:ilvl="0" w:tplc="0415000D">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9" w15:restartNumberingAfterBreak="0">
    <w:nsid w:val="0A1921D4"/>
    <w:multiLevelType w:val="hybridMultilevel"/>
    <w:tmpl w:val="EF2E60B0"/>
    <w:lvl w:ilvl="0" w:tplc="BA8C38DC">
      <w:start w:val="1"/>
      <w:numFmt w:val="lowerLetter"/>
      <w:lvlText w:val="%1)"/>
      <w:lvlJc w:val="left"/>
      <w:pPr>
        <w:ind w:left="1494" w:hanging="360"/>
      </w:pPr>
      <w:rPr>
        <w:sz w:val="24"/>
        <w:szCs w:val="24"/>
      </w:r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20" w15:restartNumberingAfterBreak="0">
    <w:nsid w:val="0AC424CE"/>
    <w:multiLevelType w:val="hybridMultilevel"/>
    <w:tmpl w:val="18AE53F6"/>
    <w:lvl w:ilvl="0" w:tplc="79B802BE">
      <w:start w:val="1"/>
      <w:numFmt w:val="bullet"/>
      <w:lvlText w:val=""/>
      <w:lvlJc w:val="left"/>
      <w:pPr>
        <w:tabs>
          <w:tab w:val="num" w:pos="1810"/>
        </w:tabs>
        <w:ind w:left="1810" w:hanging="360"/>
      </w:pPr>
      <w:rPr>
        <w:rFonts w:ascii="Symbol" w:hAnsi="Symbol" w:hint="default"/>
      </w:rPr>
    </w:lvl>
    <w:lvl w:ilvl="1" w:tplc="04150003">
      <w:start w:val="1"/>
      <w:numFmt w:val="bullet"/>
      <w:lvlText w:val="o"/>
      <w:lvlJc w:val="left"/>
      <w:pPr>
        <w:tabs>
          <w:tab w:val="num" w:pos="1990"/>
        </w:tabs>
        <w:ind w:left="1990" w:hanging="360"/>
      </w:pPr>
      <w:rPr>
        <w:rFonts w:ascii="Courier New" w:hAnsi="Courier New" w:cs="Courier New" w:hint="default"/>
      </w:rPr>
    </w:lvl>
    <w:lvl w:ilvl="2" w:tplc="04150005" w:tentative="1">
      <w:start w:val="1"/>
      <w:numFmt w:val="bullet"/>
      <w:lvlText w:val=""/>
      <w:lvlJc w:val="left"/>
      <w:pPr>
        <w:tabs>
          <w:tab w:val="num" w:pos="2710"/>
        </w:tabs>
        <w:ind w:left="2710" w:hanging="360"/>
      </w:pPr>
      <w:rPr>
        <w:rFonts w:ascii="Wingdings" w:hAnsi="Wingdings" w:hint="default"/>
      </w:rPr>
    </w:lvl>
    <w:lvl w:ilvl="3" w:tplc="04150001" w:tentative="1">
      <w:start w:val="1"/>
      <w:numFmt w:val="bullet"/>
      <w:lvlText w:val=""/>
      <w:lvlJc w:val="left"/>
      <w:pPr>
        <w:tabs>
          <w:tab w:val="num" w:pos="3430"/>
        </w:tabs>
        <w:ind w:left="3430" w:hanging="360"/>
      </w:pPr>
      <w:rPr>
        <w:rFonts w:ascii="Symbol" w:hAnsi="Symbol" w:hint="default"/>
      </w:rPr>
    </w:lvl>
    <w:lvl w:ilvl="4" w:tplc="04150003" w:tentative="1">
      <w:start w:val="1"/>
      <w:numFmt w:val="bullet"/>
      <w:lvlText w:val="o"/>
      <w:lvlJc w:val="left"/>
      <w:pPr>
        <w:tabs>
          <w:tab w:val="num" w:pos="4150"/>
        </w:tabs>
        <w:ind w:left="4150" w:hanging="360"/>
      </w:pPr>
      <w:rPr>
        <w:rFonts w:ascii="Courier New" w:hAnsi="Courier New" w:cs="Courier New" w:hint="default"/>
      </w:rPr>
    </w:lvl>
    <w:lvl w:ilvl="5" w:tplc="04150005" w:tentative="1">
      <w:start w:val="1"/>
      <w:numFmt w:val="bullet"/>
      <w:lvlText w:val=""/>
      <w:lvlJc w:val="left"/>
      <w:pPr>
        <w:tabs>
          <w:tab w:val="num" w:pos="4870"/>
        </w:tabs>
        <w:ind w:left="4870" w:hanging="360"/>
      </w:pPr>
      <w:rPr>
        <w:rFonts w:ascii="Wingdings" w:hAnsi="Wingdings" w:hint="default"/>
      </w:rPr>
    </w:lvl>
    <w:lvl w:ilvl="6" w:tplc="04150001" w:tentative="1">
      <w:start w:val="1"/>
      <w:numFmt w:val="bullet"/>
      <w:lvlText w:val=""/>
      <w:lvlJc w:val="left"/>
      <w:pPr>
        <w:tabs>
          <w:tab w:val="num" w:pos="5590"/>
        </w:tabs>
        <w:ind w:left="5590" w:hanging="360"/>
      </w:pPr>
      <w:rPr>
        <w:rFonts w:ascii="Symbol" w:hAnsi="Symbol" w:hint="default"/>
      </w:rPr>
    </w:lvl>
    <w:lvl w:ilvl="7" w:tplc="04150003" w:tentative="1">
      <w:start w:val="1"/>
      <w:numFmt w:val="bullet"/>
      <w:lvlText w:val="o"/>
      <w:lvlJc w:val="left"/>
      <w:pPr>
        <w:tabs>
          <w:tab w:val="num" w:pos="6310"/>
        </w:tabs>
        <w:ind w:left="6310" w:hanging="360"/>
      </w:pPr>
      <w:rPr>
        <w:rFonts w:ascii="Courier New" w:hAnsi="Courier New" w:cs="Courier New" w:hint="default"/>
      </w:rPr>
    </w:lvl>
    <w:lvl w:ilvl="8" w:tplc="04150005" w:tentative="1">
      <w:start w:val="1"/>
      <w:numFmt w:val="bullet"/>
      <w:lvlText w:val=""/>
      <w:lvlJc w:val="left"/>
      <w:pPr>
        <w:tabs>
          <w:tab w:val="num" w:pos="7030"/>
        </w:tabs>
        <w:ind w:left="7030" w:hanging="360"/>
      </w:pPr>
      <w:rPr>
        <w:rFonts w:ascii="Wingdings" w:hAnsi="Wingdings" w:hint="default"/>
      </w:rPr>
    </w:lvl>
  </w:abstractNum>
  <w:abstractNum w:abstractNumId="21" w15:restartNumberingAfterBreak="0">
    <w:nsid w:val="0CBC2840"/>
    <w:multiLevelType w:val="hybridMultilevel"/>
    <w:tmpl w:val="BC4E759E"/>
    <w:lvl w:ilvl="0" w:tplc="85EC4C1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0F58611B"/>
    <w:multiLevelType w:val="hybridMultilevel"/>
    <w:tmpl w:val="3150412E"/>
    <w:lvl w:ilvl="0" w:tplc="79B802BE">
      <w:start w:val="1"/>
      <w:numFmt w:val="bullet"/>
      <w:lvlText w:val=""/>
      <w:lvlJc w:val="left"/>
      <w:pPr>
        <w:tabs>
          <w:tab w:val="num" w:pos="1810"/>
        </w:tabs>
        <w:ind w:left="1810" w:hanging="360"/>
      </w:pPr>
      <w:rPr>
        <w:rFonts w:ascii="Symbol" w:hAnsi="Symbol" w:hint="default"/>
      </w:rPr>
    </w:lvl>
    <w:lvl w:ilvl="1" w:tplc="F566F162">
      <w:start w:val="1"/>
      <w:numFmt w:val="lowerLetter"/>
      <w:lvlText w:val="%2)"/>
      <w:lvlJc w:val="left"/>
      <w:pPr>
        <w:tabs>
          <w:tab w:val="num" w:pos="1157"/>
        </w:tabs>
        <w:ind w:left="1157" w:hanging="431"/>
      </w:pPr>
      <w:rPr>
        <w:color w:val="auto"/>
      </w:rPr>
    </w:lvl>
    <w:lvl w:ilvl="2" w:tplc="FFFFFFFF">
      <w:start w:val="2"/>
      <w:numFmt w:val="decimal"/>
      <w:lvlText w:val="%3)"/>
      <w:lvlJc w:val="left"/>
      <w:pPr>
        <w:tabs>
          <w:tab w:val="num" w:pos="726"/>
        </w:tabs>
        <w:ind w:left="726" w:hanging="369"/>
      </w:pPr>
    </w:lvl>
    <w:lvl w:ilvl="3" w:tplc="1ACC5B70">
      <w:start w:val="1"/>
      <w:numFmt w:val="bullet"/>
      <w:lvlText w:val="-"/>
      <w:lvlJc w:val="left"/>
      <w:pPr>
        <w:tabs>
          <w:tab w:val="num" w:pos="1566"/>
        </w:tabs>
        <w:ind w:left="1566" w:hanging="431"/>
      </w:pPr>
      <w:rPr>
        <w:rFonts w:ascii="Times New Roman" w:eastAsia="Times New Roman" w:hAnsi="Times New Roman" w:cs="Times New Roman" w:hint="default"/>
      </w:rPr>
    </w:lvl>
    <w:lvl w:ilvl="4" w:tplc="FFFFFFFF">
      <w:start w:val="1"/>
      <w:numFmt w:val="bullet"/>
      <w:lvlText w:val=""/>
      <w:lvlJc w:val="left"/>
      <w:pPr>
        <w:tabs>
          <w:tab w:val="num" w:pos="1517"/>
        </w:tabs>
        <w:ind w:left="1497" w:hanging="340"/>
      </w:pPr>
      <w:rPr>
        <w:rFonts w:ascii="Symbol" w:eastAsia="Times New Roman" w:hAnsi="Symbol" w:cs="Times New Roman" w:hint="default"/>
      </w:rPr>
    </w:lvl>
    <w:lvl w:ilvl="5" w:tplc="FFFFFFFF">
      <w:start w:val="3"/>
      <w:numFmt w:val="decimal"/>
      <w:lvlText w:val="%6)"/>
      <w:lvlJc w:val="left"/>
      <w:pPr>
        <w:tabs>
          <w:tab w:val="num" w:pos="1079"/>
        </w:tabs>
        <w:ind w:left="1079" w:hanging="369"/>
      </w:pPr>
    </w:lvl>
    <w:lvl w:ilvl="6" w:tplc="FFFFFFFF">
      <w:start w:val="1"/>
      <w:numFmt w:val="lowerLetter"/>
      <w:lvlText w:val="%7)"/>
      <w:lvlJc w:val="left"/>
      <w:pPr>
        <w:tabs>
          <w:tab w:val="num" w:pos="1157"/>
        </w:tabs>
        <w:ind w:left="1157" w:hanging="431"/>
      </w:pPr>
    </w:lvl>
    <w:lvl w:ilvl="7" w:tplc="FFFFFFFF">
      <w:start w:val="1"/>
      <w:numFmt w:val="bullet"/>
      <w:lvlText w:val=""/>
      <w:lvlJc w:val="left"/>
      <w:pPr>
        <w:tabs>
          <w:tab w:val="num" w:pos="1517"/>
        </w:tabs>
        <w:ind w:left="1497" w:hanging="340"/>
      </w:pPr>
      <w:rPr>
        <w:rFonts w:ascii="Symbol" w:eastAsia="Times New Roman" w:hAnsi="Symbol" w:cs="Times New Roman" w:hint="default"/>
      </w:rPr>
    </w:lvl>
    <w:lvl w:ilvl="8" w:tplc="04150017">
      <w:start w:val="1"/>
      <w:numFmt w:val="lowerLetter"/>
      <w:lvlText w:val="%9)"/>
      <w:lvlJc w:val="left"/>
      <w:pPr>
        <w:tabs>
          <w:tab w:val="num" w:pos="726"/>
        </w:tabs>
        <w:ind w:left="726" w:hanging="369"/>
      </w:pPr>
    </w:lvl>
  </w:abstractNum>
  <w:abstractNum w:abstractNumId="23" w15:restartNumberingAfterBreak="0">
    <w:nsid w:val="11F64D1B"/>
    <w:multiLevelType w:val="hybridMultilevel"/>
    <w:tmpl w:val="B2C25EF0"/>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35B422B"/>
    <w:multiLevelType w:val="hybridMultilevel"/>
    <w:tmpl w:val="7DE2CBFC"/>
    <w:name w:val="WW8Num22322"/>
    <w:lvl w:ilvl="0" w:tplc="FCE47524">
      <w:start w:val="1"/>
      <w:numFmt w:val="bullet"/>
      <w:lvlText w:val=""/>
      <w:lvlJc w:val="left"/>
      <w:pPr>
        <w:ind w:left="2727" w:hanging="360"/>
      </w:pPr>
      <w:rPr>
        <w:rFonts w:ascii="Symbol" w:hAnsi="Symbol" w:hint="default"/>
      </w:rPr>
    </w:lvl>
    <w:lvl w:ilvl="1" w:tplc="04150003" w:tentative="1">
      <w:start w:val="1"/>
      <w:numFmt w:val="bullet"/>
      <w:lvlText w:val="o"/>
      <w:lvlJc w:val="left"/>
      <w:pPr>
        <w:ind w:left="3447" w:hanging="360"/>
      </w:pPr>
      <w:rPr>
        <w:rFonts w:ascii="Courier New" w:hAnsi="Courier New" w:cs="Courier New" w:hint="default"/>
      </w:rPr>
    </w:lvl>
    <w:lvl w:ilvl="2" w:tplc="04150005" w:tentative="1">
      <w:start w:val="1"/>
      <w:numFmt w:val="bullet"/>
      <w:lvlText w:val=""/>
      <w:lvlJc w:val="left"/>
      <w:pPr>
        <w:ind w:left="4167" w:hanging="360"/>
      </w:pPr>
      <w:rPr>
        <w:rFonts w:ascii="Wingdings" w:hAnsi="Wingdings" w:hint="default"/>
      </w:rPr>
    </w:lvl>
    <w:lvl w:ilvl="3" w:tplc="04150001" w:tentative="1">
      <w:start w:val="1"/>
      <w:numFmt w:val="bullet"/>
      <w:lvlText w:val=""/>
      <w:lvlJc w:val="left"/>
      <w:pPr>
        <w:ind w:left="4887" w:hanging="360"/>
      </w:pPr>
      <w:rPr>
        <w:rFonts w:ascii="Symbol" w:hAnsi="Symbol" w:hint="default"/>
      </w:rPr>
    </w:lvl>
    <w:lvl w:ilvl="4" w:tplc="04150003" w:tentative="1">
      <w:start w:val="1"/>
      <w:numFmt w:val="bullet"/>
      <w:lvlText w:val="o"/>
      <w:lvlJc w:val="left"/>
      <w:pPr>
        <w:ind w:left="5607" w:hanging="360"/>
      </w:pPr>
      <w:rPr>
        <w:rFonts w:ascii="Courier New" w:hAnsi="Courier New" w:cs="Courier New" w:hint="default"/>
      </w:rPr>
    </w:lvl>
    <w:lvl w:ilvl="5" w:tplc="04150005" w:tentative="1">
      <w:start w:val="1"/>
      <w:numFmt w:val="bullet"/>
      <w:lvlText w:val=""/>
      <w:lvlJc w:val="left"/>
      <w:pPr>
        <w:ind w:left="6327" w:hanging="360"/>
      </w:pPr>
      <w:rPr>
        <w:rFonts w:ascii="Wingdings" w:hAnsi="Wingdings" w:hint="default"/>
      </w:rPr>
    </w:lvl>
    <w:lvl w:ilvl="6" w:tplc="04150001" w:tentative="1">
      <w:start w:val="1"/>
      <w:numFmt w:val="bullet"/>
      <w:lvlText w:val=""/>
      <w:lvlJc w:val="left"/>
      <w:pPr>
        <w:ind w:left="7047" w:hanging="360"/>
      </w:pPr>
      <w:rPr>
        <w:rFonts w:ascii="Symbol" w:hAnsi="Symbol" w:hint="default"/>
      </w:rPr>
    </w:lvl>
    <w:lvl w:ilvl="7" w:tplc="04150003" w:tentative="1">
      <w:start w:val="1"/>
      <w:numFmt w:val="bullet"/>
      <w:lvlText w:val="o"/>
      <w:lvlJc w:val="left"/>
      <w:pPr>
        <w:ind w:left="7767" w:hanging="360"/>
      </w:pPr>
      <w:rPr>
        <w:rFonts w:ascii="Courier New" w:hAnsi="Courier New" w:cs="Courier New" w:hint="default"/>
      </w:rPr>
    </w:lvl>
    <w:lvl w:ilvl="8" w:tplc="04150005" w:tentative="1">
      <w:start w:val="1"/>
      <w:numFmt w:val="bullet"/>
      <w:lvlText w:val=""/>
      <w:lvlJc w:val="left"/>
      <w:pPr>
        <w:ind w:left="8487" w:hanging="360"/>
      </w:pPr>
      <w:rPr>
        <w:rFonts w:ascii="Wingdings" w:hAnsi="Wingdings" w:hint="default"/>
      </w:rPr>
    </w:lvl>
  </w:abstractNum>
  <w:abstractNum w:abstractNumId="25" w15:restartNumberingAfterBreak="0">
    <w:nsid w:val="165037F4"/>
    <w:multiLevelType w:val="hybridMultilevel"/>
    <w:tmpl w:val="FDEC01E8"/>
    <w:lvl w:ilvl="0" w:tplc="0415000F">
      <w:start w:val="1"/>
      <w:numFmt w:val="decimal"/>
      <w:lvlText w:val="%1."/>
      <w:lvlJc w:val="left"/>
      <w:pPr>
        <w:tabs>
          <w:tab w:val="num" w:pos="1287"/>
        </w:tabs>
        <w:ind w:left="1287" w:hanging="360"/>
      </w:pPr>
    </w:lvl>
    <w:lvl w:ilvl="1" w:tplc="04150001">
      <w:start w:val="1"/>
      <w:numFmt w:val="bullet"/>
      <w:lvlText w:val=""/>
      <w:lvlJc w:val="left"/>
      <w:pPr>
        <w:tabs>
          <w:tab w:val="num" w:pos="2007"/>
        </w:tabs>
        <w:ind w:left="2007" w:hanging="360"/>
      </w:pPr>
      <w:rPr>
        <w:rFonts w:ascii="Symbol" w:hAnsi="Symbol" w:hint="default"/>
      </w:rPr>
    </w:lvl>
    <w:lvl w:ilvl="2" w:tplc="0415001B">
      <w:start w:val="1"/>
      <w:numFmt w:val="lowerRoman"/>
      <w:lvlText w:val="%3."/>
      <w:lvlJc w:val="right"/>
      <w:pPr>
        <w:tabs>
          <w:tab w:val="num" w:pos="2727"/>
        </w:tabs>
        <w:ind w:left="2727" w:hanging="180"/>
      </w:pPr>
    </w:lvl>
    <w:lvl w:ilvl="3" w:tplc="0415000F" w:tentative="1">
      <w:start w:val="1"/>
      <w:numFmt w:val="decimal"/>
      <w:lvlText w:val="%4."/>
      <w:lvlJc w:val="left"/>
      <w:pPr>
        <w:tabs>
          <w:tab w:val="num" w:pos="3447"/>
        </w:tabs>
        <w:ind w:left="3447" w:hanging="360"/>
      </w:pPr>
    </w:lvl>
    <w:lvl w:ilvl="4" w:tplc="04150019" w:tentative="1">
      <w:start w:val="1"/>
      <w:numFmt w:val="lowerLetter"/>
      <w:lvlText w:val="%5."/>
      <w:lvlJc w:val="left"/>
      <w:pPr>
        <w:tabs>
          <w:tab w:val="num" w:pos="4167"/>
        </w:tabs>
        <w:ind w:left="4167" w:hanging="360"/>
      </w:pPr>
    </w:lvl>
    <w:lvl w:ilvl="5" w:tplc="0415001B" w:tentative="1">
      <w:start w:val="1"/>
      <w:numFmt w:val="lowerRoman"/>
      <w:lvlText w:val="%6."/>
      <w:lvlJc w:val="right"/>
      <w:pPr>
        <w:tabs>
          <w:tab w:val="num" w:pos="4887"/>
        </w:tabs>
        <w:ind w:left="4887" w:hanging="180"/>
      </w:pPr>
    </w:lvl>
    <w:lvl w:ilvl="6" w:tplc="0415000F">
      <w:start w:val="1"/>
      <w:numFmt w:val="decimal"/>
      <w:lvlText w:val="%7."/>
      <w:lvlJc w:val="left"/>
      <w:pPr>
        <w:tabs>
          <w:tab w:val="num" w:pos="5607"/>
        </w:tabs>
        <w:ind w:left="5607" w:hanging="360"/>
      </w:pPr>
    </w:lvl>
    <w:lvl w:ilvl="7" w:tplc="04150019" w:tentative="1">
      <w:start w:val="1"/>
      <w:numFmt w:val="lowerLetter"/>
      <w:lvlText w:val="%8."/>
      <w:lvlJc w:val="left"/>
      <w:pPr>
        <w:tabs>
          <w:tab w:val="num" w:pos="6327"/>
        </w:tabs>
        <w:ind w:left="6327" w:hanging="360"/>
      </w:pPr>
    </w:lvl>
    <w:lvl w:ilvl="8" w:tplc="0415001B" w:tentative="1">
      <w:start w:val="1"/>
      <w:numFmt w:val="lowerRoman"/>
      <w:lvlText w:val="%9."/>
      <w:lvlJc w:val="right"/>
      <w:pPr>
        <w:tabs>
          <w:tab w:val="num" w:pos="7047"/>
        </w:tabs>
        <w:ind w:left="7047" w:hanging="180"/>
      </w:pPr>
    </w:lvl>
  </w:abstractNum>
  <w:abstractNum w:abstractNumId="26" w15:restartNumberingAfterBreak="0">
    <w:nsid w:val="1AC10BC6"/>
    <w:multiLevelType w:val="hybridMultilevel"/>
    <w:tmpl w:val="143EE40A"/>
    <w:name w:val="WW8Num223222222222"/>
    <w:lvl w:ilvl="0" w:tplc="FCE47524">
      <w:start w:val="1"/>
      <w:numFmt w:val="bullet"/>
      <w:lvlText w:val=""/>
      <w:lvlJc w:val="left"/>
      <w:pPr>
        <w:ind w:left="2007" w:hanging="360"/>
      </w:pPr>
      <w:rPr>
        <w:rFonts w:ascii="Symbol" w:hAnsi="Symbol" w:hint="default"/>
      </w:rPr>
    </w:lvl>
    <w:lvl w:ilvl="1" w:tplc="04150003" w:tentative="1">
      <w:start w:val="1"/>
      <w:numFmt w:val="bullet"/>
      <w:lvlText w:val="o"/>
      <w:lvlJc w:val="left"/>
      <w:pPr>
        <w:ind w:left="2727" w:hanging="360"/>
      </w:pPr>
      <w:rPr>
        <w:rFonts w:ascii="Courier New" w:hAnsi="Courier New" w:cs="Courier New" w:hint="default"/>
      </w:rPr>
    </w:lvl>
    <w:lvl w:ilvl="2" w:tplc="04150005" w:tentative="1">
      <w:start w:val="1"/>
      <w:numFmt w:val="bullet"/>
      <w:lvlText w:val=""/>
      <w:lvlJc w:val="left"/>
      <w:pPr>
        <w:ind w:left="3447" w:hanging="360"/>
      </w:pPr>
      <w:rPr>
        <w:rFonts w:ascii="Wingdings" w:hAnsi="Wingdings" w:hint="default"/>
      </w:rPr>
    </w:lvl>
    <w:lvl w:ilvl="3" w:tplc="04150001" w:tentative="1">
      <w:start w:val="1"/>
      <w:numFmt w:val="bullet"/>
      <w:lvlText w:val=""/>
      <w:lvlJc w:val="left"/>
      <w:pPr>
        <w:ind w:left="4167" w:hanging="360"/>
      </w:pPr>
      <w:rPr>
        <w:rFonts w:ascii="Symbol" w:hAnsi="Symbol" w:hint="default"/>
      </w:rPr>
    </w:lvl>
    <w:lvl w:ilvl="4" w:tplc="04150003" w:tentative="1">
      <w:start w:val="1"/>
      <w:numFmt w:val="bullet"/>
      <w:lvlText w:val="o"/>
      <w:lvlJc w:val="left"/>
      <w:pPr>
        <w:ind w:left="4887" w:hanging="360"/>
      </w:pPr>
      <w:rPr>
        <w:rFonts w:ascii="Courier New" w:hAnsi="Courier New" w:cs="Courier New" w:hint="default"/>
      </w:rPr>
    </w:lvl>
    <w:lvl w:ilvl="5" w:tplc="04150005" w:tentative="1">
      <w:start w:val="1"/>
      <w:numFmt w:val="bullet"/>
      <w:lvlText w:val=""/>
      <w:lvlJc w:val="left"/>
      <w:pPr>
        <w:ind w:left="5607" w:hanging="360"/>
      </w:pPr>
      <w:rPr>
        <w:rFonts w:ascii="Wingdings" w:hAnsi="Wingdings" w:hint="default"/>
      </w:rPr>
    </w:lvl>
    <w:lvl w:ilvl="6" w:tplc="04150001" w:tentative="1">
      <w:start w:val="1"/>
      <w:numFmt w:val="bullet"/>
      <w:lvlText w:val=""/>
      <w:lvlJc w:val="left"/>
      <w:pPr>
        <w:ind w:left="6327" w:hanging="360"/>
      </w:pPr>
      <w:rPr>
        <w:rFonts w:ascii="Symbol" w:hAnsi="Symbol" w:hint="default"/>
      </w:rPr>
    </w:lvl>
    <w:lvl w:ilvl="7" w:tplc="04150003" w:tentative="1">
      <w:start w:val="1"/>
      <w:numFmt w:val="bullet"/>
      <w:lvlText w:val="o"/>
      <w:lvlJc w:val="left"/>
      <w:pPr>
        <w:ind w:left="7047" w:hanging="360"/>
      </w:pPr>
      <w:rPr>
        <w:rFonts w:ascii="Courier New" w:hAnsi="Courier New" w:cs="Courier New" w:hint="default"/>
      </w:rPr>
    </w:lvl>
    <w:lvl w:ilvl="8" w:tplc="04150005" w:tentative="1">
      <w:start w:val="1"/>
      <w:numFmt w:val="bullet"/>
      <w:lvlText w:val=""/>
      <w:lvlJc w:val="left"/>
      <w:pPr>
        <w:ind w:left="7767" w:hanging="360"/>
      </w:pPr>
      <w:rPr>
        <w:rFonts w:ascii="Wingdings" w:hAnsi="Wingdings" w:hint="default"/>
      </w:rPr>
    </w:lvl>
  </w:abstractNum>
  <w:abstractNum w:abstractNumId="27" w15:restartNumberingAfterBreak="0">
    <w:nsid w:val="1AFC75F5"/>
    <w:multiLevelType w:val="hybridMultilevel"/>
    <w:tmpl w:val="33ACC12E"/>
    <w:lvl w:ilvl="0" w:tplc="2EE44C06">
      <w:start w:val="1"/>
      <w:numFmt w:val="decimal"/>
      <w:lvlText w:val="§%1.1."/>
      <w:lvlJc w:val="left"/>
      <w:pPr>
        <w:tabs>
          <w:tab w:val="num" w:pos="720"/>
        </w:tabs>
        <w:ind w:left="720" w:hanging="360"/>
      </w:pPr>
      <w:rPr>
        <w:rFonts w:hint="default"/>
        <w:b/>
        <w:i w:val="0"/>
      </w:rPr>
    </w:lvl>
    <w:lvl w:ilvl="1" w:tplc="AD449414">
      <w:start w:val="2"/>
      <w:numFmt w:val="decimal"/>
      <w:lvlText w:val="%2."/>
      <w:lvlJc w:val="left"/>
      <w:pPr>
        <w:tabs>
          <w:tab w:val="num" w:pos="339"/>
        </w:tabs>
        <w:ind w:left="339" w:firstLine="229"/>
      </w:pPr>
      <w:rPr>
        <w:rFonts w:hint="default"/>
        <w:b w:val="0"/>
        <w:bCs w:val="0"/>
        <w:i w:val="0"/>
      </w:rPr>
    </w:lvl>
    <w:lvl w:ilvl="2" w:tplc="4ABA32CC">
      <w:start w:val="1"/>
      <w:numFmt w:val="decimal"/>
      <w:lvlText w:val="%3)"/>
      <w:lvlJc w:val="left"/>
      <w:pPr>
        <w:tabs>
          <w:tab w:val="num" w:pos="928"/>
        </w:tabs>
        <w:ind w:left="928" w:hanging="360"/>
      </w:pPr>
      <w:rPr>
        <w:rFonts w:hint="default"/>
        <w:b w:val="0"/>
        <w:i w:val="0"/>
      </w:rPr>
    </w:lvl>
    <w:lvl w:ilvl="3" w:tplc="04150011">
      <w:start w:val="1"/>
      <w:numFmt w:val="decimal"/>
      <w:lvlText w:val="%4)"/>
      <w:lvlJc w:val="left"/>
      <w:pPr>
        <w:tabs>
          <w:tab w:val="num" w:pos="928"/>
        </w:tabs>
        <w:ind w:left="928" w:hanging="360"/>
      </w:pPr>
      <w:rPr>
        <w:rFonts w:hint="default"/>
        <w:b w:val="0"/>
        <w:i w:val="0"/>
      </w:rPr>
    </w:lvl>
    <w:lvl w:ilvl="4" w:tplc="04150019">
      <w:start w:val="1"/>
      <w:numFmt w:val="lowerLetter"/>
      <w:lvlText w:val="%5."/>
      <w:lvlJc w:val="left"/>
      <w:pPr>
        <w:tabs>
          <w:tab w:val="num" w:pos="3960"/>
        </w:tabs>
        <w:ind w:left="3960" w:hanging="360"/>
      </w:pPr>
    </w:lvl>
    <w:lvl w:ilvl="5" w:tplc="0415001B">
      <w:start w:val="1"/>
      <w:numFmt w:val="lowerRoman"/>
      <w:lvlText w:val="%6."/>
      <w:lvlJc w:val="right"/>
      <w:pPr>
        <w:tabs>
          <w:tab w:val="num" w:pos="4680"/>
        </w:tabs>
        <w:ind w:left="4680" w:hanging="180"/>
      </w:pPr>
    </w:lvl>
    <w:lvl w:ilvl="6" w:tplc="0415000F" w:tentative="1">
      <w:start w:val="1"/>
      <w:numFmt w:val="decimal"/>
      <w:lvlText w:val="%7."/>
      <w:lvlJc w:val="left"/>
      <w:pPr>
        <w:tabs>
          <w:tab w:val="num" w:pos="5400"/>
        </w:tabs>
        <w:ind w:left="5400" w:hanging="360"/>
      </w:pPr>
    </w:lvl>
    <w:lvl w:ilvl="7" w:tplc="04150019">
      <w:start w:val="1"/>
      <w:numFmt w:val="lowerLetter"/>
      <w:lvlText w:val="%8."/>
      <w:lvlJc w:val="left"/>
      <w:pPr>
        <w:tabs>
          <w:tab w:val="num" w:pos="6120"/>
        </w:tabs>
        <w:ind w:left="6120" w:hanging="360"/>
      </w:pPr>
    </w:lvl>
    <w:lvl w:ilvl="8" w:tplc="0415001B" w:tentative="1">
      <w:start w:val="1"/>
      <w:numFmt w:val="lowerRoman"/>
      <w:lvlText w:val="%9."/>
      <w:lvlJc w:val="right"/>
      <w:pPr>
        <w:tabs>
          <w:tab w:val="num" w:pos="6840"/>
        </w:tabs>
        <w:ind w:left="6840" w:hanging="180"/>
      </w:pPr>
    </w:lvl>
  </w:abstractNum>
  <w:abstractNum w:abstractNumId="28" w15:restartNumberingAfterBreak="0">
    <w:nsid w:val="1B2872DD"/>
    <w:multiLevelType w:val="hybridMultilevel"/>
    <w:tmpl w:val="BC64FC9E"/>
    <w:lvl w:ilvl="0" w:tplc="04150005">
      <w:start w:val="1"/>
      <w:numFmt w:val="bullet"/>
      <w:lvlText w:val=""/>
      <w:lvlJc w:val="left"/>
      <w:pPr>
        <w:tabs>
          <w:tab w:val="num" w:pos="1810"/>
        </w:tabs>
        <w:ind w:left="1810" w:hanging="360"/>
      </w:pPr>
      <w:rPr>
        <w:rFonts w:ascii="Wingdings" w:hAnsi="Wingdings" w:hint="default"/>
      </w:rPr>
    </w:lvl>
    <w:lvl w:ilvl="1" w:tplc="04150003" w:tentative="1">
      <w:start w:val="1"/>
      <w:numFmt w:val="bullet"/>
      <w:lvlText w:val="o"/>
      <w:lvlJc w:val="left"/>
      <w:pPr>
        <w:tabs>
          <w:tab w:val="num" w:pos="1990"/>
        </w:tabs>
        <w:ind w:left="1990" w:hanging="360"/>
      </w:pPr>
      <w:rPr>
        <w:rFonts w:ascii="Courier New" w:hAnsi="Courier New" w:cs="Courier New" w:hint="default"/>
      </w:rPr>
    </w:lvl>
    <w:lvl w:ilvl="2" w:tplc="04150005" w:tentative="1">
      <w:start w:val="1"/>
      <w:numFmt w:val="bullet"/>
      <w:lvlText w:val=""/>
      <w:lvlJc w:val="left"/>
      <w:pPr>
        <w:tabs>
          <w:tab w:val="num" w:pos="2710"/>
        </w:tabs>
        <w:ind w:left="2710" w:hanging="360"/>
      </w:pPr>
      <w:rPr>
        <w:rFonts w:ascii="Wingdings" w:hAnsi="Wingdings" w:hint="default"/>
      </w:rPr>
    </w:lvl>
    <w:lvl w:ilvl="3" w:tplc="04150001" w:tentative="1">
      <w:start w:val="1"/>
      <w:numFmt w:val="bullet"/>
      <w:lvlText w:val=""/>
      <w:lvlJc w:val="left"/>
      <w:pPr>
        <w:tabs>
          <w:tab w:val="num" w:pos="3430"/>
        </w:tabs>
        <w:ind w:left="3430" w:hanging="360"/>
      </w:pPr>
      <w:rPr>
        <w:rFonts w:ascii="Symbol" w:hAnsi="Symbol" w:hint="default"/>
      </w:rPr>
    </w:lvl>
    <w:lvl w:ilvl="4" w:tplc="04150003" w:tentative="1">
      <w:start w:val="1"/>
      <w:numFmt w:val="bullet"/>
      <w:lvlText w:val="o"/>
      <w:lvlJc w:val="left"/>
      <w:pPr>
        <w:tabs>
          <w:tab w:val="num" w:pos="4150"/>
        </w:tabs>
        <w:ind w:left="4150" w:hanging="360"/>
      </w:pPr>
      <w:rPr>
        <w:rFonts w:ascii="Courier New" w:hAnsi="Courier New" w:cs="Courier New" w:hint="default"/>
      </w:rPr>
    </w:lvl>
    <w:lvl w:ilvl="5" w:tplc="04150005" w:tentative="1">
      <w:start w:val="1"/>
      <w:numFmt w:val="bullet"/>
      <w:lvlText w:val=""/>
      <w:lvlJc w:val="left"/>
      <w:pPr>
        <w:tabs>
          <w:tab w:val="num" w:pos="4870"/>
        </w:tabs>
        <w:ind w:left="4870" w:hanging="360"/>
      </w:pPr>
      <w:rPr>
        <w:rFonts w:ascii="Wingdings" w:hAnsi="Wingdings" w:hint="default"/>
      </w:rPr>
    </w:lvl>
    <w:lvl w:ilvl="6" w:tplc="04150001" w:tentative="1">
      <w:start w:val="1"/>
      <w:numFmt w:val="bullet"/>
      <w:lvlText w:val=""/>
      <w:lvlJc w:val="left"/>
      <w:pPr>
        <w:tabs>
          <w:tab w:val="num" w:pos="5590"/>
        </w:tabs>
        <w:ind w:left="5590" w:hanging="360"/>
      </w:pPr>
      <w:rPr>
        <w:rFonts w:ascii="Symbol" w:hAnsi="Symbol" w:hint="default"/>
      </w:rPr>
    </w:lvl>
    <w:lvl w:ilvl="7" w:tplc="04150003" w:tentative="1">
      <w:start w:val="1"/>
      <w:numFmt w:val="bullet"/>
      <w:lvlText w:val="o"/>
      <w:lvlJc w:val="left"/>
      <w:pPr>
        <w:tabs>
          <w:tab w:val="num" w:pos="6310"/>
        </w:tabs>
        <w:ind w:left="6310" w:hanging="360"/>
      </w:pPr>
      <w:rPr>
        <w:rFonts w:ascii="Courier New" w:hAnsi="Courier New" w:cs="Courier New" w:hint="default"/>
      </w:rPr>
    </w:lvl>
    <w:lvl w:ilvl="8" w:tplc="04150005" w:tentative="1">
      <w:start w:val="1"/>
      <w:numFmt w:val="bullet"/>
      <w:lvlText w:val=""/>
      <w:lvlJc w:val="left"/>
      <w:pPr>
        <w:tabs>
          <w:tab w:val="num" w:pos="7030"/>
        </w:tabs>
        <w:ind w:left="7030" w:hanging="360"/>
      </w:pPr>
      <w:rPr>
        <w:rFonts w:ascii="Wingdings" w:hAnsi="Wingdings" w:hint="default"/>
      </w:rPr>
    </w:lvl>
  </w:abstractNum>
  <w:abstractNum w:abstractNumId="29" w15:restartNumberingAfterBreak="0">
    <w:nsid w:val="1CD305EC"/>
    <w:multiLevelType w:val="hybridMultilevel"/>
    <w:tmpl w:val="DA36D71E"/>
    <w:lvl w:ilvl="0" w:tplc="04150017">
      <w:start w:val="1"/>
      <w:numFmt w:val="lowerLetter"/>
      <w:lvlText w:val="%1)"/>
      <w:lvlJc w:val="left"/>
      <w:pPr>
        <w:ind w:left="1494" w:hanging="360"/>
      </w:p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30" w15:restartNumberingAfterBreak="0">
    <w:nsid w:val="1D1E40EC"/>
    <w:multiLevelType w:val="hybridMultilevel"/>
    <w:tmpl w:val="2FE60A24"/>
    <w:lvl w:ilvl="0" w:tplc="04150003">
      <w:start w:val="1"/>
      <w:numFmt w:val="bullet"/>
      <w:lvlText w:val="o"/>
      <w:lvlJc w:val="left"/>
      <w:pPr>
        <w:tabs>
          <w:tab w:val="num" w:pos="1260"/>
        </w:tabs>
        <w:ind w:left="1260" w:hanging="360"/>
      </w:pPr>
      <w:rPr>
        <w:rFonts w:ascii="Courier New" w:hAnsi="Courier New" w:cs="Courier New" w:hint="default"/>
      </w:rPr>
    </w:lvl>
    <w:lvl w:ilvl="1" w:tplc="3F620A18">
      <w:start w:val="1"/>
      <w:numFmt w:val="bullet"/>
      <w:lvlText w:val=""/>
      <w:lvlJc w:val="left"/>
      <w:pPr>
        <w:ind w:left="1270" w:hanging="360"/>
      </w:pPr>
      <w:rPr>
        <w:rFonts w:ascii="Symbol" w:hAnsi="Symbol" w:hint="default"/>
      </w:rPr>
    </w:lvl>
    <w:lvl w:ilvl="2" w:tplc="04150005" w:tentative="1">
      <w:start w:val="1"/>
      <w:numFmt w:val="bullet"/>
      <w:lvlText w:val=""/>
      <w:lvlJc w:val="left"/>
      <w:pPr>
        <w:tabs>
          <w:tab w:val="num" w:pos="2700"/>
        </w:tabs>
        <w:ind w:left="2700" w:hanging="360"/>
      </w:pPr>
      <w:rPr>
        <w:rFonts w:ascii="Wingdings" w:hAnsi="Wingdings" w:hint="default"/>
      </w:rPr>
    </w:lvl>
    <w:lvl w:ilvl="3" w:tplc="04150001">
      <w:start w:val="1"/>
      <w:numFmt w:val="bullet"/>
      <w:lvlText w:val=""/>
      <w:lvlJc w:val="left"/>
      <w:pPr>
        <w:tabs>
          <w:tab w:val="num" w:pos="3420"/>
        </w:tabs>
        <w:ind w:left="3420" w:hanging="360"/>
      </w:pPr>
      <w:rPr>
        <w:rFonts w:ascii="Symbol" w:hAnsi="Symbol" w:hint="default"/>
      </w:rPr>
    </w:lvl>
    <w:lvl w:ilvl="4" w:tplc="04150003" w:tentative="1">
      <w:start w:val="1"/>
      <w:numFmt w:val="bullet"/>
      <w:lvlText w:val="o"/>
      <w:lvlJc w:val="left"/>
      <w:pPr>
        <w:tabs>
          <w:tab w:val="num" w:pos="4140"/>
        </w:tabs>
        <w:ind w:left="4140" w:hanging="360"/>
      </w:pPr>
      <w:rPr>
        <w:rFonts w:ascii="Courier New" w:hAnsi="Courier New" w:cs="Courier New" w:hint="default"/>
      </w:rPr>
    </w:lvl>
    <w:lvl w:ilvl="5" w:tplc="04150005" w:tentative="1">
      <w:start w:val="1"/>
      <w:numFmt w:val="bullet"/>
      <w:lvlText w:val=""/>
      <w:lvlJc w:val="left"/>
      <w:pPr>
        <w:tabs>
          <w:tab w:val="num" w:pos="4860"/>
        </w:tabs>
        <w:ind w:left="4860" w:hanging="360"/>
      </w:pPr>
      <w:rPr>
        <w:rFonts w:ascii="Wingdings" w:hAnsi="Wingdings" w:hint="default"/>
      </w:rPr>
    </w:lvl>
    <w:lvl w:ilvl="6" w:tplc="04150001" w:tentative="1">
      <w:start w:val="1"/>
      <w:numFmt w:val="bullet"/>
      <w:lvlText w:val=""/>
      <w:lvlJc w:val="left"/>
      <w:pPr>
        <w:tabs>
          <w:tab w:val="num" w:pos="5580"/>
        </w:tabs>
        <w:ind w:left="5580" w:hanging="360"/>
      </w:pPr>
      <w:rPr>
        <w:rFonts w:ascii="Symbol" w:hAnsi="Symbol" w:hint="default"/>
      </w:rPr>
    </w:lvl>
    <w:lvl w:ilvl="7" w:tplc="04150003" w:tentative="1">
      <w:start w:val="1"/>
      <w:numFmt w:val="bullet"/>
      <w:lvlText w:val="o"/>
      <w:lvlJc w:val="left"/>
      <w:pPr>
        <w:tabs>
          <w:tab w:val="num" w:pos="6300"/>
        </w:tabs>
        <w:ind w:left="6300" w:hanging="360"/>
      </w:pPr>
      <w:rPr>
        <w:rFonts w:ascii="Courier New" w:hAnsi="Courier New" w:cs="Courier New" w:hint="default"/>
      </w:rPr>
    </w:lvl>
    <w:lvl w:ilvl="8" w:tplc="04150005" w:tentative="1">
      <w:start w:val="1"/>
      <w:numFmt w:val="bullet"/>
      <w:lvlText w:val=""/>
      <w:lvlJc w:val="left"/>
      <w:pPr>
        <w:tabs>
          <w:tab w:val="num" w:pos="7020"/>
        </w:tabs>
        <w:ind w:left="7020" w:hanging="360"/>
      </w:pPr>
      <w:rPr>
        <w:rFonts w:ascii="Wingdings" w:hAnsi="Wingdings" w:hint="default"/>
      </w:rPr>
    </w:lvl>
  </w:abstractNum>
  <w:abstractNum w:abstractNumId="31" w15:restartNumberingAfterBreak="0">
    <w:nsid w:val="1D8118FE"/>
    <w:multiLevelType w:val="hybridMultilevel"/>
    <w:tmpl w:val="2C1ECBEA"/>
    <w:lvl w:ilvl="0" w:tplc="04150001">
      <w:start w:val="1"/>
      <w:numFmt w:val="bullet"/>
      <w:lvlText w:val=""/>
      <w:lvlJc w:val="left"/>
      <w:pPr>
        <w:ind w:left="1572" w:hanging="360"/>
      </w:pPr>
      <w:rPr>
        <w:rFonts w:ascii="Symbol" w:hAnsi="Symbol" w:hint="default"/>
      </w:rPr>
    </w:lvl>
    <w:lvl w:ilvl="1" w:tplc="04150003" w:tentative="1">
      <w:start w:val="1"/>
      <w:numFmt w:val="bullet"/>
      <w:lvlText w:val="o"/>
      <w:lvlJc w:val="left"/>
      <w:pPr>
        <w:ind w:left="2292" w:hanging="360"/>
      </w:pPr>
      <w:rPr>
        <w:rFonts w:ascii="Courier New" w:hAnsi="Courier New" w:cs="Courier New" w:hint="default"/>
      </w:rPr>
    </w:lvl>
    <w:lvl w:ilvl="2" w:tplc="04150005" w:tentative="1">
      <w:start w:val="1"/>
      <w:numFmt w:val="bullet"/>
      <w:lvlText w:val=""/>
      <w:lvlJc w:val="left"/>
      <w:pPr>
        <w:ind w:left="3012" w:hanging="360"/>
      </w:pPr>
      <w:rPr>
        <w:rFonts w:ascii="Wingdings" w:hAnsi="Wingdings" w:hint="default"/>
      </w:rPr>
    </w:lvl>
    <w:lvl w:ilvl="3" w:tplc="04150001" w:tentative="1">
      <w:start w:val="1"/>
      <w:numFmt w:val="bullet"/>
      <w:lvlText w:val=""/>
      <w:lvlJc w:val="left"/>
      <w:pPr>
        <w:ind w:left="3732" w:hanging="360"/>
      </w:pPr>
      <w:rPr>
        <w:rFonts w:ascii="Symbol" w:hAnsi="Symbol" w:hint="default"/>
      </w:rPr>
    </w:lvl>
    <w:lvl w:ilvl="4" w:tplc="04150003" w:tentative="1">
      <w:start w:val="1"/>
      <w:numFmt w:val="bullet"/>
      <w:lvlText w:val="o"/>
      <w:lvlJc w:val="left"/>
      <w:pPr>
        <w:ind w:left="4452" w:hanging="360"/>
      </w:pPr>
      <w:rPr>
        <w:rFonts w:ascii="Courier New" w:hAnsi="Courier New" w:cs="Courier New" w:hint="default"/>
      </w:rPr>
    </w:lvl>
    <w:lvl w:ilvl="5" w:tplc="04150005" w:tentative="1">
      <w:start w:val="1"/>
      <w:numFmt w:val="bullet"/>
      <w:lvlText w:val=""/>
      <w:lvlJc w:val="left"/>
      <w:pPr>
        <w:ind w:left="5172" w:hanging="360"/>
      </w:pPr>
      <w:rPr>
        <w:rFonts w:ascii="Wingdings" w:hAnsi="Wingdings" w:hint="default"/>
      </w:rPr>
    </w:lvl>
    <w:lvl w:ilvl="6" w:tplc="04150001" w:tentative="1">
      <w:start w:val="1"/>
      <w:numFmt w:val="bullet"/>
      <w:lvlText w:val=""/>
      <w:lvlJc w:val="left"/>
      <w:pPr>
        <w:ind w:left="5892" w:hanging="360"/>
      </w:pPr>
      <w:rPr>
        <w:rFonts w:ascii="Symbol" w:hAnsi="Symbol" w:hint="default"/>
      </w:rPr>
    </w:lvl>
    <w:lvl w:ilvl="7" w:tplc="04150003" w:tentative="1">
      <w:start w:val="1"/>
      <w:numFmt w:val="bullet"/>
      <w:lvlText w:val="o"/>
      <w:lvlJc w:val="left"/>
      <w:pPr>
        <w:ind w:left="6612" w:hanging="360"/>
      </w:pPr>
      <w:rPr>
        <w:rFonts w:ascii="Courier New" w:hAnsi="Courier New" w:cs="Courier New" w:hint="default"/>
      </w:rPr>
    </w:lvl>
    <w:lvl w:ilvl="8" w:tplc="04150005" w:tentative="1">
      <w:start w:val="1"/>
      <w:numFmt w:val="bullet"/>
      <w:lvlText w:val=""/>
      <w:lvlJc w:val="left"/>
      <w:pPr>
        <w:ind w:left="7332" w:hanging="360"/>
      </w:pPr>
      <w:rPr>
        <w:rFonts w:ascii="Wingdings" w:hAnsi="Wingdings" w:hint="default"/>
      </w:rPr>
    </w:lvl>
  </w:abstractNum>
  <w:abstractNum w:abstractNumId="32" w15:restartNumberingAfterBreak="0">
    <w:nsid w:val="1D8A7B1C"/>
    <w:multiLevelType w:val="hybridMultilevel"/>
    <w:tmpl w:val="6B089730"/>
    <w:name w:val="WW8Num34222"/>
    <w:lvl w:ilvl="0" w:tplc="4C165ABC">
      <w:start w:val="1"/>
      <w:numFmt w:val="decimal"/>
      <w:lvlText w:val="%1)"/>
      <w:lvlJc w:val="left"/>
      <w:pPr>
        <w:ind w:left="36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219178B4"/>
    <w:multiLevelType w:val="hybridMultilevel"/>
    <w:tmpl w:val="B55403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22A84772"/>
    <w:multiLevelType w:val="hybridMultilevel"/>
    <w:tmpl w:val="3DA6574E"/>
    <w:lvl w:ilvl="0" w:tplc="04150001">
      <w:start w:val="1"/>
      <w:numFmt w:val="bullet"/>
      <w:lvlText w:val=""/>
      <w:lvlJc w:val="left"/>
      <w:pPr>
        <w:ind w:left="1352" w:hanging="360"/>
      </w:pPr>
      <w:rPr>
        <w:rFonts w:ascii="Symbol" w:hAnsi="Symbol" w:hint="default"/>
      </w:rPr>
    </w:lvl>
    <w:lvl w:ilvl="1" w:tplc="FFFFFFFF" w:tentative="1">
      <w:start w:val="1"/>
      <w:numFmt w:val="lowerLetter"/>
      <w:lvlText w:val="%2."/>
      <w:lvlJc w:val="left"/>
      <w:pPr>
        <w:ind w:left="2072" w:hanging="360"/>
      </w:pPr>
    </w:lvl>
    <w:lvl w:ilvl="2" w:tplc="FFFFFFFF" w:tentative="1">
      <w:start w:val="1"/>
      <w:numFmt w:val="lowerRoman"/>
      <w:lvlText w:val="%3."/>
      <w:lvlJc w:val="right"/>
      <w:pPr>
        <w:ind w:left="2792" w:hanging="180"/>
      </w:pPr>
    </w:lvl>
    <w:lvl w:ilvl="3" w:tplc="FFFFFFFF" w:tentative="1">
      <w:start w:val="1"/>
      <w:numFmt w:val="decimal"/>
      <w:lvlText w:val="%4."/>
      <w:lvlJc w:val="left"/>
      <w:pPr>
        <w:ind w:left="3512" w:hanging="360"/>
      </w:pPr>
    </w:lvl>
    <w:lvl w:ilvl="4" w:tplc="FFFFFFFF" w:tentative="1">
      <w:start w:val="1"/>
      <w:numFmt w:val="lowerLetter"/>
      <w:lvlText w:val="%5."/>
      <w:lvlJc w:val="left"/>
      <w:pPr>
        <w:ind w:left="4232" w:hanging="360"/>
      </w:pPr>
    </w:lvl>
    <w:lvl w:ilvl="5" w:tplc="FFFFFFFF" w:tentative="1">
      <w:start w:val="1"/>
      <w:numFmt w:val="lowerRoman"/>
      <w:lvlText w:val="%6."/>
      <w:lvlJc w:val="right"/>
      <w:pPr>
        <w:ind w:left="4952" w:hanging="180"/>
      </w:pPr>
    </w:lvl>
    <w:lvl w:ilvl="6" w:tplc="FFFFFFFF" w:tentative="1">
      <w:start w:val="1"/>
      <w:numFmt w:val="decimal"/>
      <w:lvlText w:val="%7."/>
      <w:lvlJc w:val="left"/>
      <w:pPr>
        <w:ind w:left="5672" w:hanging="360"/>
      </w:pPr>
    </w:lvl>
    <w:lvl w:ilvl="7" w:tplc="FFFFFFFF" w:tentative="1">
      <w:start w:val="1"/>
      <w:numFmt w:val="lowerLetter"/>
      <w:lvlText w:val="%8."/>
      <w:lvlJc w:val="left"/>
      <w:pPr>
        <w:ind w:left="6392" w:hanging="360"/>
      </w:pPr>
    </w:lvl>
    <w:lvl w:ilvl="8" w:tplc="FFFFFFFF" w:tentative="1">
      <w:start w:val="1"/>
      <w:numFmt w:val="lowerRoman"/>
      <w:lvlText w:val="%9."/>
      <w:lvlJc w:val="right"/>
      <w:pPr>
        <w:ind w:left="7112" w:hanging="180"/>
      </w:pPr>
    </w:lvl>
  </w:abstractNum>
  <w:abstractNum w:abstractNumId="35" w15:restartNumberingAfterBreak="0">
    <w:nsid w:val="23F11CCC"/>
    <w:multiLevelType w:val="hybridMultilevel"/>
    <w:tmpl w:val="0B66854E"/>
    <w:lvl w:ilvl="0" w:tplc="04150001">
      <w:start w:val="1"/>
      <w:numFmt w:val="bullet"/>
      <w:lvlText w:val=""/>
      <w:lvlJc w:val="left"/>
      <w:pPr>
        <w:ind w:left="1270" w:hanging="360"/>
      </w:pPr>
      <w:rPr>
        <w:rFonts w:ascii="Symbol" w:hAnsi="Symbol" w:hint="default"/>
      </w:rPr>
    </w:lvl>
    <w:lvl w:ilvl="1" w:tplc="04150003" w:tentative="1">
      <w:start w:val="1"/>
      <w:numFmt w:val="bullet"/>
      <w:lvlText w:val="o"/>
      <w:lvlJc w:val="left"/>
      <w:pPr>
        <w:ind w:left="1990" w:hanging="360"/>
      </w:pPr>
      <w:rPr>
        <w:rFonts w:ascii="Courier New" w:hAnsi="Courier New" w:cs="Courier New" w:hint="default"/>
      </w:rPr>
    </w:lvl>
    <w:lvl w:ilvl="2" w:tplc="04150005" w:tentative="1">
      <w:start w:val="1"/>
      <w:numFmt w:val="bullet"/>
      <w:lvlText w:val=""/>
      <w:lvlJc w:val="left"/>
      <w:pPr>
        <w:ind w:left="2710" w:hanging="360"/>
      </w:pPr>
      <w:rPr>
        <w:rFonts w:ascii="Wingdings" w:hAnsi="Wingdings" w:hint="default"/>
      </w:rPr>
    </w:lvl>
    <w:lvl w:ilvl="3" w:tplc="04150001" w:tentative="1">
      <w:start w:val="1"/>
      <w:numFmt w:val="bullet"/>
      <w:lvlText w:val=""/>
      <w:lvlJc w:val="left"/>
      <w:pPr>
        <w:ind w:left="3430" w:hanging="360"/>
      </w:pPr>
      <w:rPr>
        <w:rFonts w:ascii="Symbol" w:hAnsi="Symbol" w:hint="default"/>
      </w:rPr>
    </w:lvl>
    <w:lvl w:ilvl="4" w:tplc="04150003" w:tentative="1">
      <w:start w:val="1"/>
      <w:numFmt w:val="bullet"/>
      <w:lvlText w:val="o"/>
      <w:lvlJc w:val="left"/>
      <w:pPr>
        <w:ind w:left="4150" w:hanging="360"/>
      </w:pPr>
      <w:rPr>
        <w:rFonts w:ascii="Courier New" w:hAnsi="Courier New" w:cs="Courier New" w:hint="default"/>
      </w:rPr>
    </w:lvl>
    <w:lvl w:ilvl="5" w:tplc="04150005" w:tentative="1">
      <w:start w:val="1"/>
      <w:numFmt w:val="bullet"/>
      <w:lvlText w:val=""/>
      <w:lvlJc w:val="left"/>
      <w:pPr>
        <w:ind w:left="4870" w:hanging="360"/>
      </w:pPr>
      <w:rPr>
        <w:rFonts w:ascii="Wingdings" w:hAnsi="Wingdings" w:hint="default"/>
      </w:rPr>
    </w:lvl>
    <w:lvl w:ilvl="6" w:tplc="04150001" w:tentative="1">
      <w:start w:val="1"/>
      <w:numFmt w:val="bullet"/>
      <w:lvlText w:val=""/>
      <w:lvlJc w:val="left"/>
      <w:pPr>
        <w:ind w:left="5590" w:hanging="360"/>
      </w:pPr>
      <w:rPr>
        <w:rFonts w:ascii="Symbol" w:hAnsi="Symbol" w:hint="default"/>
      </w:rPr>
    </w:lvl>
    <w:lvl w:ilvl="7" w:tplc="04150003" w:tentative="1">
      <w:start w:val="1"/>
      <w:numFmt w:val="bullet"/>
      <w:lvlText w:val="o"/>
      <w:lvlJc w:val="left"/>
      <w:pPr>
        <w:ind w:left="6310" w:hanging="360"/>
      </w:pPr>
      <w:rPr>
        <w:rFonts w:ascii="Courier New" w:hAnsi="Courier New" w:cs="Courier New" w:hint="default"/>
      </w:rPr>
    </w:lvl>
    <w:lvl w:ilvl="8" w:tplc="04150005" w:tentative="1">
      <w:start w:val="1"/>
      <w:numFmt w:val="bullet"/>
      <w:lvlText w:val=""/>
      <w:lvlJc w:val="left"/>
      <w:pPr>
        <w:ind w:left="7030" w:hanging="360"/>
      </w:pPr>
      <w:rPr>
        <w:rFonts w:ascii="Wingdings" w:hAnsi="Wingdings" w:hint="default"/>
      </w:rPr>
    </w:lvl>
  </w:abstractNum>
  <w:abstractNum w:abstractNumId="36" w15:restartNumberingAfterBreak="0">
    <w:nsid w:val="25AF5208"/>
    <w:multiLevelType w:val="hybridMultilevel"/>
    <w:tmpl w:val="915E5232"/>
    <w:lvl w:ilvl="0" w:tplc="04150017">
      <w:start w:val="1"/>
      <w:numFmt w:val="lowerLetter"/>
      <w:lvlText w:val="%1)"/>
      <w:lvlJc w:val="left"/>
      <w:pPr>
        <w:ind w:left="1352" w:hanging="360"/>
      </w:pPr>
    </w:lvl>
    <w:lvl w:ilvl="1" w:tplc="04150019" w:tentative="1">
      <w:start w:val="1"/>
      <w:numFmt w:val="lowerLetter"/>
      <w:lvlText w:val="%2."/>
      <w:lvlJc w:val="left"/>
      <w:pPr>
        <w:ind w:left="2519" w:hanging="360"/>
      </w:pPr>
    </w:lvl>
    <w:lvl w:ilvl="2" w:tplc="0415001B" w:tentative="1">
      <w:start w:val="1"/>
      <w:numFmt w:val="lowerRoman"/>
      <w:lvlText w:val="%3."/>
      <w:lvlJc w:val="right"/>
      <w:pPr>
        <w:ind w:left="3239" w:hanging="180"/>
      </w:pPr>
    </w:lvl>
    <w:lvl w:ilvl="3" w:tplc="0415000F" w:tentative="1">
      <w:start w:val="1"/>
      <w:numFmt w:val="decimal"/>
      <w:lvlText w:val="%4."/>
      <w:lvlJc w:val="left"/>
      <w:pPr>
        <w:ind w:left="3959" w:hanging="360"/>
      </w:pPr>
    </w:lvl>
    <w:lvl w:ilvl="4" w:tplc="04150019" w:tentative="1">
      <w:start w:val="1"/>
      <w:numFmt w:val="lowerLetter"/>
      <w:lvlText w:val="%5."/>
      <w:lvlJc w:val="left"/>
      <w:pPr>
        <w:ind w:left="4679" w:hanging="360"/>
      </w:pPr>
    </w:lvl>
    <w:lvl w:ilvl="5" w:tplc="0415001B" w:tentative="1">
      <w:start w:val="1"/>
      <w:numFmt w:val="lowerRoman"/>
      <w:lvlText w:val="%6."/>
      <w:lvlJc w:val="right"/>
      <w:pPr>
        <w:ind w:left="5399" w:hanging="180"/>
      </w:pPr>
    </w:lvl>
    <w:lvl w:ilvl="6" w:tplc="0415000F" w:tentative="1">
      <w:start w:val="1"/>
      <w:numFmt w:val="decimal"/>
      <w:lvlText w:val="%7."/>
      <w:lvlJc w:val="left"/>
      <w:pPr>
        <w:ind w:left="6119" w:hanging="360"/>
      </w:pPr>
    </w:lvl>
    <w:lvl w:ilvl="7" w:tplc="04150019" w:tentative="1">
      <w:start w:val="1"/>
      <w:numFmt w:val="lowerLetter"/>
      <w:lvlText w:val="%8."/>
      <w:lvlJc w:val="left"/>
      <w:pPr>
        <w:ind w:left="6839" w:hanging="360"/>
      </w:pPr>
    </w:lvl>
    <w:lvl w:ilvl="8" w:tplc="0415001B" w:tentative="1">
      <w:start w:val="1"/>
      <w:numFmt w:val="lowerRoman"/>
      <w:lvlText w:val="%9."/>
      <w:lvlJc w:val="right"/>
      <w:pPr>
        <w:ind w:left="7559" w:hanging="180"/>
      </w:pPr>
    </w:lvl>
  </w:abstractNum>
  <w:abstractNum w:abstractNumId="37" w15:restartNumberingAfterBreak="0">
    <w:nsid w:val="2AD2075D"/>
    <w:multiLevelType w:val="singleLevel"/>
    <w:tmpl w:val="2CC4B3F8"/>
    <w:lvl w:ilvl="0">
      <w:start w:val="1"/>
      <w:numFmt w:val="bullet"/>
      <w:pStyle w:val="pauza"/>
      <w:lvlText w:val="–"/>
      <w:lvlJc w:val="left"/>
      <w:pPr>
        <w:tabs>
          <w:tab w:val="num" w:pos="567"/>
        </w:tabs>
        <w:ind w:left="567" w:hanging="567"/>
      </w:pPr>
      <w:rPr>
        <w:rFonts w:ascii="Times New Roman" w:hAnsi="Times New Roman" w:hint="default"/>
      </w:rPr>
    </w:lvl>
  </w:abstractNum>
  <w:abstractNum w:abstractNumId="38" w15:restartNumberingAfterBreak="0">
    <w:nsid w:val="2B2C6CC1"/>
    <w:multiLevelType w:val="hybridMultilevel"/>
    <w:tmpl w:val="E91C8134"/>
    <w:lvl w:ilvl="0" w:tplc="EB3AC128">
      <w:start w:val="1"/>
      <w:numFmt w:val="bullet"/>
      <w:lvlText w:val=""/>
      <w:lvlJc w:val="left"/>
      <w:pPr>
        <w:ind w:left="720" w:hanging="360"/>
      </w:pPr>
      <w:rPr>
        <w:rFonts w:ascii="Symbol" w:hAnsi="Symbol" w:hint="default"/>
        <w:sz w:val="20"/>
        <w:szCs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2E38690C"/>
    <w:multiLevelType w:val="hybridMultilevel"/>
    <w:tmpl w:val="D9CE4884"/>
    <w:name w:val="WW8Num1142"/>
    <w:lvl w:ilvl="0" w:tplc="4D52CBC6">
      <w:start w:val="1"/>
      <w:numFmt w:val="decimal"/>
      <w:lvlText w:val="%1."/>
      <w:lvlJc w:val="left"/>
      <w:pPr>
        <w:tabs>
          <w:tab w:val="num" w:pos="360"/>
        </w:tabs>
        <w:ind w:left="360" w:hanging="360"/>
      </w:pPr>
      <w:rPr>
        <w:rFonts w:ascii="Arial" w:hAnsi="Arial" w:hint="default"/>
        <w:b w:val="0"/>
        <w:i w:val="0"/>
        <w:strike w:val="0"/>
        <w:dstrike w:val="0"/>
        <w:color w:val="0000FF"/>
        <w:sz w:val="24"/>
        <w:szCs w:val="24"/>
      </w:rPr>
    </w:lvl>
    <w:lvl w:ilvl="1" w:tplc="E7CC3452">
      <w:start w:val="1"/>
      <w:numFmt w:val="decimal"/>
      <w:lvlText w:val="%2)"/>
      <w:lvlJc w:val="left"/>
      <w:pPr>
        <w:tabs>
          <w:tab w:val="num" w:pos="1440"/>
        </w:tabs>
        <w:ind w:left="1440" w:hanging="360"/>
      </w:pPr>
      <w:rPr>
        <w:rFonts w:ascii="Arial" w:hAnsi="Arial" w:hint="default"/>
        <w:b w:val="0"/>
        <w:i w:val="0"/>
        <w:strike w:val="0"/>
        <w:dstrike w:val="0"/>
        <w:color w:val="auto"/>
        <w:sz w:val="24"/>
        <w:szCs w:val="24"/>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15:restartNumberingAfterBreak="0">
    <w:nsid w:val="2F1A22E6"/>
    <w:multiLevelType w:val="hybridMultilevel"/>
    <w:tmpl w:val="34E24AC0"/>
    <w:lvl w:ilvl="0" w:tplc="04150001">
      <w:start w:val="1"/>
      <w:numFmt w:val="bullet"/>
      <w:lvlText w:val=""/>
      <w:lvlJc w:val="left"/>
      <w:pPr>
        <w:tabs>
          <w:tab w:val="num" w:pos="1260"/>
        </w:tabs>
        <w:ind w:left="1260" w:hanging="360"/>
      </w:pPr>
      <w:rPr>
        <w:rFonts w:ascii="Symbol" w:hAnsi="Symbol" w:hint="default"/>
      </w:rPr>
    </w:lvl>
    <w:lvl w:ilvl="1" w:tplc="04150003" w:tentative="1">
      <w:start w:val="1"/>
      <w:numFmt w:val="bullet"/>
      <w:lvlText w:val="o"/>
      <w:lvlJc w:val="left"/>
      <w:pPr>
        <w:tabs>
          <w:tab w:val="num" w:pos="1980"/>
        </w:tabs>
        <w:ind w:left="1980" w:hanging="360"/>
      </w:pPr>
      <w:rPr>
        <w:rFonts w:ascii="Courier New" w:hAnsi="Courier New" w:hint="default"/>
      </w:rPr>
    </w:lvl>
    <w:lvl w:ilvl="2" w:tplc="04150005" w:tentative="1">
      <w:start w:val="1"/>
      <w:numFmt w:val="bullet"/>
      <w:lvlText w:val=""/>
      <w:lvlJc w:val="left"/>
      <w:pPr>
        <w:tabs>
          <w:tab w:val="num" w:pos="2700"/>
        </w:tabs>
        <w:ind w:left="2700" w:hanging="360"/>
      </w:pPr>
      <w:rPr>
        <w:rFonts w:ascii="Wingdings" w:hAnsi="Wingdings" w:hint="default"/>
      </w:rPr>
    </w:lvl>
    <w:lvl w:ilvl="3" w:tplc="04150001" w:tentative="1">
      <w:start w:val="1"/>
      <w:numFmt w:val="bullet"/>
      <w:lvlText w:val=""/>
      <w:lvlJc w:val="left"/>
      <w:pPr>
        <w:tabs>
          <w:tab w:val="num" w:pos="3420"/>
        </w:tabs>
        <w:ind w:left="3420" w:hanging="360"/>
      </w:pPr>
      <w:rPr>
        <w:rFonts w:ascii="Symbol" w:hAnsi="Symbol" w:hint="default"/>
      </w:rPr>
    </w:lvl>
    <w:lvl w:ilvl="4" w:tplc="04150003" w:tentative="1">
      <w:start w:val="1"/>
      <w:numFmt w:val="bullet"/>
      <w:lvlText w:val="o"/>
      <w:lvlJc w:val="left"/>
      <w:pPr>
        <w:tabs>
          <w:tab w:val="num" w:pos="4140"/>
        </w:tabs>
        <w:ind w:left="4140" w:hanging="360"/>
      </w:pPr>
      <w:rPr>
        <w:rFonts w:ascii="Courier New" w:hAnsi="Courier New" w:hint="default"/>
      </w:rPr>
    </w:lvl>
    <w:lvl w:ilvl="5" w:tplc="04150005" w:tentative="1">
      <w:start w:val="1"/>
      <w:numFmt w:val="bullet"/>
      <w:lvlText w:val=""/>
      <w:lvlJc w:val="left"/>
      <w:pPr>
        <w:tabs>
          <w:tab w:val="num" w:pos="4860"/>
        </w:tabs>
        <w:ind w:left="4860" w:hanging="360"/>
      </w:pPr>
      <w:rPr>
        <w:rFonts w:ascii="Wingdings" w:hAnsi="Wingdings" w:hint="default"/>
      </w:rPr>
    </w:lvl>
    <w:lvl w:ilvl="6" w:tplc="04150001" w:tentative="1">
      <w:start w:val="1"/>
      <w:numFmt w:val="bullet"/>
      <w:lvlText w:val=""/>
      <w:lvlJc w:val="left"/>
      <w:pPr>
        <w:tabs>
          <w:tab w:val="num" w:pos="5580"/>
        </w:tabs>
        <w:ind w:left="5580" w:hanging="360"/>
      </w:pPr>
      <w:rPr>
        <w:rFonts w:ascii="Symbol" w:hAnsi="Symbol" w:hint="default"/>
      </w:rPr>
    </w:lvl>
    <w:lvl w:ilvl="7" w:tplc="04150003" w:tentative="1">
      <w:start w:val="1"/>
      <w:numFmt w:val="bullet"/>
      <w:lvlText w:val="o"/>
      <w:lvlJc w:val="left"/>
      <w:pPr>
        <w:tabs>
          <w:tab w:val="num" w:pos="6300"/>
        </w:tabs>
        <w:ind w:left="6300" w:hanging="360"/>
      </w:pPr>
      <w:rPr>
        <w:rFonts w:ascii="Courier New" w:hAnsi="Courier New" w:hint="default"/>
      </w:rPr>
    </w:lvl>
    <w:lvl w:ilvl="8" w:tplc="04150005" w:tentative="1">
      <w:start w:val="1"/>
      <w:numFmt w:val="bullet"/>
      <w:lvlText w:val=""/>
      <w:lvlJc w:val="left"/>
      <w:pPr>
        <w:tabs>
          <w:tab w:val="num" w:pos="7020"/>
        </w:tabs>
        <w:ind w:left="7020" w:hanging="360"/>
      </w:pPr>
      <w:rPr>
        <w:rFonts w:ascii="Wingdings" w:hAnsi="Wingdings" w:hint="default"/>
      </w:rPr>
    </w:lvl>
  </w:abstractNum>
  <w:abstractNum w:abstractNumId="41" w15:restartNumberingAfterBreak="0">
    <w:nsid w:val="303345CA"/>
    <w:multiLevelType w:val="hybridMultilevel"/>
    <w:tmpl w:val="370E80A0"/>
    <w:lvl w:ilvl="0" w:tplc="04150003">
      <w:start w:val="1"/>
      <w:numFmt w:val="bullet"/>
      <w:lvlText w:val="o"/>
      <w:lvlJc w:val="left"/>
      <w:pPr>
        <w:tabs>
          <w:tab w:val="num" w:pos="720"/>
        </w:tabs>
        <w:ind w:left="720" w:hanging="360"/>
      </w:pPr>
      <w:rPr>
        <w:rFonts w:ascii="Courier New" w:hAnsi="Courier New" w:cs="Courier New" w:hint="default"/>
      </w:rPr>
    </w:lvl>
    <w:lvl w:ilvl="1" w:tplc="79B802BE">
      <w:start w:val="1"/>
      <w:numFmt w:val="bullet"/>
      <w:lvlText w:val=""/>
      <w:lvlJc w:val="left"/>
      <w:pPr>
        <w:tabs>
          <w:tab w:val="num" w:pos="2007"/>
        </w:tabs>
        <w:ind w:left="2007" w:hanging="360"/>
      </w:pPr>
      <w:rPr>
        <w:rFonts w:ascii="Symbol" w:hAnsi="Symbol"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0B30140"/>
    <w:multiLevelType w:val="hybridMultilevel"/>
    <w:tmpl w:val="F6C8F72A"/>
    <w:name w:val="WW8Num526"/>
    <w:lvl w:ilvl="0" w:tplc="BC24606C">
      <w:start w:val="1"/>
      <w:numFmt w:val="bullet"/>
      <w:lvlText w:val=""/>
      <w:lvlJc w:val="left"/>
      <w:pPr>
        <w:tabs>
          <w:tab w:val="num" w:pos="360"/>
        </w:tabs>
        <w:ind w:left="36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0B83D67"/>
    <w:multiLevelType w:val="hybridMultilevel"/>
    <w:tmpl w:val="C5A27F70"/>
    <w:lvl w:ilvl="0" w:tplc="85EC4C1A">
      <w:start w:val="1"/>
      <w:numFmt w:val="bullet"/>
      <w:lvlText w:val=""/>
      <w:lvlJc w:val="left"/>
      <w:pPr>
        <w:ind w:left="1260" w:hanging="360"/>
      </w:pPr>
      <w:rPr>
        <w:rFonts w:ascii="Symbol" w:hAnsi="Symbol" w:hint="default"/>
      </w:rPr>
    </w:lvl>
    <w:lvl w:ilvl="1" w:tplc="04150003">
      <w:start w:val="1"/>
      <w:numFmt w:val="bullet"/>
      <w:lvlText w:val="o"/>
      <w:lvlJc w:val="left"/>
      <w:pPr>
        <w:ind w:left="1980" w:hanging="360"/>
      </w:pPr>
      <w:rPr>
        <w:rFonts w:ascii="Courier New" w:hAnsi="Courier New" w:cs="Courier New" w:hint="default"/>
      </w:rPr>
    </w:lvl>
    <w:lvl w:ilvl="2" w:tplc="04150005" w:tentative="1">
      <w:start w:val="1"/>
      <w:numFmt w:val="bullet"/>
      <w:lvlText w:val=""/>
      <w:lvlJc w:val="left"/>
      <w:pPr>
        <w:ind w:left="2700" w:hanging="360"/>
      </w:pPr>
      <w:rPr>
        <w:rFonts w:ascii="Wingdings" w:hAnsi="Wingdings" w:hint="default"/>
      </w:rPr>
    </w:lvl>
    <w:lvl w:ilvl="3" w:tplc="04150001" w:tentative="1">
      <w:start w:val="1"/>
      <w:numFmt w:val="bullet"/>
      <w:lvlText w:val=""/>
      <w:lvlJc w:val="left"/>
      <w:pPr>
        <w:ind w:left="3420" w:hanging="360"/>
      </w:pPr>
      <w:rPr>
        <w:rFonts w:ascii="Symbol" w:hAnsi="Symbol" w:hint="default"/>
      </w:rPr>
    </w:lvl>
    <w:lvl w:ilvl="4" w:tplc="04150003" w:tentative="1">
      <w:start w:val="1"/>
      <w:numFmt w:val="bullet"/>
      <w:lvlText w:val="o"/>
      <w:lvlJc w:val="left"/>
      <w:pPr>
        <w:ind w:left="4140" w:hanging="360"/>
      </w:pPr>
      <w:rPr>
        <w:rFonts w:ascii="Courier New" w:hAnsi="Courier New" w:cs="Courier New" w:hint="default"/>
      </w:rPr>
    </w:lvl>
    <w:lvl w:ilvl="5" w:tplc="04150005" w:tentative="1">
      <w:start w:val="1"/>
      <w:numFmt w:val="bullet"/>
      <w:lvlText w:val=""/>
      <w:lvlJc w:val="left"/>
      <w:pPr>
        <w:ind w:left="4860" w:hanging="360"/>
      </w:pPr>
      <w:rPr>
        <w:rFonts w:ascii="Wingdings" w:hAnsi="Wingdings" w:hint="default"/>
      </w:rPr>
    </w:lvl>
    <w:lvl w:ilvl="6" w:tplc="04150001" w:tentative="1">
      <w:start w:val="1"/>
      <w:numFmt w:val="bullet"/>
      <w:lvlText w:val=""/>
      <w:lvlJc w:val="left"/>
      <w:pPr>
        <w:ind w:left="5580" w:hanging="360"/>
      </w:pPr>
      <w:rPr>
        <w:rFonts w:ascii="Symbol" w:hAnsi="Symbol" w:hint="default"/>
      </w:rPr>
    </w:lvl>
    <w:lvl w:ilvl="7" w:tplc="04150003" w:tentative="1">
      <w:start w:val="1"/>
      <w:numFmt w:val="bullet"/>
      <w:lvlText w:val="o"/>
      <w:lvlJc w:val="left"/>
      <w:pPr>
        <w:ind w:left="6300" w:hanging="360"/>
      </w:pPr>
      <w:rPr>
        <w:rFonts w:ascii="Courier New" w:hAnsi="Courier New" w:cs="Courier New" w:hint="default"/>
      </w:rPr>
    </w:lvl>
    <w:lvl w:ilvl="8" w:tplc="04150005" w:tentative="1">
      <w:start w:val="1"/>
      <w:numFmt w:val="bullet"/>
      <w:lvlText w:val=""/>
      <w:lvlJc w:val="left"/>
      <w:pPr>
        <w:ind w:left="7020" w:hanging="360"/>
      </w:pPr>
      <w:rPr>
        <w:rFonts w:ascii="Wingdings" w:hAnsi="Wingdings" w:hint="default"/>
      </w:rPr>
    </w:lvl>
  </w:abstractNum>
  <w:abstractNum w:abstractNumId="44" w15:restartNumberingAfterBreak="0">
    <w:nsid w:val="30D92BF4"/>
    <w:multiLevelType w:val="hybridMultilevel"/>
    <w:tmpl w:val="CCB6D9B2"/>
    <w:lvl w:ilvl="0" w:tplc="2A52D2B2">
      <w:start w:val="1"/>
      <w:numFmt w:val="decimal"/>
      <w:lvlText w:val="%1."/>
      <w:lvlJc w:val="left"/>
      <w:pPr>
        <w:tabs>
          <w:tab w:val="num" w:pos="1248"/>
        </w:tabs>
        <w:ind w:left="1248" w:hanging="360"/>
      </w:pPr>
      <w:rPr>
        <w:rFonts w:hint="default"/>
        <w:sz w:val="20"/>
        <w:szCs w:val="2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5" w15:restartNumberingAfterBreak="0">
    <w:nsid w:val="34C0736A"/>
    <w:multiLevelType w:val="hybridMultilevel"/>
    <w:tmpl w:val="F92E191E"/>
    <w:lvl w:ilvl="0" w:tplc="04150001">
      <w:start w:val="1"/>
      <w:numFmt w:val="bullet"/>
      <w:lvlText w:val=""/>
      <w:lvlJc w:val="left"/>
      <w:pPr>
        <w:ind w:left="1077" w:hanging="360"/>
      </w:pPr>
      <w:rPr>
        <w:rFonts w:ascii="Symbol" w:hAnsi="Symbol" w:hint="default"/>
      </w:rPr>
    </w:lvl>
    <w:lvl w:ilvl="1" w:tplc="04150003">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46" w15:restartNumberingAfterBreak="0">
    <w:nsid w:val="355A078E"/>
    <w:multiLevelType w:val="hybridMultilevel"/>
    <w:tmpl w:val="58C04332"/>
    <w:lvl w:ilvl="0" w:tplc="87F2C02C">
      <w:start w:val="3"/>
      <w:numFmt w:val="decimal"/>
      <w:lvlText w:val="%1)"/>
      <w:lvlJc w:val="left"/>
      <w:pPr>
        <w:ind w:left="1287" w:hanging="360"/>
      </w:pPr>
      <w:rPr>
        <w:rFonts w:hint="default"/>
        <w:sz w:val="24"/>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47" w15:restartNumberingAfterBreak="0">
    <w:nsid w:val="376565C8"/>
    <w:multiLevelType w:val="hybridMultilevel"/>
    <w:tmpl w:val="3A74EFF2"/>
    <w:lvl w:ilvl="0" w:tplc="2FA66766">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48" w15:restartNumberingAfterBreak="0">
    <w:nsid w:val="38FC680E"/>
    <w:multiLevelType w:val="hybridMultilevel"/>
    <w:tmpl w:val="6B3E8222"/>
    <w:lvl w:ilvl="0" w:tplc="79B802BE">
      <w:start w:val="1"/>
      <w:numFmt w:val="bullet"/>
      <w:lvlText w:val=""/>
      <w:lvlJc w:val="left"/>
      <w:pPr>
        <w:tabs>
          <w:tab w:val="num" w:pos="1827"/>
        </w:tabs>
        <w:ind w:left="1827" w:hanging="360"/>
      </w:pPr>
      <w:rPr>
        <w:rFonts w:ascii="Symbol" w:hAnsi="Symbol" w:hint="default"/>
      </w:rPr>
    </w:lvl>
    <w:lvl w:ilvl="1" w:tplc="04150003" w:tentative="1">
      <w:start w:val="1"/>
      <w:numFmt w:val="bullet"/>
      <w:lvlText w:val="o"/>
      <w:lvlJc w:val="left"/>
      <w:pPr>
        <w:tabs>
          <w:tab w:val="num" w:pos="2007"/>
        </w:tabs>
        <w:ind w:left="2007" w:hanging="360"/>
      </w:pPr>
      <w:rPr>
        <w:rFonts w:ascii="Courier New" w:hAnsi="Courier New" w:cs="Courier New" w:hint="default"/>
      </w:rPr>
    </w:lvl>
    <w:lvl w:ilvl="2" w:tplc="04150005" w:tentative="1">
      <w:start w:val="1"/>
      <w:numFmt w:val="bullet"/>
      <w:lvlText w:val=""/>
      <w:lvlJc w:val="left"/>
      <w:pPr>
        <w:tabs>
          <w:tab w:val="num" w:pos="2727"/>
        </w:tabs>
        <w:ind w:left="2727" w:hanging="360"/>
      </w:pPr>
      <w:rPr>
        <w:rFonts w:ascii="Wingdings" w:hAnsi="Wingdings" w:hint="default"/>
      </w:rPr>
    </w:lvl>
    <w:lvl w:ilvl="3" w:tplc="04150001" w:tentative="1">
      <w:start w:val="1"/>
      <w:numFmt w:val="bullet"/>
      <w:lvlText w:val=""/>
      <w:lvlJc w:val="left"/>
      <w:pPr>
        <w:tabs>
          <w:tab w:val="num" w:pos="3447"/>
        </w:tabs>
        <w:ind w:left="3447" w:hanging="360"/>
      </w:pPr>
      <w:rPr>
        <w:rFonts w:ascii="Symbol" w:hAnsi="Symbol" w:hint="default"/>
      </w:rPr>
    </w:lvl>
    <w:lvl w:ilvl="4" w:tplc="04150003" w:tentative="1">
      <w:start w:val="1"/>
      <w:numFmt w:val="bullet"/>
      <w:lvlText w:val="o"/>
      <w:lvlJc w:val="left"/>
      <w:pPr>
        <w:tabs>
          <w:tab w:val="num" w:pos="4167"/>
        </w:tabs>
        <w:ind w:left="4167" w:hanging="360"/>
      </w:pPr>
      <w:rPr>
        <w:rFonts w:ascii="Courier New" w:hAnsi="Courier New" w:cs="Courier New" w:hint="default"/>
      </w:rPr>
    </w:lvl>
    <w:lvl w:ilvl="5" w:tplc="04150005" w:tentative="1">
      <w:start w:val="1"/>
      <w:numFmt w:val="bullet"/>
      <w:lvlText w:val=""/>
      <w:lvlJc w:val="left"/>
      <w:pPr>
        <w:tabs>
          <w:tab w:val="num" w:pos="4887"/>
        </w:tabs>
        <w:ind w:left="4887" w:hanging="360"/>
      </w:pPr>
      <w:rPr>
        <w:rFonts w:ascii="Wingdings" w:hAnsi="Wingdings" w:hint="default"/>
      </w:rPr>
    </w:lvl>
    <w:lvl w:ilvl="6" w:tplc="04150001" w:tentative="1">
      <w:start w:val="1"/>
      <w:numFmt w:val="bullet"/>
      <w:lvlText w:val=""/>
      <w:lvlJc w:val="left"/>
      <w:pPr>
        <w:tabs>
          <w:tab w:val="num" w:pos="5607"/>
        </w:tabs>
        <w:ind w:left="5607" w:hanging="360"/>
      </w:pPr>
      <w:rPr>
        <w:rFonts w:ascii="Symbol" w:hAnsi="Symbol" w:hint="default"/>
      </w:rPr>
    </w:lvl>
    <w:lvl w:ilvl="7" w:tplc="04150003" w:tentative="1">
      <w:start w:val="1"/>
      <w:numFmt w:val="bullet"/>
      <w:lvlText w:val="o"/>
      <w:lvlJc w:val="left"/>
      <w:pPr>
        <w:tabs>
          <w:tab w:val="num" w:pos="6327"/>
        </w:tabs>
        <w:ind w:left="6327" w:hanging="360"/>
      </w:pPr>
      <w:rPr>
        <w:rFonts w:ascii="Courier New" w:hAnsi="Courier New" w:cs="Courier New" w:hint="default"/>
      </w:rPr>
    </w:lvl>
    <w:lvl w:ilvl="8" w:tplc="04150005" w:tentative="1">
      <w:start w:val="1"/>
      <w:numFmt w:val="bullet"/>
      <w:lvlText w:val=""/>
      <w:lvlJc w:val="left"/>
      <w:pPr>
        <w:tabs>
          <w:tab w:val="num" w:pos="7047"/>
        </w:tabs>
        <w:ind w:left="7047" w:hanging="360"/>
      </w:pPr>
      <w:rPr>
        <w:rFonts w:ascii="Wingdings" w:hAnsi="Wingdings" w:hint="default"/>
      </w:rPr>
    </w:lvl>
  </w:abstractNum>
  <w:abstractNum w:abstractNumId="49" w15:restartNumberingAfterBreak="0">
    <w:nsid w:val="3AAD49C9"/>
    <w:multiLevelType w:val="hybridMultilevel"/>
    <w:tmpl w:val="3506753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3ACA2592"/>
    <w:multiLevelType w:val="hybridMultilevel"/>
    <w:tmpl w:val="14C897EC"/>
    <w:lvl w:ilvl="0" w:tplc="D0CCAAEE">
      <w:start w:val="1"/>
      <w:numFmt w:val="decimal"/>
      <w:lvlText w:val="%1."/>
      <w:lvlJc w:val="left"/>
      <w:pPr>
        <w:tabs>
          <w:tab w:val="num" w:pos="840"/>
        </w:tabs>
        <w:ind w:left="840" w:hanging="480"/>
      </w:pPr>
    </w:lvl>
    <w:lvl w:ilvl="1" w:tplc="B1E67124">
      <w:start w:val="1"/>
      <w:numFmt w:val="lowerLetter"/>
      <w:lvlText w:val="%2)"/>
      <w:lvlJc w:val="left"/>
      <w:pPr>
        <w:tabs>
          <w:tab w:val="num" w:pos="1440"/>
        </w:tabs>
        <w:ind w:left="1440" w:hanging="360"/>
      </w:pPr>
      <w:rPr>
        <w:b w:val="0"/>
      </w:r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51" w15:restartNumberingAfterBreak="0">
    <w:nsid w:val="415F1927"/>
    <w:multiLevelType w:val="hybridMultilevel"/>
    <w:tmpl w:val="2F202372"/>
    <w:lvl w:ilvl="0" w:tplc="32D45EB8">
      <w:start w:val="1"/>
      <w:numFmt w:val="lowerLetter"/>
      <w:lvlText w:val="%1)"/>
      <w:lvlJc w:val="left"/>
      <w:pPr>
        <w:ind w:left="1288" w:hanging="360"/>
      </w:pPr>
      <w:rPr>
        <w:rFonts w:hint="default"/>
        <w:sz w:val="24"/>
        <w:szCs w:val="24"/>
      </w:rPr>
    </w:lvl>
    <w:lvl w:ilvl="1" w:tplc="04150019" w:tentative="1">
      <w:start w:val="1"/>
      <w:numFmt w:val="lowerLetter"/>
      <w:lvlText w:val="%2."/>
      <w:lvlJc w:val="left"/>
      <w:pPr>
        <w:ind w:left="2008" w:hanging="360"/>
      </w:pPr>
    </w:lvl>
    <w:lvl w:ilvl="2" w:tplc="0415001B" w:tentative="1">
      <w:start w:val="1"/>
      <w:numFmt w:val="lowerRoman"/>
      <w:lvlText w:val="%3."/>
      <w:lvlJc w:val="right"/>
      <w:pPr>
        <w:ind w:left="2728" w:hanging="180"/>
      </w:pPr>
    </w:lvl>
    <w:lvl w:ilvl="3" w:tplc="0415000F" w:tentative="1">
      <w:start w:val="1"/>
      <w:numFmt w:val="decimal"/>
      <w:lvlText w:val="%4."/>
      <w:lvlJc w:val="left"/>
      <w:pPr>
        <w:ind w:left="3448" w:hanging="360"/>
      </w:pPr>
    </w:lvl>
    <w:lvl w:ilvl="4" w:tplc="04150019" w:tentative="1">
      <w:start w:val="1"/>
      <w:numFmt w:val="lowerLetter"/>
      <w:lvlText w:val="%5."/>
      <w:lvlJc w:val="left"/>
      <w:pPr>
        <w:ind w:left="4168" w:hanging="360"/>
      </w:pPr>
    </w:lvl>
    <w:lvl w:ilvl="5" w:tplc="0415001B" w:tentative="1">
      <w:start w:val="1"/>
      <w:numFmt w:val="lowerRoman"/>
      <w:lvlText w:val="%6."/>
      <w:lvlJc w:val="right"/>
      <w:pPr>
        <w:ind w:left="4888" w:hanging="180"/>
      </w:pPr>
    </w:lvl>
    <w:lvl w:ilvl="6" w:tplc="0415000F" w:tentative="1">
      <w:start w:val="1"/>
      <w:numFmt w:val="decimal"/>
      <w:lvlText w:val="%7."/>
      <w:lvlJc w:val="left"/>
      <w:pPr>
        <w:ind w:left="5608" w:hanging="360"/>
      </w:pPr>
    </w:lvl>
    <w:lvl w:ilvl="7" w:tplc="04150019" w:tentative="1">
      <w:start w:val="1"/>
      <w:numFmt w:val="lowerLetter"/>
      <w:lvlText w:val="%8."/>
      <w:lvlJc w:val="left"/>
      <w:pPr>
        <w:ind w:left="6328" w:hanging="360"/>
      </w:pPr>
    </w:lvl>
    <w:lvl w:ilvl="8" w:tplc="0415001B" w:tentative="1">
      <w:start w:val="1"/>
      <w:numFmt w:val="lowerRoman"/>
      <w:lvlText w:val="%9."/>
      <w:lvlJc w:val="right"/>
      <w:pPr>
        <w:ind w:left="7048" w:hanging="180"/>
      </w:pPr>
    </w:lvl>
  </w:abstractNum>
  <w:abstractNum w:abstractNumId="52" w15:restartNumberingAfterBreak="0">
    <w:nsid w:val="41B32669"/>
    <w:multiLevelType w:val="hybridMultilevel"/>
    <w:tmpl w:val="E6B41A12"/>
    <w:lvl w:ilvl="0" w:tplc="04150001">
      <w:start w:val="1"/>
      <w:numFmt w:val="bullet"/>
      <w:lvlText w:val=""/>
      <w:lvlJc w:val="left"/>
      <w:pPr>
        <w:tabs>
          <w:tab w:val="num" w:pos="1287"/>
        </w:tabs>
        <w:ind w:left="1287" w:hanging="360"/>
      </w:pPr>
      <w:rPr>
        <w:rFonts w:ascii="Symbol" w:hAnsi="Symbol" w:hint="default"/>
      </w:rPr>
    </w:lvl>
    <w:lvl w:ilvl="1" w:tplc="04150005">
      <w:start w:val="1"/>
      <w:numFmt w:val="bullet"/>
      <w:lvlText w:val=""/>
      <w:lvlJc w:val="left"/>
      <w:pPr>
        <w:tabs>
          <w:tab w:val="num" w:pos="2007"/>
        </w:tabs>
        <w:ind w:left="2007" w:hanging="360"/>
      </w:pPr>
      <w:rPr>
        <w:rFonts w:ascii="Wingdings" w:hAnsi="Wingdings" w:hint="default"/>
      </w:rPr>
    </w:lvl>
    <w:lvl w:ilvl="2" w:tplc="04150005" w:tentative="1">
      <w:start w:val="1"/>
      <w:numFmt w:val="bullet"/>
      <w:lvlText w:val=""/>
      <w:lvlJc w:val="left"/>
      <w:pPr>
        <w:tabs>
          <w:tab w:val="num" w:pos="2727"/>
        </w:tabs>
        <w:ind w:left="2727" w:hanging="360"/>
      </w:pPr>
      <w:rPr>
        <w:rFonts w:ascii="Wingdings" w:hAnsi="Wingdings" w:hint="default"/>
      </w:rPr>
    </w:lvl>
    <w:lvl w:ilvl="3" w:tplc="04150001" w:tentative="1">
      <w:start w:val="1"/>
      <w:numFmt w:val="bullet"/>
      <w:lvlText w:val=""/>
      <w:lvlJc w:val="left"/>
      <w:pPr>
        <w:tabs>
          <w:tab w:val="num" w:pos="3447"/>
        </w:tabs>
        <w:ind w:left="3447" w:hanging="360"/>
      </w:pPr>
      <w:rPr>
        <w:rFonts w:ascii="Symbol" w:hAnsi="Symbol" w:hint="default"/>
      </w:rPr>
    </w:lvl>
    <w:lvl w:ilvl="4" w:tplc="04150003" w:tentative="1">
      <w:start w:val="1"/>
      <w:numFmt w:val="bullet"/>
      <w:lvlText w:val="o"/>
      <w:lvlJc w:val="left"/>
      <w:pPr>
        <w:tabs>
          <w:tab w:val="num" w:pos="4167"/>
        </w:tabs>
        <w:ind w:left="4167" w:hanging="360"/>
      </w:pPr>
      <w:rPr>
        <w:rFonts w:ascii="Courier New" w:hAnsi="Courier New" w:cs="Courier New" w:hint="default"/>
      </w:rPr>
    </w:lvl>
    <w:lvl w:ilvl="5" w:tplc="04150005" w:tentative="1">
      <w:start w:val="1"/>
      <w:numFmt w:val="bullet"/>
      <w:lvlText w:val=""/>
      <w:lvlJc w:val="left"/>
      <w:pPr>
        <w:tabs>
          <w:tab w:val="num" w:pos="4887"/>
        </w:tabs>
        <w:ind w:left="4887" w:hanging="360"/>
      </w:pPr>
      <w:rPr>
        <w:rFonts w:ascii="Wingdings" w:hAnsi="Wingdings" w:hint="default"/>
      </w:rPr>
    </w:lvl>
    <w:lvl w:ilvl="6" w:tplc="04150001">
      <w:start w:val="1"/>
      <w:numFmt w:val="bullet"/>
      <w:lvlText w:val=""/>
      <w:lvlJc w:val="left"/>
      <w:pPr>
        <w:tabs>
          <w:tab w:val="num" w:pos="5607"/>
        </w:tabs>
        <w:ind w:left="5607" w:hanging="360"/>
      </w:pPr>
      <w:rPr>
        <w:rFonts w:ascii="Symbol" w:hAnsi="Symbol" w:hint="default"/>
      </w:rPr>
    </w:lvl>
    <w:lvl w:ilvl="7" w:tplc="04150003" w:tentative="1">
      <w:start w:val="1"/>
      <w:numFmt w:val="bullet"/>
      <w:lvlText w:val="o"/>
      <w:lvlJc w:val="left"/>
      <w:pPr>
        <w:tabs>
          <w:tab w:val="num" w:pos="6327"/>
        </w:tabs>
        <w:ind w:left="6327" w:hanging="360"/>
      </w:pPr>
      <w:rPr>
        <w:rFonts w:ascii="Courier New" w:hAnsi="Courier New" w:cs="Courier New" w:hint="default"/>
      </w:rPr>
    </w:lvl>
    <w:lvl w:ilvl="8" w:tplc="0415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436C37B4"/>
    <w:multiLevelType w:val="hybridMultilevel"/>
    <w:tmpl w:val="51D6FFFA"/>
    <w:lvl w:ilvl="0" w:tplc="3F620A18">
      <w:start w:val="1"/>
      <w:numFmt w:val="bullet"/>
      <w:lvlText w:val=""/>
      <w:lvlJc w:val="left"/>
      <w:pPr>
        <w:ind w:left="1160" w:hanging="360"/>
      </w:pPr>
      <w:rPr>
        <w:rFonts w:ascii="Symbol" w:hAnsi="Symbol" w:hint="default"/>
      </w:rPr>
    </w:lvl>
    <w:lvl w:ilvl="1" w:tplc="04150003" w:tentative="1">
      <w:start w:val="1"/>
      <w:numFmt w:val="bullet"/>
      <w:lvlText w:val="o"/>
      <w:lvlJc w:val="left"/>
      <w:pPr>
        <w:ind w:left="1880" w:hanging="360"/>
      </w:pPr>
      <w:rPr>
        <w:rFonts w:ascii="Courier New" w:hAnsi="Courier New" w:cs="Courier New" w:hint="default"/>
      </w:rPr>
    </w:lvl>
    <w:lvl w:ilvl="2" w:tplc="04150005" w:tentative="1">
      <w:start w:val="1"/>
      <w:numFmt w:val="bullet"/>
      <w:lvlText w:val=""/>
      <w:lvlJc w:val="left"/>
      <w:pPr>
        <w:ind w:left="2600" w:hanging="360"/>
      </w:pPr>
      <w:rPr>
        <w:rFonts w:ascii="Wingdings" w:hAnsi="Wingdings" w:hint="default"/>
      </w:rPr>
    </w:lvl>
    <w:lvl w:ilvl="3" w:tplc="04150001" w:tentative="1">
      <w:start w:val="1"/>
      <w:numFmt w:val="bullet"/>
      <w:lvlText w:val=""/>
      <w:lvlJc w:val="left"/>
      <w:pPr>
        <w:ind w:left="3320" w:hanging="360"/>
      </w:pPr>
      <w:rPr>
        <w:rFonts w:ascii="Symbol" w:hAnsi="Symbol" w:hint="default"/>
      </w:rPr>
    </w:lvl>
    <w:lvl w:ilvl="4" w:tplc="04150003" w:tentative="1">
      <w:start w:val="1"/>
      <w:numFmt w:val="bullet"/>
      <w:lvlText w:val="o"/>
      <w:lvlJc w:val="left"/>
      <w:pPr>
        <w:ind w:left="4040" w:hanging="360"/>
      </w:pPr>
      <w:rPr>
        <w:rFonts w:ascii="Courier New" w:hAnsi="Courier New" w:cs="Courier New" w:hint="default"/>
      </w:rPr>
    </w:lvl>
    <w:lvl w:ilvl="5" w:tplc="04150005" w:tentative="1">
      <w:start w:val="1"/>
      <w:numFmt w:val="bullet"/>
      <w:lvlText w:val=""/>
      <w:lvlJc w:val="left"/>
      <w:pPr>
        <w:ind w:left="4760" w:hanging="360"/>
      </w:pPr>
      <w:rPr>
        <w:rFonts w:ascii="Wingdings" w:hAnsi="Wingdings" w:hint="default"/>
      </w:rPr>
    </w:lvl>
    <w:lvl w:ilvl="6" w:tplc="04150001" w:tentative="1">
      <w:start w:val="1"/>
      <w:numFmt w:val="bullet"/>
      <w:lvlText w:val=""/>
      <w:lvlJc w:val="left"/>
      <w:pPr>
        <w:ind w:left="5480" w:hanging="360"/>
      </w:pPr>
      <w:rPr>
        <w:rFonts w:ascii="Symbol" w:hAnsi="Symbol" w:hint="default"/>
      </w:rPr>
    </w:lvl>
    <w:lvl w:ilvl="7" w:tplc="04150003" w:tentative="1">
      <w:start w:val="1"/>
      <w:numFmt w:val="bullet"/>
      <w:lvlText w:val="o"/>
      <w:lvlJc w:val="left"/>
      <w:pPr>
        <w:ind w:left="6200" w:hanging="360"/>
      </w:pPr>
      <w:rPr>
        <w:rFonts w:ascii="Courier New" w:hAnsi="Courier New" w:cs="Courier New" w:hint="default"/>
      </w:rPr>
    </w:lvl>
    <w:lvl w:ilvl="8" w:tplc="04150005" w:tentative="1">
      <w:start w:val="1"/>
      <w:numFmt w:val="bullet"/>
      <w:lvlText w:val=""/>
      <w:lvlJc w:val="left"/>
      <w:pPr>
        <w:ind w:left="6920" w:hanging="360"/>
      </w:pPr>
      <w:rPr>
        <w:rFonts w:ascii="Wingdings" w:hAnsi="Wingdings" w:hint="default"/>
      </w:rPr>
    </w:lvl>
  </w:abstractNum>
  <w:abstractNum w:abstractNumId="54" w15:restartNumberingAfterBreak="0">
    <w:nsid w:val="43816C22"/>
    <w:multiLevelType w:val="hybridMultilevel"/>
    <w:tmpl w:val="309ADF96"/>
    <w:lvl w:ilvl="0" w:tplc="FFFFFFFF">
      <w:start w:val="1"/>
      <w:numFmt w:val="lowerLetter"/>
      <w:lvlText w:val="%1)"/>
      <w:lvlJc w:val="left"/>
      <w:pPr>
        <w:ind w:left="1086" w:hanging="360"/>
      </w:pPr>
      <w:rPr>
        <w:rFonts w:hint="default"/>
      </w:rPr>
    </w:lvl>
    <w:lvl w:ilvl="1" w:tplc="04150019" w:tentative="1">
      <w:start w:val="1"/>
      <w:numFmt w:val="lowerLetter"/>
      <w:lvlText w:val="%2."/>
      <w:lvlJc w:val="left"/>
      <w:pPr>
        <w:ind w:left="1041" w:hanging="360"/>
      </w:pPr>
    </w:lvl>
    <w:lvl w:ilvl="2" w:tplc="0415001B" w:tentative="1">
      <w:start w:val="1"/>
      <w:numFmt w:val="lowerRoman"/>
      <w:lvlText w:val="%3."/>
      <w:lvlJc w:val="right"/>
      <w:pPr>
        <w:ind w:left="1761" w:hanging="180"/>
      </w:pPr>
    </w:lvl>
    <w:lvl w:ilvl="3" w:tplc="0415000F" w:tentative="1">
      <w:start w:val="1"/>
      <w:numFmt w:val="decimal"/>
      <w:lvlText w:val="%4."/>
      <w:lvlJc w:val="left"/>
      <w:pPr>
        <w:ind w:left="2481" w:hanging="360"/>
      </w:pPr>
    </w:lvl>
    <w:lvl w:ilvl="4" w:tplc="04150019" w:tentative="1">
      <w:start w:val="1"/>
      <w:numFmt w:val="lowerLetter"/>
      <w:lvlText w:val="%5."/>
      <w:lvlJc w:val="left"/>
      <w:pPr>
        <w:ind w:left="3201" w:hanging="360"/>
      </w:pPr>
    </w:lvl>
    <w:lvl w:ilvl="5" w:tplc="0415001B" w:tentative="1">
      <w:start w:val="1"/>
      <w:numFmt w:val="lowerRoman"/>
      <w:lvlText w:val="%6."/>
      <w:lvlJc w:val="right"/>
      <w:pPr>
        <w:ind w:left="3921" w:hanging="180"/>
      </w:pPr>
    </w:lvl>
    <w:lvl w:ilvl="6" w:tplc="0415000F" w:tentative="1">
      <w:start w:val="1"/>
      <w:numFmt w:val="decimal"/>
      <w:lvlText w:val="%7."/>
      <w:lvlJc w:val="left"/>
      <w:pPr>
        <w:ind w:left="4641" w:hanging="360"/>
      </w:pPr>
    </w:lvl>
    <w:lvl w:ilvl="7" w:tplc="04150019" w:tentative="1">
      <w:start w:val="1"/>
      <w:numFmt w:val="lowerLetter"/>
      <w:lvlText w:val="%8."/>
      <w:lvlJc w:val="left"/>
      <w:pPr>
        <w:ind w:left="5361" w:hanging="360"/>
      </w:pPr>
    </w:lvl>
    <w:lvl w:ilvl="8" w:tplc="0415001B" w:tentative="1">
      <w:start w:val="1"/>
      <w:numFmt w:val="lowerRoman"/>
      <w:lvlText w:val="%9."/>
      <w:lvlJc w:val="right"/>
      <w:pPr>
        <w:ind w:left="6081" w:hanging="180"/>
      </w:pPr>
    </w:lvl>
  </w:abstractNum>
  <w:abstractNum w:abstractNumId="55" w15:restartNumberingAfterBreak="0">
    <w:nsid w:val="4406698F"/>
    <w:multiLevelType w:val="hybridMultilevel"/>
    <w:tmpl w:val="BD7CDC98"/>
    <w:lvl w:ilvl="0" w:tplc="04150003">
      <w:start w:val="1"/>
      <w:numFmt w:val="bullet"/>
      <w:lvlText w:val="o"/>
      <w:lvlJc w:val="left"/>
      <w:pPr>
        <w:tabs>
          <w:tab w:val="num" w:pos="720"/>
        </w:tabs>
        <w:ind w:left="720" w:hanging="360"/>
      </w:pPr>
      <w:rPr>
        <w:rFonts w:ascii="Courier New" w:hAnsi="Courier New" w:cs="Courier New"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462E2071"/>
    <w:multiLevelType w:val="hybridMultilevel"/>
    <w:tmpl w:val="402C34BE"/>
    <w:lvl w:ilvl="0" w:tplc="0415000B">
      <w:start w:val="1"/>
      <w:numFmt w:val="bullet"/>
      <w:lvlText w:val=""/>
      <w:lvlJc w:val="left"/>
      <w:pPr>
        <w:ind w:left="720" w:hanging="360"/>
      </w:pPr>
      <w:rPr>
        <w:rFonts w:ascii="Wingdings" w:hAnsi="Wingdings" w:hint="default"/>
        <w:b/>
      </w:rPr>
    </w:lvl>
    <w:lvl w:ilvl="1" w:tplc="B5086D26">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46876BBA"/>
    <w:multiLevelType w:val="hybridMultilevel"/>
    <w:tmpl w:val="34783306"/>
    <w:lvl w:ilvl="0" w:tplc="04150011">
      <w:start w:val="1"/>
      <w:numFmt w:val="decimal"/>
      <w:lvlText w:val="%1)"/>
      <w:lvlJc w:val="left"/>
      <w:pPr>
        <w:ind w:left="928"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8" w15:restartNumberingAfterBreak="0">
    <w:nsid w:val="4AA96B66"/>
    <w:multiLevelType w:val="hybridMultilevel"/>
    <w:tmpl w:val="FA50859E"/>
    <w:lvl w:ilvl="0" w:tplc="79B802BE">
      <w:start w:val="1"/>
      <w:numFmt w:val="bullet"/>
      <w:lvlText w:val=""/>
      <w:lvlJc w:val="left"/>
      <w:pPr>
        <w:tabs>
          <w:tab w:val="num" w:pos="720"/>
        </w:tabs>
        <w:ind w:left="720" w:hanging="360"/>
      </w:pPr>
      <w:rPr>
        <w:rFonts w:ascii="Symbol" w:hAnsi="Symbol" w:hint="default"/>
      </w:rPr>
    </w:lvl>
    <w:lvl w:ilvl="1" w:tplc="0415000F">
      <w:start w:val="1"/>
      <w:numFmt w:val="decimal"/>
      <w:lvlText w:val="%2."/>
      <w:lvlJc w:val="left"/>
      <w:pPr>
        <w:tabs>
          <w:tab w:val="num" w:pos="1440"/>
        </w:tabs>
        <w:ind w:left="1440" w:hanging="360"/>
      </w:pPr>
      <w:rPr>
        <w:rFonts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4CAE0060"/>
    <w:multiLevelType w:val="hybridMultilevel"/>
    <w:tmpl w:val="1F3EDEBE"/>
    <w:lvl w:ilvl="0" w:tplc="3F620A18">
      <w:start w:val="1"/>
      <w:numFmt w:val="bullet"/>
      <w:lvlText w:val=""/>
      <w:lvlJc w:val="left"/>
      <w:pPr>
        <w:ind w:left="1270" w:hanging="360"/>
      </w:pPr>
      <w:rPr>
        <w:rFonts w:ascii="Symbol" w:hAnsi="Symbol" w:hint="default"/>
      </w:rPr>
    </w:lvl>
    <w:lvl w:ilvl="1" w:tplc="04150003" w:tentative="1">
      <w:start w:val="1"/>
      <w:numFmt w:val="bullet"/>
      <w:lvlText w:val="o"/>
      <w:lvlJc w:val="left"/>
      <w:pPr>
        <w:ind w:left="1990" w:hanging="360"/>
      </w:pPr>
      <w:rPr>
        <w:rFonts w:ascii="Courier New" w:hAnsi="Courier New" w:cs="Courier New" w:hint="default"/>
      </w:rPr>
    </w:lvl>
    <w:lvl w:ilvl="2" w:tplc="04150005" w:tentative="1">
      <w:start w:val="1"/>
      <w:numFmt w:val="bullet"/>
      <w:lvlText w:val=""/>
      <w:lvlJc w:val="left"/>
      <w:pPr>
        <w:ind w:left="2710" w:hanging="360"/>
      </w:pPr>
      <w:rPr>
        <w:rFonts w:ascii="Wingdings" w:hAnsi="Wingdings" w:hint="default"/>
      </w:rPr>
    </w:lvl>
    <w:lvl w:ilvl="3" w:tplc="04150001" w:tentative="1">
      <w:start w:val="1"/>
      <w:numFmt w:val="bullet"/>
      <w:lvlText w:val=""/>
      <w:lvlJc w:val="left"/>
      <w:pPr>
        <w:ind w:left="3430" w:hanging="360"/>
      </w:pPr>
      <w:rPr>
        <w:rFonts w:ascii="Symbol" w:hAnsi="Symbol" w:hint="default"/>
      </w:rPr>
    </w:lvl>
    <w:lvl w:ilvl="4" w:tplc="04150003" w:tentative="1">
      <w:start w:val="1"/>
      <w:numFmt w:val="bullet"/>
      <w:lvlText w:val="o"/>
      <w:lvlJc w:val="left"/>
      <w:pPr>
        <w:ind w:left="4150" w:hanging="360"/>
      </w:pPr>
      <w:rPr>
        <w:rFonts w:ascii="Courier New" w:hAnsi="Courier New" w:cs="Courier New" w:hint="default"/>
      </w:rPr>
    </w:lvl>
    <w:lvl w:ilvl="5" w:tplc="04150005" w:tentative="1">
      <w:start w:val="1"/>
      <w:numFmt w:val="bullet"/>
      <w:lvlText w:val=""/>
      <w:lvlJc w:val="left"/>
      <w:pPr>
        <w:ind w:left="4870" w:hanging="360"/>
      </w:pPr>
      <w:rPr>
        <w:rFonts w:ascii="Wingdings" w:hAnsi="Wingdings" w:hint="default"/>
      </w:rPr>
    </w:lvl>
    <w:lvl w:ilvl="6" w:tplc="04150001" w:tentative="1">
      <w:start w:val="1"/>
      <w:numFmt w:val="bullet"/>
      <w:lvlText w:val=""/>
      <w:lvlJc w:val="left"/>
      <w:pPr>
        <w:ind w:left="5590" w:hanging="360"/>
      </w:pPr>
      <w:rPr>
        <w:rFonts w:ascii="Symbol" w:hAnsi="Symbol" w:hint="default"/>
      </w:rPr>
    </w:lvl>
    <w:lvl w:ilvl="7" w:tplc="04150003" w:tentative="1">
      <w:start w:val="1"/>
      <w:numFmt w:val="bullet"/>
      <w:lvlText w:val="o"/>
      <w:lvlJc w:val="left"/>
      <w:pPr>
        <w:ind w:left="6310" w:hanging="360"/>
      </w:pPr>
      <w:rPr>
        <w:rFonts w:ascii="Courier New" w:hAnsi="Courier New" w:cs="Courier New" w:hint="default"/>
      </w:rPr>
    </w:lvl>
    <w:lvl w:ilvl="8" w:tplc="04150005" w:tentative="1">
      <w:start w:val="1"/>
      <w:numFmt w:val="bullet"/>
      <w:lvlText w:val=""/>
      <w:lvlJc w:val="left"/>
      <w:pPr>
        <w:ind w:left="7030" w:hanging="360"/>
      </w:pPr>
      <w:rPr>
        <w:rFonts w:ascii="Wingdings" w:hAnsi="Wingdings" w:hint="default"/>
      </w:rPr>
    </w:lvl>
  </w:abstractNum>
  <w:abstractNum w:abstractNumId="60" w15:restartNumberingAfterBreak="0">
    <w:nsid w:val="4FC4489F"/>
    <w:multiLevelType w:val="multilevel"/>
    <w:tmpl w:val="FEA6E558"/>
    <w:lvl w:ilvl="0">
      <w:start w:val="1"/>
      <w:numFmt w:val="decimal"/>
      <w:pStyle w:val="Nagwek1"/>
      <w:lvlText w:val="%1."/>
      <w:lvlJc w:val="left"/>
      <w:pPr>
        <w:tabs>
          <w:tab w:val="num" w:pos="6190"/>
        </w:tabs>
        <w:ind w:left="6190" w:hanging="360"/>
      </w:pPr>
      <w:rPr>
        <w:rFonts w:hint="default"/>
        <w:b/>
      </w:rPr>
    </w:lvl>
    <w:lvl w:ilvl="1">
      <w:start w:val="1"/>
      <w:numFmt w:val="decimal"/>
      <w:pStyle w:val="Nagwek2"/>
      <w:lvlText w:val="%1.%2."/>
      <w:lvlJc w:val="left"/>
      <w:pPr>
        <w:tabs>
          <w:tab w:val="num" w:pos="715"/>
        </w:tabs>
        <w:ind w:left="715"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pStyle w:val="Nagwek5"/>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1" w15:restartNumberingAfterBreak="0">
    <w:nsid w:val="53C56FE7"/>
    <w:multiLevelType w:val="hybridMultilevel"/>
    <w:tmpl w:val="696A614E"/>
    <w:lvl w:ilvl="0" w:tplc="79B802BE">
      <w:start w:val="1"/>
      <w:numFmt w:val="bullet"/>
      <w:lvlText w:val=""/>
      <w:lvlJc w:val="left"/>
      <w:pPr>
        <w:tabs>
          <w:tab w:val="num" w:pos="1287"/>
        </w:tabs>
        <w:ind w:left="1287" w:hanging="360"/>
      </w:pPr>
      <w:rPr>
        <w:rFonts w:ascii="Symbol" w:hAnsi="Symbol" w:hint="default"/>
      </w:rPr>
    </w:lvl>
    <w:lvl w:ilvl="1" w:tplc="04150003">
      <w:start w:val="1"/>
      <w:numFmt w:val="bullet"/>
      <w:lvlText w:val="o"/>
      <w:lvlJc w:val="left"/>
      <w:pPr>
        <w:tabs>
          <w:tab w:val="num" w:pos="2007"/>
        </w:tabs>
        <w:ind w:left="2007" w:hanging="360"/>
      </w:pPr>
      <w:rPr>
        <w:rFonts w:ascii="Courier New" w:hAnsi="Courier New" w:cs="Courier New" w:hint="default"/>
      </w:rPr>
    </w:lvl>
    <w:lvl w:ilvl="2" w:tplc="04150005" w:tentative="1">
      <w:start w:val="1"/>
      <w:numFmt w:val="bullet"/>
      <w:lvlText w:val=""/>
      <w:lvlJc w:val="left"/>
      <w:pPr>
        <w:tabs>
          <w:tab w:val="num" w:pos="2727"/>
        </w:tabs>
        <w:ind w:left="2727" w:hanging="360"/>
      </w:pPr>
      <w:rPr>
        <w:rFonts w:ascii="Wingdings" w:hAnsi="Wingdings" w:hint="default"/>
      </w:rPr>
    </w:lvl>
    <w:lvl w:ilvl="3" w:tplc="04150001" w:tentative="1">
      <w:start w:val="1"/>
      <w:numFmt w:val="bullet"/>
      <w:lvlText w:val=""/>
      <w:lvlJc w:val="left"/>
      <w:pPr>
        <w:tabs>
          <w:tab w:val="num" w:pos="3447"/>
        </w:tabs>
        <w:ind w:left="3447" w:hanging="360"/>
      </w:pPr>
      <w:rPr>
        <w:rFonts w:ascii="Symbol" w:hAnsi="Symbol" w:hint="default"/>
      </w:rPr>
    </w:lvl>
    <w:lvl w:ilvl="4" w:tplc="04150003" w:tentative="1">
      <w:start w:val="1"/>
      <w:numFmt w:val="bullet"/>
      <w:lvlText w:val="o"/>
      <w:lvlJc w:val="left"/>
      <w:pPr>
        <w:tabs>
          <w:tab w:val="num" w:pos="4167"/>
        </w:tabs>
        <w:ind w:left="4167" w:hanging="360"/>
      </w:pPr>
      <w:rPr>
        <w:rFonts w:ascii="Courier New" w:hAnsi="Courier New" w:cs="Courier New" w:hint="default"/>
      </w:rPr>
    </w:lvl>
    <w:lvl w:ilvl="5" w:tplc="04150005" w:tentative="1">
      <w:start w:val="1"/>
      <w:numFmt w:val="bullet"/>
      <w:lvlText w:val=""/>
      <w:lvlJc w:val="left"/>
      <w:pPr>
        <w:tabs>
          <w:tab w:val="num" w:pos="4887"/>
        </w:tabs>
        <w:ind w:left="4887" w:hanging="360"/>
      </w:pPr>
      <w:rPr>
        <w:rFonts w:ascii="Wingdings" w:hAnsi="Wingdings" w:hint="default"/>
      </w:rPr>
    </w:lvl>
    <w:lvl w:ilvl="6" w:tplc="04150001" w:tentative="1">
      <w:start w:val="1"/>
      <w:numFmt w:val="bullet"/>
      <w:lvlText w:val=""/>
      <w:lvlJc w:val="left"/>
      <w:pPr>
        <w:tabs>
          <w:tab w:val="num" w:pos="5607"/>
        </w:tabs>
        <w:ind w:left="5607" w:hanging="360"/>
      </w:pPr>
      <w:rPr>
        <w:rFonts w:ascii="Symbol" w:hAnsi="Symbol" w:hint="default"/>
      </w:rPr>
    </w:lvl>
    <w:lvl w:ilvl="7" w:tplc="04150003" w:tentative="1">
      <w:start w:val="1"/>
      <w:numFmt w:val="bullet"/>
      <w:lvlText w:val="o"/>
      <w:lvlJc w:val="left"/>
      <w:pPr>
        <w:tabs>
          <w:tab w:val="num" w:pos="6327"/>
        </w:tabs>
        <w:ind w:left="6327" w:hanging="360"/>
      </w:pPr>
      <w:rPr>
        <w:rFonts w:ascii="Courier New" w:hAnsi="Courier New" w:cs="Courier New" w:hint="default"/>
      </w:rPr>
    </w:lvl>
    <w:lvl w:ilvl="8" w:tplc="04150005" w:tentative="1">
      <w:start w:val="1"/>
      <w:numFmt w:val="bullet"/>
      <w:lvlText w:val=""/>
      <w:lvlJc w:val="left"/>
      <w:pPr>
        <w:tabs>
          <w:tab w:val="num" w:pos="7047"/>
        </w:tabs>
        <w:ind w:left="7047" w:hanging="360"/>
      </w:pPr>
      <w:rPr>
        <w:rFonts w:ascii="Wingdings" w:hAnsi="Wingdings" w:hint="default"/>
      </w:rPr>
    </w:lvl>
  </w:abstractNum>
  <w:abstractNum w:abstractNumId="62" w15:restartNumberingAfterBreak="0">
    <w:nsid w:val="550D09A7"/>
    <w:multiLevelType w:val="hybridMultilevel"/>
    <w:tmpl w:val="309ADF96"/>
    <w:lvl w:ilvl="0" w:tplc="FFFFFFFF">
      <w:start w:val="1"/>
      <w:numFmt w:val="lowerLetter"/>
      <w:lvlText w:val="%1)"/>
      <w:lvlJc w:val="left"/>
      <w:pPr>
        <w:ind w:left="1086" w:hanging="360"/>
      </w:pPr>
      <w:rPr>
        <w:rFonts w:hint="default"/>
      </w:rPr>
    </w:lvl>
    <w:lvl w:ilvl="1" w:tplc="FFFFFFFF" w:tentative="1">
      <w:start w:val="1"/>
      <w:numFmt w:val="lowerLetter"/>
      <w:lvlText w:val="%2."/>
      <w:lvlJc w:val="left"/>
      <w:pPr>
        <w:ind w:left="1041" w:hanging="360"/>
      </w:pPr>
    </w:lvl>
    <w:lvl w:ilvl="2" w:tplc="FFFFFFFF" w:tentative="1">
      <w:start w:val="1"/>
      <w:numFmt w:val="lowerRoman"/>
      <w:lvlText w:val="%3."/>
      <w:lvlJc w:val="right"/>
      <w:pPr>
        <w:ind w:left="1761" w:hanging="180"/>
      </w:pPr>
    </w:lvl>
    <w:lvl w:ilvl="3" w:tplc="FFFFFFFF" w:tentative="1">
      <w:start w:val="1"/>
      <w:numFmt w:val="decimal"/>
      <w:lvlText w:val="%4."/>
      <w:lvlJc w:val="left"/>
      <w:pPr>
        <w:ind w:left="2481" w:hanging="360"/>
      </w:pPr>
    </w:lvl>
    <w:lvl w:ilvl="4" w:tplc="FFFFFFFF" w:tentative="1">
      <w:start w:val="1"/>
      <w:numFmt w:val="lowerLetter"/>
      <w:lvlText w:val="%5."/>
      <w:lvlJc w:val="left"/>
      <w:pPr>
        <w:ind w:left="3201" w:hanging="360"/>
      </w:pPr>
    </w:lvl>
    <w:lvl w:ilvl="5" w:tplc="FFFFFFFF" w:tentative="1">
      <w:start w:val="1"/>
      <w:numFmt w:val="lowerRoman"/>
      <w:lvlText w:val="%6."/>
      <w:lvlJc w:val="right"/>
      <w:pPr>
        <w:ind w:left="3921" w:hanging="180"/>
      </w:pPr>
    </w:lvl>
    <w:lvl w:ilvl="6" w:tplc="FFFFFFFF" w:tentative="1">
      <w:start w:val="1"/>
      <w:numFmt w:val="decimal"/>
      <w:lvlText w:val="%7."/>
      <w:lvlJc w:val="left"/>
      <w:pPr>
        <w:ind w:left="4641" w:hanging="360"/>
      </w:pPr>
    </w:lvl>
    <w:lvl w:ilvl="7" w:tplc="FFFFFFFF" w:tentative="1">
      <w:start w:val="1"/>
      <w:numFmt w:val="lowerLetter"/>
      <w:lvlText w:val="%8."/>
      <w:lvlJc w:val="left"/>
      <w:pPr>
        <w:ind w:left="5361" w:hanging="360"/>
      </w:pPr>
    </w:lvl>
    <w:lvl w:ilvl="8" w:tplc="FFFFFFFF" w:tentative="1">
      <w:start w:val="1"/>
      <w:numFmt w:val="lowerRoman"/>
      <w:lvlText w:val="%9."/>
      <w:lvlJc w:val="right"/>
      <w:pPr>
        <w:ind w:left="6081" w:hanging="180"/>
      </w:pPr>
    </w:lvl>
  </w:abstractNum>
  <w:abstractNum w:abstractNumId="63" w15:restartNumberingAfterBreak="0">
    <w:nsid w:val="57A7675D"/>
    <w:multiLevelType w:val="hybridMultilevel"/>
    <w:tmpl w:val="5AD29D80"/>
    <w:lvl w:ilvl="0" w:tplc="79B802BE">
      <w:start w:val="1"/>
      <w:numFmt w:val="bullet"/>
      <w:lvlText w:val=""/>
      <w:lvlJc w:val="left"/>
      <w:pPr>
        <w:tabs>
          <w:tab w:val="num" w:pos="1810"/>
        </w:tabs>
        <w:ind w:left="1810" w:hanging="360"/>
      </w:pPr>
      <w:rPr>
        <w:rFonts w:ascii="Symbol" w:hAnsi="Symbol" w:hint="default"/>
      </w:rPr>
    </w:lvl>
    <w:lvl w:ilvl="1" w:tplc="04150003" w:tentative="1">
      <w:start w:val="1"/>
      <w:numFmt w:val="bullet"/>
      <w:lvlText w:val="o"/>
      <w:lvlJc w:val="left"/>
      <w:pPr>
        <w:tabs>
          <w:tab w:val="num" w:pos="1990"/>
        </w:tabs>
        <w:ind w:left="1990" w:hanging="360"/>
      </w:pPr>
      <w:rPr>
        <w:rFonts w:ascii="Courier New" w:hAnsi="Courier New" w:cs="Courier New" w:hint="default"/>
      </w:rPr>
    </w:lvl>
    <w:lvl w:ilvl="2" w:tplc="04150005" w:tentative="1">
      <w:start w:val="1"/>
      <w:numFmt w:val="bullet"/>
      <w:lvlText w:val=""/>
      <w:lvlJc w:val="left"/>
      <w:pPr>
        <w:tabs>
          <w:tab w:val="num" w:pos="2710"/>
        </w:tabs>
        <w:ind w:left="2710" w:hanging="360"/>
      </w:pPr>
      <w:rPr>
        <w:rFonts w:ascii="Wingdings" w:hAnsi="Wingdings" w:hint="default"/>
      </w:rPr>
    </w:lvl>
    <w:lvl w:ilvl="3" w:tplc="04150001" w:tentative="1">
      <w:start w:val="1"/>
      <w:numFmt w:val="bullet"/>
      <w:lvlText w:val=""/>
      <w:lvlJc w:val="left"/>
      <w:pPr>
        <w:tabs>
          <w:tab w:val="num" w:pos="3430"/>
        </w:tabs>
        <w:ind w:left="3430" w:hanging="360"/>
      </w:pPr>
      <w:rPr>
        <w:rFonts w:ascii="Symbol" w:hAnsi="Symbol" w:hint="default"/>
      </w:rPr>
    </w:lvl>
    <w:lvl w:ilvl="4" w:tplc="04150003" w:tentative="1">
      <w:start w:val="1"/>
      <w:numFmt w:val="bullet"/>
      <w:lvlText w:val="o"/>
      <w:lvlJc w:val="left"/>
      <w:pPr>
        <w:tabs>
          <w:tab w:val="num" w:pos="4150"/>
        </w:tabs>
        <w:ind w:left="4150" w:hanging="360"/>
      </w:pPr>
      <w:rPr>
        <w:rFonts w:ascii="Courier New" w:hAnsi="Courier New" w:cs="Courier New" w:hint="default"/>
      </w:rPr>
    </w:lvl>
    <w:lvl w:ilvl="5" w:tplc="04150005" w:tentative="1">
      <w:start w:val="1"/>
      <w:numFmt w:val="bullet"/>
      <w:lvlText w:val=""/>
      <w:lvlJc w:val="left"/>
      <w:pPr>
        <w:tabs>
          <w:tab w:val="num" w:pos="4870"/>
        </w:tabs>
        <w:ind w:left="4870" w:hanging="360"/>
      </w:pPr>
      <w:rPr>
        <w:rFonts w:ascii="Wingdings" w:hAnsi="Wingdings" w:hint="default"/>
      </w:rPr>
    </w:lvl>
    <w:lvl w:ilvl="6" w:tplc="04150001" w:tentative="1">
      <w:start w:val="1"/>
      <w:numFmt w:val="bullet"/>
      <w:lvlText w:val=""/>
      <w:lvlJc w:val="left"/>
      <w:pPr>
        <w:tabs>
          <w:tab w:val="num" w:pos="5590"/>
        </w:tabs>
        <w:ind w:left="5590" w:hanging="360"/>
      </w:pPr>
      <w:rPr>
        <w:rFonts w:ascii="Symbol" w:hAnsi="Symbol" w:hint="default"/>
      </w:rPr>
    </w:lvl>
    <w:lvl w:ilvl="7" w:tplc="04150003" w:tentative="1">
      <w:start w:val="1"/>
      <w:numFmt w:val="bullet"/>
      <w:lvlText w:val="o"/>
      <w:lvlJc w:val="left"/>
      <w:pPr>
        <w:tabs>
          <w:tab w:val="num" w:pos="6310"/>
        </w:tabs>
        <w:ind w:left="6310" w:hanging="360"/>
      </w:pPr>
      <w:rPr>
        <w:rFonts w:ascii="Courier New" w:hAnsi="Courier New" w:cs="Courier New" w:hint="default"/>
      </w:rPr>
    </w:lvl>
    <w:lvl w:ilvl="8" w:tplc="04150005" w:tentative="1">
      <w:start w:val="1"/>
      <w:numFmt w:val="bullet"/>
      <w:lvlText w:val=""/>
      <w:lvlJc w:val="left"/>
      <w:pPr>
        <w:tabs>
          <w:tab w:val="num" w:pos="7030"/>
        </w:tabs>
        <w:ind w:left="7030" w:hanging="360"/>
      </w:pPr>
      <w:rPr>
        <w:rFonts w:ascii="Wingdings" w:hAnsi="Wingdings" w:hint="default"/>
      </w:rPr>
    </w:lvl>
  </w:abstractNum>
  <w:abstractNum w:abstractNumId="64" w15:restartNumberingAfterBreak="0">
    <w:nsid w:val="5A902230"/>
    <w:multiLevelType w:val="hybridMultilevel"/>
    <w:tmpl w:val="A15015B0"/>
    <w:lvl w:ilvl="0" w:tplc="79B802BE">
      <w:start w:val="1"/>
      <w:numFmt w:val="bullet"/>
      <w:lvlText w:val=""/>
      <w:lvlJc w:val="left"/>
      <w:pPr>
        <w:tabs>
          <w:tab w:val="num" w:pos="1260"/>
        </w:tabs>
        <w:ind w:left="126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5AE13C55"/>
    <w:multiLevelType w:val="hybridMultilevel"/>
    <w:tmpl w:val="97C28E10"/>
    <w:lvl w:ilvl="0" w:tplc="79B802BE">
      <w:start w:val="1"/>
      <w:numFmt w:val="bullet"/>
      <w:lvlText w:val=""/>
      <w:lvlJc w:val="left"/>
      <w:pPr>
        <w:tabs>
          <w:tab w:val="num" w:pos="1810"/>
        </w:tabs>
        <w:ind w:left="1810" w:hanging="360"/>
      </w:pPr>
      <w:rPr>
        <w:rFonts w:ascii="Symbol" w:hAnsi="Symbol" w:hint="default"/>
      </w:rPr>
    </w:lvl>
    <w:lvl w:ilvl="1" w:tplc="04150003" w:tentative="1">
      <w:start w:val="1"/>
      <w:numFmt w:val="bullet"/>
      <w:lvlText w:val="o"/>
      <w:lvlJc w:val="left"/>
      <w:pPr>
        <w:tabs>
          <w:tab w:val="num" w:pos="1990"/>
        </w:tabs>
        <w:ind w:left="1990" w:hanging="360"/>
      </w:pPr>
      <w:rPr>
        <w:rFonts w:ascii="Courier New" w:hAnsi="Courier New" w:cs="Courier New" w:hint="default"/>
      </w:rPr>
    </w:lvl>
    <w:lvl w:ilvl="2" w:tplc="04150005" w:tentative="1">
      <w:start w:val="1"/>
      <w:numFmt w:val="bullet"/>
      <w:lvlText w:val=""/>
      <w:lvlJc w:val="left"/>
      <w:pPr>
        <w:tabs>
          <w:tab w:val="num" w:pos="2710"/>
        </w:tabs>
        <w:ind w:left="2710" w:hanging="360"/>
      </w:pPr>
      <w:rPr>
        <w:rFonts w:ascii="Wingdings" w:hAnsi="Wingdings" w:hint="default"/>
      </w:rPr>
    </w:lvl>
    <w:lvl w:ilvl="3" w:tplc="04150001" w:tentative="1">
      <w:start w:val="1"/>
      <w:numFmt w:val="bullet"/>
      <w:lvlText w:val=""/>
      <w:lvlJc w:val="left"/>
      <w:pPr>
        <w:tabs>
          <w:tab w:val="num" w:pos="3430"/>
        </w:tabs>
        <w:ind w:left="3430" w:hanging="360"/>
      </w:pPr>
      <w:rPr>
        <w:rFonts w:ascii="Symbol" w:hAnsi="Symbol" w:hint="default"/>
      </w:rPr>
    </w:lvl>
    <w:lvl w:ilvl="4" w:tplc="04150003" w:tentative="1">
      <w:start w:val="1"/>
      <w:numFmt w:val="bullet"/>
      <w:lvlText w:val="o"/>
      <w:lvlJc w:val="left"/>
      <w:pPr>
        <w:tabs>
          <w:tab w:val="num" w:pos="4150"/>
        </w:tabs>
        <w:ind w:left="4150" w:hanging="360"/>
      </w:pPr>
      <w:rPr>
        <w:rFonts w:ascii="Courier New" w:hAnsi="Courier New" w:cs="Courier New" w:hint="default"/>
      </w:rPr>
    </w:lvl>
    <w:lvl w:ilvl="5" w:tplc="04150005" w:tentative="1">
      <w:start w:val="1"/>
      <w:numFmt w:val="bullet"/>
      <w:lvlText w:val=""/>
      <w:lvlJc w:val="left"/>
      <w:pPr>
        <w:tabs>
          <w:tab w:val="num" w:pos="4870"/>
        </w:tabs>
        <w:ind w:left="4870" w:hanging="360"/>
      </w:pPr>
      <w:rPr>
        <w:rFonts w:ascii="Wingdings" w:hAnsi="Wingdings" w:hint="default"/>
      </w:rPr>
    </w:lvl>
    <w:lvl w:ilvl="6" w:tplc="04150001" w:tentative="1">
      <w:start w:val="1"/>
      <w:numFmt w:val="bullet"/>
      <w:lvlText w:val=""/>
      <w:lvlJc w:val="left"/>
      <w:pPr>
        <w:tabs>
          <w:tab w:val="num" w:pos="5590"/>
        </w:tabs>
        <w:ind w:left="5590" w:hanging="360"/>
      </w:pPr>
      <w:rPr>
        <w:rFonts w:ascii="Symbol" w:hAnsi="Symbol" w:hint="default"/>
      </w:rPr>
    </w:lvl>
    <w:lvl w:ilvl="7" w:tplc="04150003" w:tentative="1">
      <w:start w:val="1"/>
      <w:numFmt w:val="bullet"/>
      <w:lvlText w:val="o"/>
      <w:lvlJc w:val="left"/>
      <w:pPr>
        <w:tabs>
          <w:tab w:val="num" w:pos="6310"/>
        </w:tabs>
        <w:ind w:left="6310" w:hanging="360"/>
      </w:pPr>
      <w:rPr>
        <w:rFonts w:ascii="Courier New" w:hAnsi="Courier New" w:cs="Courier New" w:hint="default"/>
      </w:rPr>
    </w:lvl>
    <w:lvl w:ilvl="8" w:tplc="04150005" w:tentative="1">
      <w:start w:val="1"/>
      <w:numFmt w:val="bullet"/>
      <w:lvlText w:val=""/>
      <w:lvlJc w:val="left"/>
      <w:pPr>
        <w:tabs>
          <w:tab w:val="num" w:pos="7030"/>
        </w:tabs>
        <w:ind w:left="7030" w:hanging="360"/>
      </w:pPr>
      <w:rPr>
        <w:rFonts w:ascii="Wingdings" w:hAnsi="Wingdings" w:hint="default"/>
      </w:rPr>
    </w:lvl>
  </w:abstractNum>
  <w:abstractNum w:abstractNumId="66" w15:restartNumberingAfterBreak="0">
    <w:nsid w:val="5C0A2436"/>
    <w:multiLevelType w:val="hybridMultilevel"/>
    <w:tmpl w:val="CB46F2B4"/>
    <w:lvl w:ilvl="0" w:tplc="AC4A4622">
      <w:start w:val="1"/>
      <w:numFmt w:val="bullet"/>
      <w:lvlText w:val="•"/>
      <w:lvlJc w:val="left"/>
      <w:pPr>
        <w:ind w:left="663"/>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06F42BD2">
      <w:start w:val="1"/>
      <w:numFmt w:val="bullet"/>
      <w:lvlText w:val="o"/>
      <w:lvlJc w:val="left"/>
      <w:pPr>
        <w:ind w:left="13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2" w:tplc="6CA696E2">
      <w:start w:val="1"/>
      <w:numFmt w:val="bullet"/>
      <w:lvlText w:val="▪"/>
      <w:lvlJc w:val="left"/>
      <w:pPr>
        <w:ind w:left="20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3" w:tplc="F156FC8C">
      <w:start w:val="1"/>
      <w:numFmt w:val="bullet"/>
      <w:lvlText w:val="•"/>
      <w:lvlJc w:val="left"/>
      <w:pPr>
        <w:ind w:left="27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4" w:tplc="4B2AE928">
      <w:start w:val="1"/>
      <w:numFmt w:val="bullet"/>
      <w:lvlText w:val="o"/>
      <w:lvlJc w:val="left"/>
      <w:pPr>
        <w:ind w:left="346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5" w:tplc="4364C992">
      <w:start w:val="1"/>
      <w:numFmt w:val="bullet"/>
      <w:lvlText w:val="▪"/>
      <w:lvlJc w:val="left"/>
      <w:pPr>
        <w:ind w:left="418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6" w:tplc="A21C7640">
      <w:start w:val="1"/>
      <w:numFmt w:val="bullet"/>
      <w:lvlText w:val="•"/>
      <w:lvlJc w:val="left"/>
      <w:pPr>
        <w:ind w:left="49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7" w:tplc="077A4278">
      <w:start w:val="1"/>
      <w:numFmt w:val="bullet"/>
      <w:lvlText w:val="o"/>
      <w:lvlJc w:val="left"/>
      <w:pPr>
        <w:ind w:left="56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8" w:tplc="403CBB78">
      <w:start w:val="1"/>
      <w:numFmt w:val="bullet"/>
      <w:lvlText w:val="▪"/>
      <w:lvlJc w:val="left"/>
      <w:pPr>
        <w:ind w:left="63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abstractNum>
  <w:abstractNum w:abstractNumId="67" w15:restartNumberingAfterBreak="0">
    <w:nsid w:val="5EA828FA"/>
    <w:multiLevelType w:val="hybridMultilevel"/>
    <w:tmpl w:val="89029D3C"/>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01608F4"/>
    <w:multiLevelType w:val="hybridMultilevel"/>
    <w:tmpl w:val="6D500472"/>
    <w:lvl w:ilvl="0" w:tplc="79B802BE">
      <w:start w:val="1"/>
      <w:numFmt w:val="bullet"/>
      <w:lvlText w:val=""/>
      <w:lvlJc w:val="left"/>
      <w:pPr>
        <w:tabs>
          <w:tab w:val="num" w:pos="1810"/>
        </w:tabs>
        <w:ind w:left="1810" w:hanging="360"/>
      </w:pPr>
      <w:rPr>
        <w:rFonts w:ascii="Symbol" w:hAnsi="Symbol" w:hint="default"/>
      </w:rPr>
    </w:lvl>
    <w:lvl w:ilvl="1" w:tplc="04150003" w:tentative="1">
      <w:start w:val="1"/>
      <w:numFmt w:val="bullet"/>
      <w:lvlText w:val="o"/>
      <w:lvlJc w:val="left"/>
      <w:pPr>
        <w:tabs>
          <w:tab w:val="num" w:pos="1990"/>
        </w:tabs>
        <w:ind w:left="1990" w:hanging="360"/>
      </w:pPr>
      <w:rPr>
        <w:rFonts w:ascii="Courier New" w:hAnsi="Courier New" w:cs="Courier New" w:hint="default"/>
      </w:rPr>
    </w:lvl>
    <w:lvl w:ilvl="2" w:tplc="04150005" w:tentative="1">
      <w:start w:val="1"/>
      <w:numFmt w:val="bullet"/>
      <w:lvlText w:val=""/>
      <w:lvlJc w:val="left"/>
      <w:pPr>
        <w:tabs>
          <w:tab w:val="num" w:pos="2710"/>
        </w:tabs>
        <w:ind w:left="2710" w:hanging="360"/>
      </w:pPr>
      <w:rPr>
        <w:rFonts w:ascii="Wingdings" w:hAnsi="Wingdings" w:hint="default"/>
      </w:rPr>
    </w:lvl>
    <w:lvl w:ilvl="3" w:tplc="04150001" w:tentative="1">
      <w:start w:val="1"/>
      <w:numFmt w:val="bullet"/>
      <w:lvlText w:val=""/>
      <w:lvlJc w:val="left"/>
      <w:pPr>
        <w:tabs>
          <w:tab w:val="num" w:pos="3430"/>
        </w:tabs>
        <w:ind w:left="3430" w:hanging="360"/>
      </w:pPr>
      <w:rPr>
        <w:rFonts w:ascii="Symbol" w:hAnsi="Symbol" w:hint="default"/>
      </w:rPr>
    </w:lvl>
    <w:lvl w:ilvl="4" w:tplc="04150003" w:tentative="1">
      <w:start w:val="1"/>
      <w:numFmt w:val="bullet"/>
      <w:lvlText w:val="o"/>
      <w:lvlJc w:val="left"/>
      <w:pPr>
        <w:tabs>
          <w:tab w:val="num" w:pos="4150"/>
        </w:tabs>
        <w:ind w:left="4150" w:hanging="360"/>
      </w:pPr>
      <w:rPr>
        <w:rFonts w:ascii="Courier New" w:hAnsi="Courier New" w:cs="Courier New" w:hint="default"/>
      </w:rPr>
    </w:lvl>
    <w:lvl w:ilvl="5" w:tplc="04150005" w:tentative="1">
      <w:start w:val="1"/>
      <w:numFmt w:val="bullet"/>
      <w:lvlText w:val=""/>
      <w:lvlJc w:val="left"/>
      <w:pPr>
        <w:tabs>
          <w:tab w:val="num" w:pos="4870"/>
        </w:tabs>
        <w:ind w:left="4870" w:hanging="360"/>
      </w:pPr>
      <w:rPr>
        <w:rFonts w:ascii="Wingdings" w:hAnsi="Wingdings" w:hint="default"/>
      </w:rPr>
    </w:lvl>
    <w:lvl w:ilvl="6" w:tplc="04150001" w:tentative="1">
      <w:start w:val="1"/>
      <w:numFmt w:val="bullet"/>
      <w:lvlText w:val=""/>
      <w:lvlJc w:val="left"/>
      <w:pPr>
        <w:tabs>
          <w:tab w:val="num" w:pos="5590"/>
        </w:tabs>
        <w:ind w:left="5590" w:hanging="360"/>
      </w:pPr>
      <w:rPr>
        <w:rFonts w:ascii="Symbol" w:hAnsi="Symbol" w:hint="default"/>
      </w:rPr>
    </w:lvl>
    <w:lvl w:ilvl="7" w:tplc="04150003" w:tentative="1">
      <w:start w:val="1"/>
      <w:numFmt w:val="bullet"/>
      <w:lvlText w:val="o"/>
      <w:lvlJc w:val="left"/>
      <w:pPr>
        <w:tabs>
          <w:tab w:val="num" w:pos="6310"/>
        </w:tabs>
        <w:ind w:left="6310" w:hanging="360"/>
      </w:pPr>
      <w:rPr>
        <w:rFonts w:ascii="Courier New" w:hAnsi="Courier New" w:cs="Courier New" w:hint="default"/>
      </w:rPr>
    </w:lvl>
    <w:lvl w:ilvl="8" w:tplc="04150005" w:tentative="1">
      <w:start w:val="1"/>
      <w:numFmt w:val="bullet"/>
      <w:lvlText w:val=""/>
      <w:lvlJc w:val="left"/>
      <w:pPr>
        <w:tabs>
          <w:tab w:val="num" w:pos="7030"/>
        </w:tabs>
        <w:ind w:left="7030" w:hanging="360"/>
      </w:pPr>
      <w:rPr>
        <w:rFonts w:ascii="Wingdings" w:hAnsi="Wingdings" w:hint="default"/>
      </w:rPr>
    </w:lvl>
  </w:abstractNum>
  <w:abstractNum w:abstractNumId="69" w15:restartNumberingAfterBreak="0">
    <w:nsid w:val="631972EC"/>
    <w:multiLevelType w:val="hybridMultilevel"/>
    <w:tmpl w:val="18DAC006"/>
    <w:lvl w:ilvl="0" w:tplc="79B802BE">
      <w:start w:val="1"/>
      <w:numFmt w:val="bullet"/>
      <w:lvlText w:val=""/>
      <w:lvlJc w:val="left"/>
      <w:pPr>
        <w:tabs>
          <w:tab w:val="num" w:pos="1810"/>
        </w:tabs>
        <w:ind w:left="1810" w:hanging="360"/>
      </w:pPr>
      <w:rPr>
        <w:rFonts w:ascii="Symbol" w:hAnsi="Symbol" w:hint="default"/>
      </w:rPr>
    </w:lvl>
    <w:lvl w:ilvl="1" w:tplc="04150003" w:tentative="1">
      <w:start w:val="1"/>
      <w:numFmt w:val="bullet"/>
      <w:lvlText w:val="o"/>
      <w:lvlJc w:val="left"/>
      <w:pPr>
        <w:tabs>
          <w:tab w:val="num" w:pos="1990"/>
        </w:tabs>
        <w:ind w:left="1990" w:hanging="360"/>
      </w:pPr>
      <w:rPr>
        <w:rFonts w:ascii="Courier New" w:hAnsi="Courier New" w:cs="Courier New" w:hint="default"/>
      </w:rPr>
    </w:lvl>
    <w:lvl w:ilvl="2" w:tplc="04150005" w:tentative="1">
      <w:start w:val="1"/>
      <w:numFmt w:val="bullet"/>
      <w:lvlText w:val=""/>
      <w:lvlJc w:val="left"/>
      <w:pPr>
        <w:tabs>
          <w:tab w:val="num" w:pos="2710"/>
        </w:tabs>
        <w:ind w:left="2710" w:hanging="360"/>
      </w:pPr>
      <w:rPr>
        <w:rFonts w:ascii="Wingdings" w:hAnsi="Wingdings" w:hint="default"/>
      </w:rPr>
    </w:lvl>
    <w:lvl w:ilvl="3" w:tplc="04150001" w:tentative="1">
      <w:start w:val="1"/>
      <w:numFmt w:val="bullet"/>
      <w:lvlText w:val=""/>
      <w:lvlJc w:val="left"/>
      <w:pPr>
        <w:tabs>
          <w:tab w:val="num" w:pos="3430"/>
        </w:tabs>
        <w:ind w:left="3430" w:hanging="360"/>
      </w:pPr>
      <w:rPr>
        <w:rFonts w:ascii="Symbol" w:hAnsi="Symbol" w:hint="default"/>
      </w:rPr>
    </w:lvl>
    <w:lvl w:ilvl="4" w:tplc="04150003" w:tentative="1">
      <w:start w:val="1"/>
      <w:numFmt w:val="bullet"/>
      <w:lvlText w:val="o"/>
      <w:lvlJc w:val="left"/>
      <w:pPr>
        <w:tabs>
          <w:tab w:val="num" w:pos="4150"/>
        </w:tabs>
        <w:ind w:left="4150" w:hanging="360"/>
      </w:pPr>
      <w:rPr>
        <w:rFonts w:ascii="Courier New" w:hAnsi="Courier New" w:cs="Courier New" w:hint="default"/>
      </w:rPr>
    </w:lvl>
    <w:lvl w:ilvl="5" w:tplc="04150005" w:tentative="1">
      <w:start w:val="1"/>
      <w:numFmt w:val="bullet"/>
      <w:lvlText w:val=""/>
      <w:lvlJc w:val="left"/>
      <w:pPr>
        <w:tabs>
          <w:tab w:val="num" w:pos="4870"/>
        </w:tabs>
        <w:ind w:left="4870" w:hanging="360"/>
      </w:pPr>
      <w:rPr>
        <w:rFonts w:ascii="Wingdings" w:hAnsi="Wingdings" w:hint="default"/>
      </w:rPr>
    </w:lvl>
    <w:lvl w:ilvl="6" w:tplc="04150001" w:tentative="1">
      <w:start w:val="1"/>
      <w:numFmt w:val="bullet"/>
      <w:lvlText w:val=""/>
      <w:lvlJc w:val="left"/>
      <w:pPr>
        <w:tabs>
          <w:tab w:val="num" w:pos="5590"/>
        </w:tabs>
        <w:ind w:left="5590" w:hanging="360"/>
      </w:pPr>
      <w:rPr>
        <w:rFonts w:ascii="Symbol" w:hAnsi="Symbol" w:hint="default"/>
      </w:rPr>
    </w:lvl>
    <w:lvl w:ilvl="7" w:tplc="04150003" w:tentative="1">
      <w:start w:val="1"/>
      <w:numFmt w:val="bullet"/>
      <w:lvlText w:val="o"/>
      <w:lvlJc w:val="left"/>
      <w:pPr>
        <w:tabs>
          <w:tab w:val="num" w:pos="6310"/>
        </w:tabs>
        <w:ind w:left="6310" w:hanging="360"/>
      </w:pPr>
      <w:rPr>
        <w:rFonts w:ascii="Courier New" w:hAnsi="Courier New" w:cs="Courier New" w:hint="default"/>
      </w:rPr>
    </w:lvl>
    <w:lvl w:ilvl="8" w:tplc="04150005" w:tentative="1">
      <w:start w:val="1"/>
      <w:numFmt w:val="bullet"/>
      <w:lvlText w:val=""/>
      <w:lvlJc w:val="left"/>
      <w:pPr>
        <w:tabs>
          <w:tab w:val="num" w:pos="7030"/>
        </w:tabs>
        <w:ind w:left="7030" w:hanging="360"/>
      </w:pPr>
      <w:rPr>
        <w:rFonts w:ascii="Wingdings" w:hAnsi="Wingdings" w:hint="default"/>
      </w:rPr>
    </w:lvl>
  </w:abstractNum>
  <w:abstractNum w:abstractNumId="70" w15:restartNumberingAfterBreak="0">
    <w:nsid w:val="631F6472"/>
    <w:multiLevelType w:val="hybridMultilevel"/>
    <w:tmpl w:val="162E5E7E"/>
    <w:lvl w:ilvl="0" w:tplc="73064DEA">
      <w:start w:val="1"/>
      <w:numFmt w:val="lowerLetter"/>
      <w:lvlText w:val="%1)"/>
      <w:lvlJc w:val="left"/>
      <w:pPr>
        <w:ind w:left="900" w:hanging="360"/>
      </w:pPr>
      <w:rPr>
        <w:rFonts w:cs="Arial" w:hint="default"/>
        <w:i/>
        <w:iCs w:val="0"/>
      </w:rPr>
    </w:lvl>
    <w:lvl w:ilvl="1" w:tplc="04150019" w:tentative="1">
      <w:start w:val="1"/>
      <w:numFmt w:val="lowerLetter"/>
      <w:lvlText w:val="%2."/>
      <w:lvlJc w:val="left"/>
      <w:pPr>
        <w:ind w:left="1620" w:hanging="360"/>
      </w:pPr>
    </w:lvl>
    <w:lvl w:ilvl="2" w:tplc="0415001B" w:tentative="1">
      <w:start w:val="1"/>
      <w:numFmt w:val="lowerRoman"/>
      <w:lvlText w:val="%3."/>
      <w:lvlJc w:val="right"/>
      <w:pPr>
        <w:ind w:left="2340" w:hanging="180"/>
      </w:pPr>
    </w:lvl>
    <w:lvl w:ilvl="3" w:tplc="0415000F" w:tentative="1">
      <w:start w:val="1"/>
      <w:numFmt w:val="decimal"/>
      <w:lvlText w:val="%4."/>
      <w:lvlJc w:val="left"/>
      <w:pPr>
        <w:ind w:left="3060" w:hanging="360"/>
      </w:pPr>
    </w:lvl>
    <w:lvl w:ilvl="4" w:tplc="04150019" w:tentative="1">
      <w:start w:val="1"/>
      <w:numFmt w:val="lowerLetter"/>
      <w:lvlText w:val="%5."/>
      <w:lvlJc w:val="left"/>
      <w:pPr>
        <w:ind w:left="3780" w:hanging="360"/>
      </w:pPr>
    </w:lvl>
    <w:lvl w:ilvl="5" w:tplc="0415001B" w:tentative="1">
      <w:start w:val="1"/>
      <w:numFmt w:val="lowerRoman"/>
      <w:lvlText w:val="%6."/>
      <w:lvlJc w:val="right"/>
      <w:pPr>
        <w:ind w:left="4500" w:hanging="180"/>
      </w:pPr>
    </w:lvl>
    <w:lvl w:ilvl="6" w:tplc="0415000F" w:tentative="1">
      <w:start w:val="1"/>
      <w:numFmt w:val="decimal"/>
      <w:lvlText w:val="%7."/>
      <w:lvlJc w:val="left"/>
      <w:pPr>
        <w:ind w:left="5220" w:hanging="360"/>
      </w:pPr>
    </w:lvl>
    <w:lvl w:ilvl="7" w:tplc="04150019" w:tentative="1">
      <w:start w:val="1"/>
      <w:numFmt w:val="lowerLetter"/>
      <w:lvlText w:val="%8."/>
      <w:lvlJc w:val="left"/>
      <w:pPr>
        <w:ind w:left="5940" w:hanging="360"/>
      </w:pPr>
    </w:lvl>
    <w:lvl w:ilvl="8" w:tplc="0415001B" w:tentative="1">
      <w:start w:val="1"/>
      <w:numFmt w:val="lowerRoman"/>
      <w:lvlText w:val="%9."/>
      <w:lvlJc w:val="right"/>
      <w:pPr>
        <w:ind w:left="6660" w:hanging="180"/>
      </w:pPr>
    </w:lvl>
  </w:abstractNum>
  <w:abstractNum w:abstractNumId="71" w15:restartNumberingAfterBreak="0">
    <w:nsid w:val="641122E5"/>
    <w:multiLevelType w:val="hybridMultilevel"/>
    <w:tmpl w:val="E15034D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658614DF"/>
    <w:multiLevelType w:val="multilevel"/>
    <w:tmpl w:val="497ECB34"/>
    <w:lvl w:ilvl="0">
      <w:start w:val="1"/>
      <w:numFmt w:val="decimal"/>
      <w:lvlText w:val="%1)"/>
      <w:lvlJc w:val="left"/>
      <w:pPr>
        <w:tabs>
          <w:tab w:val="num" w:pos="1815"/>
        </w:tabs>
        <w:ind w:left="1815" w:hanging="397"/>
      </w:pPr>
      <w:rPr>
        <w:b w:val="0"/>
        <w:i w:val="0"/>
        <w:sz w:val="20"/>
        <w:szCs w:val="20"/>
      </w:rPr>
    </w:lvl>
    <w:lvl w:ilvl="1">
      <w:start w:val="1"/>
      <w:numFmt w:val="decimal"/>
      <w:lvlText w:val="%2."/>
      <w:lvlJc w:val="left"/>
      <w:pPr>
        <w:tabs>
          <w:tab w:val="num" w:pos="1420"/>
        </w:tabs>
        <w:ind w:left="1420" w:hanging="360"/>
      </w:pPr>
      <w:rPr>
        <w:rFonts w:hint="default"/>
      </w:rPr>
    </w:lvl>
    <w:lvl w:ilvl="2">
      <w:start w:val="1"/>
      <w:numFmt w:val="decimal"/>
      <w:lvlText w:val="%3)"/>
      <w:lvlJc w:val="left"/>
      <w:pPr>
        <w:tabs>
          <w:tab w:val="num" w:pos="360"/>
        </w:tabs>
      </w:pPr>
      <w:rPr>
        <w:rFonts w:hint="default"/>
      </w:rPr>
    </w:lvl>
    <w:lvl w:ilvl="3">
      <w:start w:val="1"/>
      <w:numFmt w:val="decimal"/>
      <w:lvlText w:val="%4."/>
      <w:lvlJc w:val="left"/>
      <w:pPr>
        <w:tabs>
          <w:tab w:val="num" w:pos="2860"/>
        </w:tabs>
        <w:ind w:left="2860" w:hanging="360"/>
      </w:pPr>
    </w:lvl>
    <w:lvl w:ilvl="4">
      <w:start w:val="1"/>
      <w:numFmt w:val="lowerLetter"/>
      <w:lvlText w:val="%5."/>
      <w:lvlJc w:val="left"/>
      <w:pPr>
        <w:tabs>
          <w:tab w:val="num" w:pos="3580"/>
        </w:tabs>
        <w:ind w:left="3580" w:hanging="360"/>
      </w:pPr>
    </w:lvl>
    <w:lvl w:ilvl="5">
      <w:start w:val="1"/>
      <w:numFmt w:val="lowerRoman"/>
      <w:lvlText w:val="%6."/>
      <w:lvlJc w:val="right"/>
      <w:pPr>
        <w:tabs>
          <w:tab w:val="num" w:pos="4300"/>
        </w:tabs>
        <w:ind w:left="4300" w:hanging="180"/>
      </w:pPr>
    </w:lvl>
    <w:lvl w:ilvl="6">
      <w:start w:val="1"/>
      <w:numFmt w:val="decimal"/>
      <w:lvlText w:val="%7."/>
      <w:lvlJc w:val="left"/>
      <w:pPr>
        <w:tabs>
          <w:tab w:val="num" w:pos="5020"/>
        </w:tabs>
        <w:ind w:left="5020" w:hanging="360"/>
      </w:pPr>
    </w:lvl>
    <w:lvl w:ilvl="7">
      <w:start w:val="1"/>
      <w:numFmt w:val="lowerLetter"/>
      <w:lvlText w:val="%8."/>
      <w:lvlJc w:val="left"/>
      <w:pPr>
        <w:tabs>
          <w:tab w:val="num" w:pos="5740"/>
        </w:tabs>
        <w:ind w:left="5740" w:hanging="360"/>
      </w:pPr>
    </w:lvl>
    <w:lvl w:ilvl="8">
      <w:start w:val="1"/>
      <w:numFmt w:val="lowerRoman"/>
      <w:lvlText w:val="%9."/>
      <w:lvlJc w:val="right"/>
      <w:pPr>
        <w:tabs>
          <w:tab w:val="num" w:pos="6460"/>
        </w:tabs>
        <w:ind w:left="6460" w:hanging="180"/>
      </w:pPr>
    </w:lvl>
  </w:abstractNum>
  <w:abstractNum w:abstractNumId="73" w15:restartNumberingAfterBreak="0">
    <w:nsid w:val="65EB2773"/>
    <w:multiLevelType w:val="hybridMultilevel"/>
    <w:tmpl w:val="4BB0F2C6"/>
    <w:lvl w:ilvl="0" w:tplc="5E626D8E">
      <w:start w:val="1"/>
      <w:numFmt w:val="bullet"/>
      <w:lvlText w:val=""/>
      <w:lvlJc w:val="left"/>
      <w:pPr>
        <w:ind w:left="1287" w:hanging="360"/>
      </w:pPr>
      <w:rPr>
        <w:rFonts w:ascii="Symbol" w:hAnsi="Symbol" w:hint="default"/>
      </w:rPr>
    </w:lvl>
    <w:lvl w:ilvl="1" w:tplc="04150019" w:tentative="1">
      <w:start w:val="1"/>
      <w:numFmt w:val="bullet"/>
      <w:lvlText w:val="o"/>
      <w:lvlJc w:val="left"/>
      <w:pPr>
        <w:ind w:left="2007" w:hanging="360"/>
      </w:pPr>
      <w:rPr>
        <w:rFonts w:ascii="Courier New" w:hAnsi="Courier New" w:cs="Courier New" w:hint="default"/>
      </w:rPr>
    </w:lvl>
    <w:lvl w:ilvl="2" w:tplc="0415001B" w:tentative="1">
      <w:start w:val="1"/>
      <w:numFmt w:val="bullet"/>
      <w:lvlText w:val=""/>
      <w:lvlJc w:val="left"/>
      <w:pPr>
        <w:ind w:left="2727" w:hanging="360"/>
      </w:pPr>
      <w:rPr>
        <w:rFonts w:ascii="Wingdings" w:hAnsi="Wingdings" w:hint="default"/>
      </w:rPr>
    </w:lvl>
    <w:lvl w:ilvl="3" w:tplc="0415000F" w:tentative="1">
      <w:start w:val="1"/>
      <w:numFmt w:val="bullet"/>
      <w:lvlText w:val=""/>
      <w:lvlJc w:val="left"/>
      <w:pPr>
        <w:ind w:left="3447" w:hanging="360"/>
      </w:pPr>
      <w:rPr>
        <w:rFonts w:ascii="Symbol" w:hAnsi="Symbol" w:hint="default"/>
      </w:rPr>
    </w:lvl>
    <w:lvl w:ilvl="4" w:tplc="04150019" w:tentative="1">
      <w:start w:val="1"/>
      <w:numFmt w:val="bullet"/>
      <w:lvlText w:val="o"/>
      <w:lvlJc w:val="left"/>
      <w:pPr>
        <w:ind w:left="4167" w:hanging="360"/>
      </w:pPr>
      <w:rPr>
        <w:rFonts w:ascii="Courier New" w:hAnsi="Courier New" w:cs="Courier New" w:hint="default"/>
      </w:rPr>
    </w:lvl>
    <w:lvl w:ilvl="5" w:tplc="0415001B" w:tentative="1">
      <w:start w:val="1"/>
      <w:numFmt w:val="bullet"/>
      <w:lvlText w:val=""/>
      <w:lvlJc w:val="left"/>
      <w:pPr>
        <w:ind w:left="4887" w:hanging="360"/>
      </w:pPr>
      <w:rPr>
        <w:rFonts w:ascii="Wingdings" w:hAnsi="Wingdings" w:hint="default"/>
      </w:rPr>
    </w:lvl>
    <w:lvl w:ilvl="6" w:tplc="0415000F">
      <w:start w:val="1"/>
      <w:numFmt w:val="bullet"/>
      <w:lvlText w:val=""/>
      <w:lvlJc w:val="left"/>
      <w:pPr>
        <w:ind w:left="5607" w:hanging="360"/>
      </w:pPr>
      <w:rPr>
        <w:rFonts w:ascii="Symbol" w:hAnsi="Symbol" w:hint="default"/>
      </w:rPr>
    </w:lvl>
    <w:lvl w:ilvl="7" w:tplc="04150019" w:tentative="1">
      <w:start w:val="1"/>
      <w:numFmt w:val="bullet"/>
      <w:lvlText w:val="o"/>
      <w:lvlJc w:val="left"/>
      <w:pPr>
        <w:ind w:left="6327" w:hanging="360"/>
      </w:pPr>
      <w:rPr>
        <w:rFonts w:ascii="Courier New" w:hAnsi="Courier New" w:cs="Courier New" w:hint="default"/>
      </w:rPr>
    </w:lvl>
    <w:lvl w:ilvl="8" w:tplc="0415001B" w:tentative="1">
      <w:start w:val="1"/>
      <w:numFmt w:val="bullet"/>
      <w:lvlText w:val=""/>
      <w:lvlJc w:val="left"/>
      <w:pPr>
        <w:ind w:left="7047" w:hanging="360"/>
      </w:pPr>
      <w:rPr>
        <w:rFonts w:ascii="Wingdings" w:hAnsi="Wingdings" w:hint="default"/>
      </w:rPr>
    </w:lvl>
  </w:abstractNum>
  <w:abstractNum w:abstractNumId="74" w15:restartNumberingAfterBreak="0">
    <w:nsid w:val="663B2977"/>
    <w:multiLevelType w:val="hybridMultilevel"/>
    <w:tmpl w:val="E8B89ADA"/>
    <w:lvl w:ilvl="0" w:tplc="04150017">
      <w:start w:val="1"/>
      <w:numFmt w:val="lowerLetter"/>
      <w:lvlText w:val="%1)"/>
      <w:lvlJc w:val="left"/>
      <w:pPr>
        <w:ind w:left="1210" w:hanging="360"/>
      </w:pPr>
    </w:lvl>
    <w:lvl w:ilvl="1" w:tplc="04150019" w:tentative="1">
      <w:start w:val="1"/>
      <w:numFmt w:val="lowerLetter"/>
      <w:lvlText w:val="%2."/>
      <w:lvlJc w:val="left"/>
      <w:pPr>
        <w:ind w:left="1930" w:hanging="360"/>
      </w:pPr>
    </w:lvl>
    <w:lvl w:ilvl="2" w:tplc="0415001B" w:tentative="1">
      <w:start w:val="1"/>
      <w:numFmt w:val="lowerRoman"/>
      <w:lvlText w:val="%3."/>
      <w:lvlJc w:val="right"/>
      <w:pPr>
        <w:ind w:left="2650" w:hanging="180"/>
      </w:pPr>
    </w:lvl>
    <w:lvl w:ilvl="3" w:tplc="0415000F" w:tentative="1">
      <w:start w:val="1"/>
      <w:numFmt w:val="decimal"/>
      <w:lvlText w:val="%4."/>
      <w:lvlJc w:val="left"/>
      <w:pPr>
        <w:ind w:left="3370" w:hanging="360"/>
      </w:pPr>
    </w:lvl>
    <w:lvl w:ilvl="4" w:tplc="04150019" w:tentative="1">
      <w:start w:val="1"/>
      <w:numFmt w:val="lowerLetter"/>
      <w:lvlText w:val="%5."/>
      <w:lvlJc w:val="left"/>
      <w:pPr>
        <w:ind w:left="4090" w:hanging="360"/>
      </w:pPr>
    </w:lvl>
    <w:lvl w:ilvl="5" w:tplc="0415001B" w:tentative="1">
      <w:start w:val="1"/>
      <w:numFmt w:val="lowerRoman"/>
      <w:lvlText w:val="%6."/>
      <w:lvlJc w:val="right"/>
      <w:pPr>
        <w:ind w:left="4810" w:hanging="180"/>
      </w:pPr>
    </w:lvl>
    <w:lvl w:ilvl="6" w:tplc="0415000F" w:tentative="1">
      <w:start w:val="1"/>
      <w:numFmt w:val="decimal"/>
      <w:lvlText w:val="%7."/>
      <w:lvlJc w:val="left"/>
      <w:pPr>
        <w:ind w:left="5530" w:hanging="360"/>
      </w:pPr>
    </w:lvl>
    <w:lvl w:ilvl="7" w:tplc="04150019" w:tentative="1">
      <w:start w:val="1"/>
      <w:numFmt w:val="lowerLetter"/>
      <w:lvlText w:val="%8."/>
      <w:lvlJc w:val="left"/>
      <w:pPr>
        <w:ind w:left="6250" w:hanging="360"/>
      </w:pPr>
    </w:lvl>
    <w:lvl w:ilvl="8" w:tplc="0415001B" w:tentative="1">
      <w:start w:val="1"/>
      <w:numFmt w:val="lowerRoman"/>
      <w:lvlText w:val="%9."/>
      <w:lvlJc w:val="right"/>
      <w:pPr>
        <w:ind w:left="6970" w:hanging="180"/>
      </w:pPr>
    </w:lvl>
  </w:abstractNum>
  <w:abstractNum w:abstractNumId="75" w15:restartNumberingAfterBreak="0">
    <w:nsid w:val="69261E47"/>
    <w:multiLevelType w:val="hybridMultilevel"/>
    <w:tmpl w:val="6980DDBE"/>
    <w:lvl w:ilvl="0" w:tplc="6DA83F34">
      <w:start w:val="1"/>
      <w:numFmt w:val="decimal"/>
      <w:lvlText w:val="%1)"/>
      <w:lvlJc w:val="left"/>
      <w:pPr>
        <w:ind w:left="927" w:hanging="360"/>
      </w:pPr>
      <w:rPr>
        <w:rFonts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6B3C2B13"/>
    <w:multiLevelType w:val="hybridMultilevel"/>
    <w:tmpl w:val="4E0C9292"/>
    <w:lvl w:ilvl="0" w:tplc="8BE68394">
      <w:start w:val="10"/>
      <w:numFmt w:val="decimal"/>
      <w:lvlText w:val="%1"/>
      <w:lvlJc w:val="left"/>
      <w:pPr>
        <w:ind w:left="100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4252D672">
      <w:start w:val="1"/>
      <w:numFmt w:val="lowerLetter"/>
      <w:lvlText w:val="%2"/>
      <w:lvlJc w:val="left"/>
      <w:pPr>
        <w:ind w:left="177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6F5C9238">
      <w:start w:val="1"/>
      <w:numFmt w:val="lowerRoman"/>
      <w:lvlText w:val="%3"/>
      <w:lvlJc w:val="left"/>
      <w:pPr>
        <w:ind w:left="249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D2E086BC">
      <w:start w:val="1"/>
      <w:numFmt w:val="decimal"/>
      <w:lvlText w:val="%4"/>
      <w:lvlJc w:val="left"/>
      <w:pPr>
        <w:ind w:left="321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5DDE9C76">
      <w:start w:val="1"/>
      <w:numFmt w:val="lowerLetter"/>
      <w:lvlText w:val="%5"/>
      <w:lvlJc w:val="left"/>
      <w:pPr>
        <w:ind w:left="393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DF6A9BD2">
      <w:start w:val="1"/>
      <w:numFmt w:val="lowerRoman"/>
      <w:lvlText w:val="%6"/>
      <w:lvlJc w:val="left"/>
      <w:pPr>
        <w:ind w:left="465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5470B07E">
      <w:start w:val="1"/>
      <w:numFmt w:val="decimal"/>
      <w:lvlText w:val="%7"/>
      <w:lvlJc w:val="left"/>
      <w:pPr>
        <w:ind w:left="537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6B3660EE">
      <w:start w:val="1"/>
      <w:numFmt w:val="lowerLetter"/>
      <w:lvlText w:val="%8"/>
      <w:lvlJc w:val="left"/>
      <w:pPr>
        <w:ind w:left="609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06369622">
      <w:start w:val="1"/>
      <w:numFmt w:val="lowerRoman"/>
      <w:lvlText w:val="%9"/>
      <w:lvlJc w:val="left"/>
      <w:pPr>
        <w:ind w:left="681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77" w15:restartNumberingAfterBreak="0">
    <w:nsid w:val="6CC87F1B"/>
    <w:multiLevelType w:val="hybridMultilevel"/>
    <w:tmpl w:val="F69C610A"/>
    <w:lvl w:ilvl="0" w:tplc="2F5C29C0">
      <w:start w:val="5"/>
      <w:numFmt w:val="decimal"/>
      <w:lvlText w:val="%1)"/>
      <w:lvlJc w:val="left"/>
      <w:pPr>
        <w:ind w:left="92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6DD60100"/>
    <w:multiLevelType w:val="hybridMultilevel"/>
    <w:tmpl w:val="D3389EEE"/>
    <w:lvl w:ilvl="0" w:tplc="FFFFFFFF">
      <w:start w:val="1"/>
      <w:numFmt w:val="lowerLetter"/>
      <w:lvlText w:val="%1)"/>
      <w:lvlJc w:val="left"/>
      <w:pPr>
        <w:ind w:left="1494" w:hanging="360"/>
      </w:pPr>
      <w:rPr>
        <w:color w:val="auto"/>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79" w15:restartNumberingAfterBreak="0">
    <w:nsid w:val="6FB12635"/>
    <w:multiLevelType w:val="hybridMultilevel"/>
    <w:tmpl w:val="CFAC7C5C"/>
    <w:lvl w:ilvl="0" w:tplc="7D06DF28">
      <w:start w:val="1"/>
      <w:numFmt w:val="lowerLetter"/>
      <w:lvlText w:val="%1)"/>
      <w:lvlJc w:val="left"/>
      <w:pPr>
        <w:ind w:left="1352" w:hanging="360"/>
      </w:pPr>
      <w:rPr>
        <w:rFonts w:hint="default"/>
      </w:rPr>
    </w:lvl>
    <w:lvl w:ilvl="1" w:tplc="04150019" w:tentative="1">
      <w:start w:val="1"/>
      <w:numFmt w:val="lowerLetter"/>
      <w:lvlText w:val="%2."/>
      <w:lvlJc w:val="left"/>
      <w:pPr>
        <w:ind w:left="2072" w:hanging="360"/>
      </w:pPr>
    </w:lvl>
    <w:lvl w:ilvl="2" w:tplc="0415001B" w:tentative="1">
      <w:start w:val="1"/>
      <w:numFmt w:val="lowerRoman"/>
      <w:lvlText w:val="%3."/>
      <w:lvlJc w:val="right"/>
      <w:pPr>
        <w:ind w:left="2792" w:hanging="180"/>
      </w:pPr>
    </w:lvl>
    <w:lvl w:ilvl="3" w:tplc="0415000F" w:tentative="1">
      <w:start w:val="1"/>
      <w:numFmt w:val="decimal"/>
      <w:lvlText w:val="%4."/>
      <w:lvlJc w:val="left"/>
      <w:pPr>
        <w:ind w:left="3512" w:hanging="360"/>
      </w:pPr>
    </w:lvl>
    <w:lvl w:ilvl="4" w:tplc="04150019" w:tentative="1">
      <w:start w:val="1"/>
      <w:numFmt w:val="lowerLetter"/>
      <w:lvlText w:val="%5."/>
      <w:lvlJc w:val="left"/>
      <w:pPr>
        <w:ind w:left="4232" w:hanging="360"/>
      </w:pPr>
    </w:lvl>
    <w:lvl w:ilvl="5" w:tplc="0415001B" w:tentative="1">
      <w:start w:val="1"/>
      <w:numFmt w:val="lowerRoman"/>
      <w:lvlText w:val="%6."/>
      <w:lvlJc w:val="right"/>
      <w:pPr>
        <w:ind w:left="4952" w:hanging="180"/>
      </w:pPr>
    </w:lvl>
    <w:lvl w:ilvl="6" w:tplc="0415000F" w:tentative="1">
      <w:start w:val="1"/>
      <w:numFmt w:val="decimal"/>
      <w:lvlText w:val="%7."/>
      <w:lvlJc w:val="left"/>
      <w:pPr>
        <w:ind w:left="5672" w:hanging="360"/>
      </w:pPr>
    </w:lvl>
    <w:lvl w:ilvl="7" w:tplc="04150019" w:tentative="1">
      <w:start w:val="1"/>
      <w:numFmt w:val="lowerLetter"/>
      <w:lvlText w:val="%8."/>
      <w:lvlJc w:val="left"/>
      <w:pPr>
        <w:ind w:left="6392" w:hanging="360"/>
      </w:pPr>
    </w:lvl>
    <w:lvl w:ilvl="8" w:tplc="0415001B" w:tentative="1">
      <w:start w:val="1"/>
      <w:numFmt w:val="lowerRoman"/>
      <w:lvlText w:val="%9."/>
      <w:lvlJc w:val="right"/>
      <w:pPr>
        <w:ind w:left="7112" w:hanging="180"/>
      </w:pPr>
    </w:lvl>
  </w:abstractNum>
  <w:abstractNum w:abstractNumId="80" w15:restartNumberingAfterBreak="0">
    <w:nsid w:val="6FDD3643"/>
    <w:multiLevelType w:val="hybridMultilevel"/>
    <w:tmpl w:val="A3C6915C"/>
    <w:lvl w:ilvl="0" w:tplc="C6C4FC02">
      <w:start w:val="3"/>
      <w:numFmt w:val="decimal"/>
      <w:lvlText w:val="§%1.1."/>
      <w:lvlJc w:val="left"/>
      <w:pPr>
        <w:tabs>
          <w:tab w:val="num" w:pos="360"/>
        </w:tabs>
        <w:ind w:left="360" w:hanging="360"/>
      </w:pPr>
      <w:rPr>
        <w:rFonts w:hint="default"/>
        <w:b/>
        <w:i w:val="0"/>
      </w:rPr>
    </w:lvl>
    <w:lvl w:ilvl="1" w:tplc="04150019">
      <w:start w:val="1"/>
      <w:numFmt w:val="lowerLetter"/>
      <w:lvlText w:val="%2."/>
      <w:lvlJc w:val="left"/>
      <w:pPr>
        <w:ind w:left="1077" w:hanging="360"/>
      </w:pPr>
    </w:lvl>
    <w:lvl w:ilvl="2" w:tplc="DEC267B6">
      <w:start w:val="1"/>
      <w:numFmt w:val="decimal"/>
      <w:lvlText w:val="%3)"/>
      <w:lvlJc w:val="left"/>
      <w:pPr>
        <w:ind w:left="927" w:hanging="360"/>
      </w:pPr>
      <w:rPr>
        <w:rFonts w:hint="default"/>
      </w:rPr>
    </w:lvl>
    <w:lvl w:ilvl="3" w:tplc="2D38153C">
      <w:start w:val="2"/>
      <w:numFmt w:val="decimal"/>
      <w:lvlText w:val="%4."/>
      <w:lvlJc w:val="left"/>
      <w:pPr>
        <w:ind w:left="643" w:hanging="360"/>
      </w:pPr>
      <w:rPr>
        <w:rFonts w:hint="default"/>
      </w:rPr>
    </w:lvl>
    <w:lvl w:ilvl="4" w:tplc="F7C4D7BA">
      <w:start w:val="1"/>
      <w:numFmt w:val="lowerLetter"/>
      <w:lvlText w:val="%5)"/>
      <w:lvlJc w:val="left"/>
      <w:pPr>
        <w:ind w:left="1494" w:hanging="360"/>
      </w:pPr>
      <w:rPr>
        <w:rFonts w:hint="default"/>
        <w:sz w:val="24"/>
        <w:szCs w:val="24"/>
      </w:rPr>
    </w:lvl>
    <w:lvl w:ilvl="5" w:tplc="0415001B" w:tentative="1">
      <w:start w:val="1"/>
      <w:numFmt w:val="lowerRoman"/>
      <w:lvlText w:val="%6."/>
      <w:lvlJc w:val="right"/>
      <w:pPr>
        <w:ind w:left="3957" w:hanging="180"/>
      </w:pPr>
    </w:lvl>
    <w:lvl w:ilvl="6" w:tplc="0415000F" w:tentative="1">
      <w:start w:val="1"/>
      <w:numFmt w:val="decimal"/>
      <w:lvlText w:val="%7."/>
      <w:lvlJc w:val="left"/>
      <w:pPr>
        <w:ind w:left="4677" w:hanging="360"/>
      </w:pPr>
    </w:lvl>
    <w:lvl w:ilvl="7" w:tplc="04150019" w:tentative="1">
      <w:start w:val="1"/>
      <w:numFmt w:val="lowerLetter"/>
      <w:lvlText w:val="%8."/>
      <w:lvlJc w:val="left"/>
      <w:pPr>
        <w:ind w:left="5397" w:hanging="360"/>
      </w:pPr>
    </w:lvl>
    <w:lvl w:ilvl="8" w:tplc="0415001B" w:tentative="1">
      <w:start w:val="1"/>
      <w:numFmt w:val="lowerRoman"/>
      <w:lvlText w:val="%9."/>
      <w:lvlJc w:val="right"/>
      <w:pPr>
        <w:ind w:left="6117" w:hanging="180"/>
      </w:pPr>
    </w:lvl>
  </w:abstractNum>
  <w:abstractNum w:abstractNumId="81" w15:restartNumberingAfterBreak="0">
    <w:nsid w:val="72E34533"/>
    <w:multiLevelType w:val="hybridMultilevel"/>
    <w:tmpl w:val="53903F28"/>
    <w:lvl w:ilvl="0" w:tplc="32F2F9DA">
      <w:start w:val="1"/>
      <w:numFmt w:val="decimal"/>
      <w:lvlText w:val="%1."/>
      <w:lvlJc w:val="left"/>
      <w:pPr>
        <w:ind w:left="720" w:hanging="360"/>
      </w:pPr>
      <w:rPr>
        <w:rFonts w:ascii="Arial" w:hAnsi="Arial" w:cs="Arial" w:hint="default"/>
        <w:b w:val="0"/>
        <w:color w:val="00000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741F1010"/>
    <w:multiLevelType w:val="hybridMultilevel"/>
    <w:tmpl w:val="0B229876"/>
    <w:lvl w:ilvl="0" w:tplc="9E629676">
      <w:start w:val="2"/>
      <w:numFmt w:val="decimal"/>
      <w:lvlText w:val="%1."/>
      <w:lvlJc w:val="left"/>
      <w:pPr>
        <w:tabs>
          <w:tab w:val="num" w:pos="786"/>
        </w:tabs>
        <w:ind w:left="783" w:hanging="357"/>
      </w:pPr>
      <w:rPr>
        <w:rFonts w:hint="default"/>
        <w:color w:val="auto"/>
      </w:r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83" w15:restartNumberingAfterBreak="0">
    <w:nsid w:val="7772340A"/>
    <w:multiLevelType w:val="hybridMultilevel"/>
    <w:tmpl w:val="0A26BD28"/>
    <w:lvl w:ilvl="0" w:tplc="446091D0">
      <w:start w:val="1"/>
      <w:numFmt w:val="lowerLetter"/>
      <w:lvlText w:val="%1)"/>
      <w:lvlJc w:val="left"/>
      <w:pPr>
        <w:ind w:left="1352" w:hanging="360"/>
      </w:pPr>
      <w:rPr>
        <w:rFonts w:hint="default"/>
        <w:sz w:val="24"/>
        <w:szCs w:val="24"/>
      </w:rPr>
    </w:lvl>
    <w:lvl w:ilvl="1" w:tplc="04150019" w:tentative="1">
      <w:start w:val="1"/>
      <w:numFmt w:val="lowerLetter"/>
      <w:lvlText w:val="%2."/>
      <w:lvlJc w:val="left"/>
      <w:pPr>
        <w:ind w:left="2072" w:hanging="360"/>
      </w:pPr>
    </w:lvl>
    <w:lvl w:ilvl="2" w:tplc="0415001B" w:tentative="1">
      <w:start w:val="1"/>
      <w:numFmt w:val="lowerRoman"/>
      <w:lvlText w:val="%3."/>
      <w:lvlJc w:val="right"/>
      <w:pPr>
        <w:ind w:left="2792" w:hanging="180"/>
      </w:pPr>
    </w:lvl>
    <w:lvl w:ilvl="3" w:tplc="0415000F" w:tentative="1">
      <w:start w:val="1"/>
      <w:numFmt w:val="decimal"/>
      <w:lvlText w:val="%4."/>
      <w:lvlJc w:val="left"/>
      <w:pPr>
        <w:ind w:left="3512" w:hanging="360"/>
      </w:pPr>
    </w:lvl>
    <w:lvl w:ilvl="4" w:tplc="04150019" w:tentative="1">
      <w:start w:val="1"/>
      <w:numFmt w:val="lowerLetter"/>
      <w:lvlText w:val="%5."/>
      <w:lvlJc w:val="left"/>
      <w:pPr>
        <w:ind w:left="4232" w:hanging="360"/>
      </w:pPr>
    </w:lvl>
    <w:lvl w:ilvl="5" w:tplc="0415001B" w:tentative="1">
      <w:start w:val="1"/>
      <w:numFmt w:val="lowerRoman"/>
      <w:lvlText w:val="%6."/>
      <w:lvlJc w:val="right"/>
      <w:pPr>
        <w:ind w:left="4952" w:hanging="180"/>
      </w:pPr>
    </w:lvl>
    <w:lvl w:ilvl="6" w:tplc="0415000F" w:tentative="1">
      <w:start w:val="1"/>
      <w:numFmt w:val="decimal"/>
      <w:lvlText w:val="%7."/>
      <w:lvlJc w:val="left"/>
      <w:pPr>
        <w:ind w:left="5672" w:hanging="360"/>
      </w:pPr>
    </w:lvl>
    <w:lvl w:ilvl="7" w:tplc="04150019" w:tentative="1">
      <w:start w:val="1"/>
      <w:numFmt w:val="lowerLetter"/>
      <w:lvlText w:val="%8."/>
      <w:lvlJc w:val="left"/>
      <w:pPr>
        <w:ind w:left="6392" w:hanging="360"/>
      </w:pPr>
    </w:lvl>
    <w:lvl w:ilvl="8" w:tplc="0415001B" w:tentative="1">
      <w:start w:val="1"/>
      <w:numFmt w:val="lowerRoman"/>
      <w:lvlText w:val="%9."/>
      <w:lvlJc w:val="right"/>
      <w:pPr>
        <w:ind w:left="7112" w:hanging="180"/>
      </w:pPr>
    </w:lvl>
  </w:abstractNum>
  <w:abstractNum w:abstractNumId="84" w15:restartNumberingAfterBreak="0">
    <w:nsid w:val="784F4DD9"/>
    <w:multiLevelType w:val="hybridMultilevel"/>
    <w:tmpl w:val="851279E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90A5118"/>
    <w:multiLevelType w:val="hybridMultilevel"/>
    <w:tmpl w:val="EB20C17A"/>
    <w:lvl w:ilvl="0" w:tplc="C7FCC026">
      <w:start w:val="1"/>
      <w:numFmt w:val="lowerLetter"/>
      <w:lvlText w:val="%1)"/>
      <w:lvlJc w:val="left"/>
      <w:pPr>
        <w:ind w:left="1070" w:hanging="360"/>
      </w:pPr>
      <w:rPr>
        <w:rFonts w:hint="default"/>
        <w:b w:val="0"/>
        <w:i w:val="0"/>
        <w:sz w:val="20"/>
        <w:szCs w:val="20"/>
        <w:u w:val="none"/>
      </w:rPr>
    </w:lvl>
    <w:lvl w:ilvl="1" w:tplc="07301FAA">
      <w:start w:val="1"/>
      <w:numFmt w:val="decimal"/>
      <w:lvlText w:val="%2."/>
      <w:lvlJc w:val="left"/>
      <w:pPr>
        <w:tabs>
          <w:tab w:val="num" w:pos="1507"/>
        </w:tabs>
        <w:ind w:left="1507" w:hanging="360"/>
      </w:pPr>
      <w:rPr>
        <w:rFonts w:cs="Arial" w:hint="default"/>
        <w:sz w:val="20"/>
      </w:rPr>
    </w:lvl>
    <w:lvl w:ilvl="2" w:tplc="0415001B" w:tentative="1">
      <w:start w:val="1"/>
      <w:numFmt w:val="lowerRoman"/>
      <w:lvlText w:val="%3."/>
      <w:lvlJc w:val="right"/>
      <w:pPr>
        <w:ind w:left="2227" w:hanging="180"/>
      </w:pPr>
    </w:lvl>
    <w:lvl w:ilvl="3" w:tplc="0415000F" w:tentative="1">
      <w:start w:val="1"/>
      <w:numFmt w:val="decimal"/>
      <w:lvlText w:val="%4."/>
      <w:lvlJc w:val="left"/>
      <w:pPr>
        <w:ind w:left="2947" w:hanging="360"/>
      </w:pPr>
    </w:lvl>
    <w:lvl w:ilvl="4" w:tplc="04150019" w:tentative="1">
      <w:start w:val="1"/>
      <w:numFmt w:val="lowerLetter"/>
      <w:lvlText w:val="%5."/>
      <w:lvlJc w:val="left"/>
      <w:pPr>
        <w:ind w:left="3667" w:hanging="360"/>
      </w:pPr>
    </w:lvl>
    <w:lvl w:ilvl="5" w:tplc="0415001B" w:tentative="1">
      <w:start w:val="1"/>
      <w:numFmt w:val="lowerRoman"/>
      <w:lvlText w:val="%6."/>
      <w:lvlJc w:val="right"/>
      <w:pPr>
        <w:ind w:left="4387" w:hanging="180"/>
      </w:pPr>
    </w:lvl>
    <w:lvl w:ilvl="6" w:tplc="0415000F" w:tentative="1">
      <w:start w:val="1"/>
      <w:numFmt w:val="decimal"/>
      <w:lvlText w:val="%7."/>
      <w:lvlJc w:val="left"/>
      <w:pPr>
        <w:ind w:left="5107" w:hanging="360"/>
      </w:pPr>
    </w:lvl>
    <w:lvl w:ilvl="7" w:tplc="04150019" w:tentative="1">
      <w:start w:val="1"/>
      <w:numFmt w:val="lowerLetter"/>
      <w:lvlText w:val="%8."/>
      <w:lvlJc w:val="left"/>
      <w:pPr>
        <w:ind w:left="5827" w:hanging="360"/>
      </w:pPr>
    </w:lvl>
    <w:lvl w:ilvl="8" w:tplc="0415001B" w:tentative="1">
      <w:start w:val="1"/>
      <w:numFmt w:val="lowerRoman"/>
      <w:lvlText w:val="%9."/>
      <w:lvlJc w:val="right"/>
      <w:pPr>
        <w:ind w:left="6547" w:hanging="180"/>
      </w:pPr>
    </w:lvl>
  </w:abstractNum>
  <w:abstractNum w:abstractNumId="86" w15:restartNumberingAfterBreak="0">
    <w:nsid w:val="7D237395"/>
    <w:multiLevelType w:val="hybridMultilevel"/>
    <w:tmpl w:val="25DA728C"/>
    <w:lvl w:ilvl="0" w:tplc="3F620A18">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7" w15:restartNumberingAfterBreak="0">
    <w:nsid w:val="7F3E441D"/>
    <w:multiLevelType w:val="hybridMultilevel"/>
    <w:tmpl w:val="24BEEE50"/>
    <w:lvl w:ilvl="0" w:tplc="FFFFFFFF">
      <w:start w:val="1"/>
      <w:numFmt w:val="decimal"/>
      <w:lvlText w:val="%1)"/>
      <w:lvlJc w:val="left"/>
      <w:pPr>
        <w:tabs>
          <w:tab w:val="num" w:pos="726"/>
        </w:tabs>
        <w:ind w:left="726" w:hanging="369"/>
      </w:pPr>
    </w:lvl>
    <w:lvl w:ilvl="1" w:tplc="F566F162">
      <w:start w:val="1"/>
      <w:numFmt w:val="lowerLetter"/>
      <w:lvlText w:val="%2)"/>
      <w:lvlJc w:val="left"/>
      <w:pPr>
        <w:tabs>
          <w:tab w:val="num" w:pos="1157"/>
        </w:tabs>
        <w:ind w:left="1157" w:hanging="431"/>
      </w:pPr>
      <w:rPr>
        <w:color w:val="auto"/>
      </w:rPr>
    </w:lvl>
    <w:lvl w:ilvl="2" w:tplc="FFFFFFFF">
      <w:start w:val="2"/>
      <w:numFmt w:val="decimal"/>
      <w:lvlText w:val="%3)"/>
      <w:lvlJc w:val="left"/>
      <w:pPr>
        <w:tabs>
          <w:tab w:val="num" w:pos="726"/>
        </w:tabs>
        <w:ind w:left="726" w:hanging="369"/>
      </w:pPr>
    </w:lvl>
    <w:lvl w:ilvl="3" w:tplc="1ACC5B70">
      <w:start w:val="1"/>
      <w:numFmt w:val="bullet"/>
      <w:lvlText w:val="-"/>
      <w:lvlJc w:val="left"/>
      <w:pPr>
        <w:tabs>
          <w:tab w:val="num" w:pos="1566"/>
        </w:tabs>
        <w:ind w:left="1566" w:hanging="431"/>
      </w:pPr>
      <w:rPr>
        <w:rFonts w:ascii="Times New Roman" w:eastAsia="Times New Roman" w:hAnsi="Times New Roman" w:cs="Times New Roman" w:hint="default"/>
      </w:rPr>
    </w:lvl>
    <w:lvl w:ilvl="4" w:tplc="FFFFFFFF">
      <w:start w:val="1"/>
      <w:numFmt w:val="bullet"/>
      <w:lvlText w:val=""/>
      <w:lvlJc w:val="left"/>
      <w:pPr>
        <w:tabs>
          <w:tab w:val="num" w:pos="1517"/>
        </w:tabs>
        <w:ind w:left="1497" w:hanging="340"/>
      </w:pPr>
      <w:rPr>
        <w:rFonts w:ascii="Symbol" w:eastAsia="Times New Roman" w:hAnsi="Symbol" w:cs="Times New Roman" w:hint="default"/>
      </w:rPr>
    </w:lvl>
    <w:lvl w:ilvl="5" w:tplc="FFFFFFFF">
      <w:start w:val="3"/>
      <w:numFmt w:val="decimal"/>
      <w:lvlText w:val="%6)"/>
      <w:lvlJc w:val="left"/>
      <w:pPr>
        <w:tabs>
          <w:tab w:val="num" w:pos="1079"/>
        </w:tabs>
        <w:ind w:left="1079" w:hanging="369"/>
      </w:pPr>
    </w:lvl>
    <w:lvl w:ilvl="6" w:tplc="FFFFFFFF">
      <w:start w:val="1"/>
      <w:numFmt w:val="lowerLetter"/>
      <w:lvlText w:val="%7)"/>
      <w:lvlJc w:val="left"/>
      <w:pPr>
        <w:tabs>
          <w:tab w:val="num" w:pos="1157"/>
        </w:tabs>
        <w:ind w:left="1157" w:hanging="431"/>
      </w:pPr>
    </w:lvl>
    <w:lvl w:ilvl="7" w:tplc="FFFFFFFF">
      <w:start w:val="1"/>
      <w:numFmt w:val="bullet"/>
      <w:lvlText w:val=""/>
      <w:lvlJc w:val="left"/>
      <w:pPr>
        <w:tabs>
          <w:tab w:val="num" w:pos="1517"/>
        </w:tabs>
        <w:ind w:left="1497" w:hanging="340"/>
      </w:pPr>
      <w:rPr>
        <w:rFonts w:ascii="Symbol" w:eastAsia="Times New Roman" w:hAnsi="Symbol" w:cs="Times New Roman" w:hint="default"/>
      </w:rPr>
    </w:lvl>
    <w:lvl w:ilvl="8" w:tplc="04150017">
      <w:start w:val="1"/>
      <w:numFmt w:val="lowerLetter"/>
      <w:lvlText w:val="%9)"/>
      <w:lvlJc w:val="left"/>
      <w:pPr>
        <w:tabs>
          <w:tab w:val="num" w:pos="726"/>
        </w:tabs>
        <w:ind w:left="726" w:hanging="369"/>
      </w:pPr>
    </w:lvl>
  </w:abstractNum>
  <w:num w:numId="1" w16cid:durableId="634527555">
    <w:abstractNumId w:val="60"/>
  </w:num>
  <w:num w:numId="2" w16cid:durableId="78797214">
    <w:abstractNumId w:val="37"/>
  </w:num>
  <w:num w:numId="3" w16cid:durableId="1350184884">
    <w:abstractNumId w:val="84"/>
  </w:num>
  <w:num w:numId="4" w16cid:durableId="1045641944">
    <w:abstractNumId w:val="44"/>
  </w:num>
  <w:num w:numId="5" w16cid:durableId="826363425">
    <w:abstractNumId w:val="73"/>
  </w:num>
  <w:num w:numId="6" w16cid:durableId="513224514">
    <w:abstractNumId w:val="52"/>
  </w:num>
  <w:num w:numId="7" w16cid:durableId="842084003">
    <w:abstractNumId w:val="67"/>
  </w:num>
  <w:num w:numId="8" w16cid:durableId="1908374229">
    <w:abstractNumId w:val="25"/>
  </w:num>
  <w:num w:numId="9" w16cid:durableId="322852852">
    <w:abstractNumId w:val="55"/>
  </w:num>
  <w:num w:numId="10" w16cid:durableId="2000427771">
    <w:abstractNumId w:val="43"/>
  </w:num>
  <w:num w:numId="11" w16cid:durableId="929773484">
    <w:abstractNumId w:val="21"/>
  </w:num>
  <w:num w:numId="12" w16cid:durableId="2044789186">
    <w:abstractNumId w:val="1"/>
  </w:num>
  <w:num w:numId="13" w16cid:durableId="548537173">
    <w:abstractNumId w:val="0"/>
  </w:num>
  <w:num w:numId="14" w16cid:durableId="2084260093">
    <w:abstractNumId w:val="58"/>
  </w:num>
  <w:num w:numId="15" w16cid:durableId="1154417431">
    <w:abstractNumId w:val="41"/>
  </w:num>
  <w:num w:numId="16" w16cid:durableId="645622354">
    <w:abstractNumId w:val="61"/>
  </w:num>
  <w:num w:numId="17" w16cid:durableId="447043909">
    <w:abstractNumId w:val="30"/>
  </w:num>
  <w:num w:numId="18" w16cid:durableId="1527870002">
    <w:abstractNumId w:val="49"/>
  </w:num>
  <w:num w:numId="19" w16cid:durableId="639070470">
    <w:abstractNumId w:val="18"/>
  </w:num>
  <w:num w:numId="20" w16cid:durableId="1255280971">
    <w:abstractNumId w:val="45"/>
  </w:num>
  <w:num w:numId="21" w16cid:durableId="454057889">
    <w:abstractNumId w:val="68"/>
  </w:num>
  <w:num w:numId="22" w16cid:durableId="1874608626">
    <w:abstractNumId w:val="64"/>
  </w:num>
  <w:num w:numId="23" w16cid:durableId="123625409">
    <w:abstractNumId w:val="69"/>
  </w:num>
  <w:num w:numId="24" w16cid:durableId="1177041063">
    <w:abstractNumId w:val="63"/>
  </w:num>
  <w:num w:numId="25" w16cid:durableId="582570574">
    <w:abstractNumId w:val="20"/>
  </w:num>
  <w:num w:numId="26" w16cid:durableId="227106890">
    <w:abstractNumId w:val="87"/>
  </w:num>
  <w:num w:numId="27" w16cid:durableId="1288438950">
    <w:abstractNumId w:val="16"/>
  </w:num>
  <w:num w:numId="28" w16cid:durableId="1289238747">
    <w:abstractNumId w:val="28"/>
  </w:num>
  <w:num w:numId="29" w16cid:durableId="2004694351">
    <w:abstractNumId w:val="23"/>
  </w:num>
  <w:num w:numId="30" w16cid:durableId="1135297661">
    <w:abstractNumId w:val="48"/>
  </w:num>
  <w:num w:numId="31" w16cid:durableId="721098272">
    <w:abstractNumId w:val="54"/>
  </w:num>
  <w:num w:numId="32" w16cid:durableId="689995093">
    <w:abstractNumId w:val="11"/>
  </w:num>
  <w:num w:numId="33" w16cid:durableId="2098746320">
    <w:abstractNumId w:val="40"/>
  </w:num>
  <w:num w:numId="34" w16cid:durableId="1643389245">
    <w:abstractNumId w:val="14"/>
  </w:num>
  <w:num w:numId="35" w16cid:durableId="1604728368">
    <w:abstractNumId w:val="32"/>
  </w:num>
  <w:num w:numId="36" w16cid:durableId="71002585">
    <w:abstractNumId w:val="77"/>
  </w:num>
  <w:num w:numId="37" w16cid:durableId="717902767">
    <w:abstractNumId w:val="62"/>
  </w:num>
  <w:num w:numId="38" w16cid:durableId="2102140252">
    <w:abstractNumId w:val="86"/>
  </w:num>
  <w:num w:numId="39" w16cid:durableId="173600988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374042817">
    <w:abstractNumId w:val="57"/>
  </w:num>
  <w:num w:numId="41" w16cid:durableId="375590906">
    <w:abstractNumId w:val="56"/>
  </w:num>
  <w:num w:numId="42" w16cid:durableId="490100300">
    <w:abstractNumId w:val="38"/>
  </w:num>
  <w:num w:numId="43" w16cid:durableId="1750693487">
    <w:abstractNumId w:val="81"/>
  </w:num>
  <w:num w:numId="44" w16cid:durableId="1746880747">
    <w:abstractNumId w:val="33"/>
  </w:num>
  <w:num w:numId="45" w16cid:durableId="373118166">
    <w:abstractNumId w:val="31"/>
  </w:num>
  <w:num w:numId="46" w16cid:durableId="1747533010">
    <w:abstractNumId w:val="72"/>
  </w:num>
  <w:num w:numId="47" w16cid:durableId="630482296">
    <w:abstractNumId w:val="71"/>
  </w:num>
  <w:num w:numId="48" w16cid:durableId="1644503221">
    <w:abstractNumId w:val="66"/>
  </w:num>
  <w:num w:numId="49" w16cid:durableId="550843208">
    <w:abstractNumId w:val="17"/>
  </w:num>
  <w:num w:numId="50" w16cid:durableId="1350985248">
    <w:abstractNumId w:val="35"/>
  </w:num>
  <w:num w:numId="51" w16cid:durableId="224607951">
    <w:abstractNumId w:val="59"/>
  </w:num>
  <w:num w:numId="52" w16cid:durableId="1271814196">
    <w:abstractNumId w:val="76"/>
  </w:num>
  <w:num w:numId="53" w16cid:durableId="1044792121">
    <w:abstractNumId w:val="47"/>
  </w:num>
  <w:num w:numId="54" w16cid:durableId="1423529631">
    <w:abstractNumId w:val="15"/>
  </w:num>
  <w:num w:numId="55" w16cid:durableId="1658223291">
    <w:abstractNumId w:val="85"/>
  </w:num>
  <w:num w:numId="56" w16cid:durableId="384111280">
    <w:abstractNumId w:val="65"/>
  </w:num>
  <w:num w:numId="57" w16cid:durableId="371619430">
    <w:abstractNumId w:val="22"/>
  </w:num>
  <w:num w:numId="58" w16cid:durableId="1714160202">
    <w:abstractNumId w:val="27"/>
  </w:num>
  <w:num w:numId="59" w16cid:durableId="1518442">
    <w:abstractNumId w:val="13"/>
  </w:num>
  <w:num w:numId="60" w16cid:durableId="1795631621">
    <w:abstractNumId w:val="53"/>
  </w:num>
  <w:num w:numId="61" w16cid:durableId="84305178">
    <w:abstractNumId w:val="82"/>
  </w:num>
  <w:num w:numId="62" w16cid:durableId="1280841936">
    <w:abstractNumId w:val="75"/>
  </w:num>
  <w:num w:numId="63" w16cid:durableId="1913808137">
    <w:abstractNumId w:val="19"/>
  </w:num>
  <w:num w:numId="64" w16cid:durableId="1066993899">
    <w:abstractNumId w:val="46"/>
  </w:num>
  <w:num w:numId="65" w16cid:durableId="1670135123">
    <w:abstractNumId w:val="80"/>
  </w:num>
  <w:num w:numId="66" w16cid:durableId="1743066125">
    <w:abstractNumId w:val="70"/>
  </w:num>
  <w:num w:numId="67" w16cid:durableId="874931175">
    <w:abstractNumId w:val="74"/>
  </w:num>
  <w:num w:numId="68" w16cid:durableId="1691494291">
    <w:abstractNumId w:val="36"/>
  </w:num>
  <w:num w:numId="69" w16cid:durableId="1802068394">
    <w:abstractNumId w:val="29"/>
  </w:num>
  <w:num w:numId="70" w16cid:durableId="338048189">
    <w:abstractNumId w:val="79"/>
  </w:num>
  <w:num w:numId="71" w16cid:durableId="77484717">
    <w:abstractNumId w:val="51"/>
  </w:num>
  <w:num w:numId="72" w16cid:durableId="74013585">
    <w:abstractNumId w:val="83"/>
  </w:num>
  <w:num w:numId="73" w16cid:durableId="318968623">
    <w:abstractNumId w:val="34"/>
  </w:num>
  <w:num w:numId="74" w16cid:durableId="1286736868">
    <w:abstractNumId w:val="12"/>
  </w:num>
  <w:num w:numId="75" w16cid:durableId="111483541">
    <w:abstractNumId w:val="7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pl-PL" w:vendorID="12" w:dllVersion="51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rawingGridHorizontalSpacing w:val="110"/>
  <w:displayHorizontalDrawingGridEvery w:val="2"/>
  <w:characterSpacingControl w:val="doNotCompress"/>
  <w:hdrShapeDefaults>
    <o:shapedefaults v:ext="edit" spidmax="2050"/>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4C47"/>
    <w:rsid w:val="00001736"/>
    <w:rsid w:val="0000609D"/>
    <w:rsid w:val="00007F24"/>
    <w:rsid w:val="00010264"/>
    <w:rsid w:val="0001378D"/>
    <w:rsid w:val="00014809"/>
    <w:rsid w:val="00027618"/>
    <w:rsid w:val="00030306"/>
    <w:rsid w:val="00031908"/>
    <w:rsid w:val="00031EA1"/>
    <w:rsid w:val="00036601"/>
    <w:rsid w:val="00036D49"/>
    <w:rsid w:val="0004139B"/>
    <w:rsid w:val="00041F69"/>
    <w:rsid w:val="00041F7D"/>
    <w:rsid w:val="00042555"/>
    <w:rsid w:val="00045BEC"/>
    <w:rsid w:val="000476F8"/>
    <w:rsid w:val="00052995"/>
    <w:rsid w:val="00054D65"/>
    <w:rsid w:val="00065217"/>
    <w:rsid w:val="00065801"/>
    <w:rsid w:val="000723E0"/>
    <w:rsid w:val="00080155"/>
    <w:rsid w:val="000850A6"/>
    <w:rsid w:val="00086AF4"/>
    <w:rsid w:val="00094A81"/>
    <w:rsid w:val="000A03C8"/>
    <w:rsid w:val="000A49C4"/>
    <w:rsid w:val="000A60EE"/>
    <w:rsid w:val="000B03F3"/>
    <w:rsid w:val="000B1CB2"/>
    <w:rsid w:val="000B220C"/>
    <w:rsid w:val="000B3226"/>
    <w:rsid w:val="000B341C"/>
    <w:rsid w:val="000B716F"/>
    <w:rsid w:val="000C207E"/>
    <w:rsid w:val="000C2C02"/>
    <w:rsid w:val="000C3DB3"/>
    <w:rsid w:val="000C45F7"/>
    <w:rsid w:val="000C6174"/>
    <w:rsid w:val="000C652C"/>
    <w:rsid w:val="000C7117"/>
    <w:rsid w:val="000D06CF"/>
    <w:rsid w:val="000D2846"/>
    <w:rsid w:val="000D6275"/>
    <w:rsid w:val="000E0A23"/>
    <w:rsid w:val="000E295A"/>
    <w:rsid w:val="000E663C"/>
    <w:rsid w:val="000E68F2"/>
    <w:rsid w:val="000F1EE0"/>
    <w:rsid w:val="00103419"/>
    <w:rsid w:val="00103766"/>
    <w:rsid w:val="00103F87"/>
    <w:rsid w:val="001048F7"/>
    <w:rsid w:val="00104BAB"/>
    <w:rsid w:val="001073C5"/>
    <w:rsid w:val="00107BD6"/>
    <w:rsid w:val="001112CC"/>
    <w:rsid w:val="0011385A"/>
    <w:rsid w:val="001150F8"/>
    <w:rsid w:val="00117154"/>
    <w:rsid w:val="001179A5"/>
    <w:rsid w:val="00117F37"/>
    <w:rsid w:val="00120D37"/>
    <w:rsid w:val="001219F6"/>
    <w:rsid w:val="00130607"/>
    <w:rsid w:val="00130636"/>
    <w:rsid w:val="0013195D"/>
    <w:rsid w:val="00131963"/>
    <w:rsid w:val="001347D3"/>
    <w:rsid w:val="00140F98"/>
    <w:rsid w:val="00141EB1"/>
    <w:rsid w:val="00142E3F"/>
    <w:rsid w:val="001435AA"/>
    <w:rsid w:val="00143C5D"/>
    <w:rsid w:val="001440C5"/>
    <w:rsid w:val="00147524"/>
    <w:rsid w:val="00150A87"/>
    <w:rsid w:val="00150D5F"/>
    <w:rsid w:val="00152D1A"/>
    <w:rsid w:val="00153A9A"/>
    <w:rsid w:val="001578E7"/>
    <w:rsid w:val="00162268"/>
    <w:rsid w:val="00163552"/>
    <w:rsid w:val="001635D9"/>
    <w:rsid w:val="001677FF"/>
    <w:rsid w:val="0017013F"/>
    <w:rsid w:val="00170F47"/>
    <w:rsid w:val="00173ADD"/>
    <w:rsid w:val="001754D5"/>
    <w:rsid w:val="0018026F"/>
    <w:rsid w:val="00180311"/>
    <w:rsid w:val="0018157F"/>
    <w:rsid w:val="00182766"/>
    <w:rsid w:val="001834E0"/>
    <w:rsid w:val="001873BC"/>
    <w:rsid w:val="001876F6"/>
    <w:rsid w:val="00191A62"/>
    <w:rsid w:val="00196F3B"/>
    <w:rsid w:val="0019724D"/>
    <w:rsid w:val="001A288A"/>
    <w:rsid w:val="001A2969"/>
    <w:rsid w:val="001B320A"/>
    <w:rsid w:val="001B4D07"/>
    <w:rsid w:val="001B7728"/>
    <w:rsid w:val="001C408B"/>
    <w:rsid w:val="001C59A4"/>
    <w:rsid w:val="001C6C7E"/>
    <w:rsid w:val="001D0D7C"/>
    <w:rsid w:val="001D2C59"/>
    <w:rsid w:val="001D6CEB"/>
    <w:rsid w:val="001E06BF"/>
    <w:rsid w:val="001E5C09"/>
    <w:rsid w:val="001F2B19"/>
    <w:rsid w:val="001F307D"/>
    <w:rsid w:val="001F6158"/>
    <w:rsid w:val="001F69C2"/>
    <w:rsid w:val="00201E50"/>
    <w:rsid w:val="00204C47"/>
    <w:rsid w:val="00206F82"/>
    <w:rsid w:val="00210AC2"/>
    <w:rsid w:val="00211188"/>
    <w:rsid w:val="00213A7B"/>
    <w:rsid w:val="00213FA0"/>
    <w:rsid w:val="00215C88"/>
    <w:rsid w:val="00215EA3"/>
    <w:rsid w:val="00216175"/>
    <w:rsid w:val="00216672"/>
    <w:rsid w:val="00217034"/>
    <w:rsid w:val="00221B67"/>
    <w:rsid w:val="00221B9E"/>
    <w:rsid w:val="0022534C"/>
    <w:rsid w:val="00233EAA"/>
    <w:rsid w:val="002343CD"/>
    <w:rsid w:val="00236796"/>
    <w:rsid w:val="00236FBC"/>
    <w:rsid w:val="002462ED"/>
    <w:rsid w:val="00246967"/>
    <w:rsid w:val="00247761"/>
    <w:rsid w:val="00250B13"/>
    <w:rsid w:val="00250E5A"/>
    <w:rsid w:val="00250EC2"/>
    <w:rsid w:val="002537E4"/>
    <w:rsid w:val="002548F2"/>
    <w:rsid w:val="00256154"/>
    <w:rsid w:val="00260ADD"/>
    <w:rsid w:val="002661D2"/>
    <w:rsid w:val="002711D2"/>
    <w:rsid w:val="002776E7"/>
    <w:rsid w:val="00281ADA"/>
    <w:rsid w:val="00282143"/>
    <w:rsid w:val="00282937"/>
    <w:rsid w:val="0028579A"/>
    <w:rsid w:val="00290737"/>
    <w:rsid w:val="002975E9"/>
    <w:rsid w:val="002A037F"/>
    <w:rsid w:val="002A43B8"/>
    <w:rsid w:val="002A79CB"/>
    <w:rsid w:val="002A7E82"/>
    <w:rsid w:val="002B23CD"/>
    <w:rsid w:val="002B2A74"/>
    <w:rsid w:val="002B52F1"/>
    <w:rsid w:val="002B54EA"/>
    <w:rsid w:val="002C209A"/>
    <w:rsid w:val="002C3786"/>
    <w:rsid w:val="002C4DDF"/>
    <w:rsid w:val="002C58F5"/>
    <w:rsid w:val="002C5951"/>
    <w:rsid w:val="002C6BB1"/>
    <w:rsid w:val="002D11D9"/>
    <w:rsid w:val="002D16B1"/>
    <w:rsid w:val="002D1A55"/>
    <w:rsid w:val="002D1F73"/>
    <w:rsid w:val="002D23E8"/>
    <w:rsid w:val="002D68DC"/>
    <w:rsid w:val="002D7B72"/>
    <w:rsid w:val="002E05AD"/>
    <w:rsid w:val="002E187A"/>
    <w:rsid w:val="002E19E2"/>
    <w:rsid w:val="002E28DE"/>
    <w:rsid w:val="002E3AC0"/>
    <w:rsid w:val="002E535E"/>
    <w:rsid w:val="002E6530"/>
    <w:rsid w:val="002F2147"/>
    <w:rsid w:val="002F6A4A"/>
    <w:rsid w:val="003007FD"/>
    <w:rsid w:val="00300C28"/>
    <w:rsid w:val="003042BB"/>
    <w:rsid w:val="00306325"/>
    <w:rsid w:val="00306BC8"/>
    <w:rsid w:val="00307259"/>
    <w:rsid w:val="00307688"/>
    <w:rsid w:val="00311B76"/>
    <w:rsid w:val="00313251"/>
    <w:rsid w:val="00313994"/>
    <w:rsid w:val="00315F28"/>
    <w:rsid w:val="0032062C"/>
    <w:rsid w:val="003206C0"/>
    <w:rsid w:val="00326F0D"/>
    <w:rsid w:val="0033079C"/>
    <w:rsid w:val="0033334B"/>
    <w:rsid w:val="00340B9B"/>
    <w:rsid w:val="0034100C"/>
    <w:rsid w:val="00342416"/>
    <w:rsid w:val="00342C54"/>
    <w:rsid w:val="00346086"/>
    <w:rsid w:val="00346EE7"/>
    <w:rsid w:val="003526F8"/>
    <w:rsid w:val="00354994"/>
    <w:rsid w:val="00355ECD"/>
    <w:rsid w:val="00356C18"/>
    <w:rsid w:val="00357C6D"/>
    <w:rsid w:val="00360801"/>
    <w:rsid w:val="00360DAC"/>
    <w:rsid w:val="003615D0"/>
    <w:rsid w:val="00365034"/>
    <w:rsid w:val="0036562C"/>
    <w:rsid w:val="00367997"/>
    <w:rsid w:val="00371F8C"/>
    <w:rsid w:val="00372FFF"/>
    <w:rsid w:val="00374CAB"/>
    <w:rsid w:val="003848CC"/>
    <w:rsid w:val="00385447"/>
    <w:rsid w:val="003874A2"/>
    <w:rsid w:val="003910BE"/>
    <w:rsid w:val="003922FD"/>
    <w:rsid w:val="0039346C"/>
    <w:rsid w:val="00394090"/>
    <w:rsid w:val="003942FB"/>
    <w:rsid w:val="00395CA6"/>
    <w:rsid w:val="00397A9D"/>
    <w:rsid w:val="003A019C"/>
    <w:rsid w:val="003A062B"/>
    <w:rsid w:val="003A20E0"/>
    <w:rsid w:val="003A3715"/>
    <w:rsid w:val="003A6164"/>
    <w:rsid w:val="003A66B4"/>
    <w:rsid w:val="003B185B"/>
    <w:rsid w:val="003B2C47"/>
    <w:rsid w:val="003B3B18"/>
    <w:rsid w:val="003B42EA"/>
    <w:rsid w:val="003B5575"/>
    <w:rsid w:val="003B68A7"/>
    <w:rsid w:val="003B6C94"/>
    <w:rsid w:val="003C0930"/>
    <w:rsid w:val="003C09DE"/>
    <w:rsid w:val="003C481B"/>
    <w:rsid w:val="003D2D59"/>
    <w:rsid w:val="003D2F9B"/>
    <w:rsid w:val="003D36F8"/>
    <w:rsid w:val="003D38D1"/>
    <w:rsid w:val="003D59FB"/>
    <w:rsid w:val="003D5A7E"/>
    <w:rsid w:val="003D658E"/>
    <w:rsid w:val="003E588A"/>
    <w:rsid w:val="003E619D"/>
    <w:rsid w:val="003E7205"/>
    <w:rsid w:val="003F1ADC"/>
    <w:rsid w:val="003F1DC3"/>
    <w:rsid w:val="003F2381"/>
    <w:rsid w:val="003F33B0"/>
    <w:rsid w:val="003F3CB5"/>
    <w:rsid w:val="003F7630"/>
    <w:rsid w:val="003F7A96"/>
    <w:rsid w:val="004049EF"/>
    <w:rsid w:val="00406614"/>
    <w:rsid w:val="00411248"/>
    <w:rsid w:val="00411C90"/>
    <w:rsid w:val="004151C8"/>
    <w:rsid w:val="00416E7E"/>
    <w:rsid w:val="00417539"/>
    <w:rsid w:val="004177BD"/>
    <w:rsid w:val="00421504"/>
    <w:rsid w:val="00422663"/>
    <w:rsid w:val="004229E4"/>
    <w:rsid w:val="00427B88"/>
    <w:rsid w:val="00427B8C"/>
    <w:rsid w:val="00431C36"/>
    <w:rsid w:val="004322B0"/>
    <w:rsid w:val="00436D09"/>
    <w:rsid w:val="0043776D"/>
    <w:rsid w:val="00445C69"/>
    <w:rsid w:val="00445D76"/>
    <w:rsid w:val="00445EA6"/>
    <w:rsid w:val="00447D6A"/>
    <w:rsid w:val="00447EB0"/>
    <w:rsid w:val="00450BFD"/>
    <w:rsid w:val="00453197"/>
    <w:rsid w:val="00455C9F"/>
    <w:rsid w:val="00460E35"/>
    <w:rsid w:val="00462C1C"/>
    <w:rsid w:val="00462E12"/>
    <w:rsid w:val="00464021"/>
    <w:rsid w:val="0046457C"/>
    <w:rsid w:val="00467CF1"/>
    <w:rsid w:val="004718F5"/>
    <w:rsid w:val="00472D79"/>
    <w:rsid w:val="00474FD6"/>
    <w:rsid w:val="00475504"/>
    <w:rsid w:val="00476226"/>
    <w:rsid w:val="00482656"/>
    <w:rsid w:val="004879D9"/>
    <w:rsid w:val="00490181"/>
    <w:rsid w:val="00490F93"/>
    <w:rsid w:val="00491198"/>
    <w:rsid w:val="00491D9F"/>
    <w:rsid w:val="00493718"/>
    <w:rsid w:val="00493A18"/>
    <w:rsid w:val="004A1B6F"/>
    <w:rsid w:val="004A3DCC"/>
    <w:rsid w:val="004B3EB0"/>
    <w:rsid w:val="004C11E7"/>
    <w:rsid w:val="004C1A6D"/>
    <w:rsid w:val="004C4F81"/>
    <w:rsid w:val="004D09B7"/>
    <w:rsid w:val="004D18D6"/>
    <w:rsid w:val="004D3785"/>
    <w:rsid w:val="004D49EF"/>
    <w:rsid w:val="004E04B6"/>
    <w:rsid w:val="004E1D00"/>
    <w:rsid w:val="004E3C67"/>
    <w:rsid w:val="004E5310"/>
    <w:rsid w:val="004E66DF"/>
    <w:rsid w:val="004E728E"/>
    <w:rsid w:val="004F1049"/>
    <w:rsid w:val="004F1544"/>
    <w:rsid w:val="004F5086"/>
    <w:rsid w:val="004F57F1"/>
    <w:rsid w:val="00503A0B"/>
    <w:rsid w:val="0050547C"/>
    <w:rsid w:val="00505E6B"/>
    <w:rsid w:val="00506B02"/>
    <w:rsid w:val="00507521"/>
    <w:rsid w:val="00507A61"/>
    <w:rsid w:val="00507AAA"/>
    <w:rsid w:val="00510A12"/>
    <w:rsid w:val="00511729"/>
    <w:rsid w:val="00512CEB"/>
    <w:rsid w:val="00515832"/>
    <w:rsid w:val="00521806"/>
    <w:rsid w:val="005257EB"/>
    <w:rsid w:val="00525ADE"/>
    <w:rsid w:val="005263EE"/>
    <w:rsid w:val="00527755"/>
    <w:rsid w:val="00527D29"/>
    <w:rsid w:val="00530124"/>
    <w:rsid w:val="005301BE"/>
    <w:rsid w:val="005369A0"/>
    <w:rsid w:val="00537E3E"/>
    <w:rsid w:val="00546280"/>
    <w:rsid w:val="00546787"/>
    <w:rsid w:val="00550EA4"/>
    <w:rsid w:val="00551808"/>
    <w:rsid w:val="005530E0"/>
    <w:rsid w:val="00556A93"/>
    <w:rsid w:val="005623B7"/>
    <w:rsid w:val="005634C0"/>
    <w:rsid w:val="00565348"/>
    <w:rsid w:val="00565C4E"/>
    <w:rsid w:val="0056692A"/>
    <w:rsid w:val="00573C63"/>
    <w:rsid w:val="00577F2C"/>
    <w:rsid w:val="0058127B"/>
    <w:rsid w:val="005827C1"/>
    <w:rsid w:val="005911B7"/>
    <w:rsid w:val="00591D3E"/>
    <w:rsid w:val="00594EAD"/>
    <w:rsid w:val="00597235"/>
    <w:rsid w:val="005A3A59"/>
    <w:rsid w:val="005A3A8F"/>
    <w:rsid w:val="005B00AE"/>
    <w:rsid w:val="005B22DC"/>
    <w:rsid w:val="005C1059"/>
    <w:rsid w:val="005C3D64"/>
    <w:rsid w:val="005C5629"/>
    <w:rsid w:val="005C56C9"/>
    <w:rsid w:val="005C63D3"/>
    <w:rsid w:val="005D328C"/>
    <w:rsid w:val="005D54AE"/>
    <w:rsid w:val="005D6ADA"/>
    <w:rsid w:val="005E2597"/>
    <w:rsid w:val="005E5860"/>
    <w:rsid w:val="005E5DCC"/>
    <w:rsid w:val="005F081A"/>
    <w:rsid w:val="005F2F62"/>
    <w:rsid w:val="005F6F3F"/>
    <w:rsid w:val="005F7043"/>
    <w:rsid w:val="00600FB1"/>
    <w:rsid w:val="0060151A"/>
    <w:rsid w:val="00606A7D"/>
    <w:rsid w:val="006076E9"/>
    <w:rsid w:val="00611915"/>
    <w:rsid w:val="00612E38"/>
    <w:rsid w:val="00613633"/>
    <w:rsid w:val="0062241C"/>
    <w:rsid w:val="006276CB"/>
    <w:rsid w:val="006278BB"/>
    <w:rsid w:val="006309F9"/>
    <w:rsid w:val="00633420"/>
    <w:rsid w:val="00646E96"/>
    <w:rsid w:val="00647174"/>
    <w:rsid w:val="00650C36"/>
    <w:rsid w:val="0065133E"/>
    <w:rsid w:val="00652A79"/>
    <w:rsid w:val="006533DF"/>
    <w:rsid w:val="00660781"/>
    <w:rsid w:val="00660D6F"/>
    <w:rsid w:val="00660E12"/>
    <w:rsid w:val="00664C05"/>
    <w:rsid w:val="00666572"/>
    <w:rsid w:val="00670242"/>
    <w:rsid w:val="00671EF7"/>
    <w:rsid w:val="00673013"/>
    <w:rsid w:val="00674070"/>
    <w:rsid w:val="00681E22"/>
    <w:rsid w:val="00682614"/>
    <w:rsid w:val="00683173"/>
    <w:rsid w:val="0068506A"/>
    <w:rsid w:val="00687928"/>
    <w:rsid w:val="00690572"/>
    <w:rsid w:val="006909A6"/>
    <w:rsid w:val="00690E4C"/>
    <w:rsid w:val="00693A1A"/>
    <w:rsid w:val="00694A42"/>
    <w:rsid w:val="006959CE"/>
    <w:rsid w:val="006959FB"/>
    <w:rsid w:val="00697165"/>
    <w:rsid w:val="006A1EC5"/>
    <w:rsid w:val="006A294B"/>
    <w:rsid w:val="006A47E0"/>
    <w:rsid w:val="006A6D44"/>
    <w:rsid w:val="006B368C"/>
    <w:rsid w:val="006B5E46"/>
    <w:rsid w:val="006C2A9F"/>
    <w:rsid w:val="006C3FBF"/>
    <w:rsid w:val="006D355F"/>
    <w:rsid w:val="006E15EB"/>
    <w:rsid w:val="006E2F55"/>
    <w:rsid w:val="006E3E19"/>
    <w:rsid w:val="006F4F82"/>
    <w:rsid w:val="0070290D"/>
    <w:rsid w:val="007029CD"/>
    <w:rsid w:val="00703566"/>
    <w:rsid w:val="00707528"/>
    <w:rsid w:val="00707591"/>
    <w:rsid w:val="007107D7"/>
    <w:rsid w:val="007114A6"/>
    <w:rsid w:val="007131A7"/>
    <w:rsid w:val="00721156"/>
    <w:rsid w:val="007211C6"/>
    <w:rsid w:val="007217BC"/>
    <w:rsid w:val="00724100"/>
    <w:rsid w:val="00724CE5"/>
    <w:rsid w:val="007264F1"/>
    <w:rsid w:val="00727840"/>
    <w:rsid w:val="00737742"/>
    <w:rsid w:val="00737B78"/>
    <w:rsid w:val="00737FC6"/>
    <w:rsid w:val="00740812"/>
    <w:rsid w:val="00743D51"/>
    <w:rsid w:val="0074450F"/>
    <w:rsid w:val="00744F4A"/>
    <w:rsid w:val="0074601B"/>
    <w:rsid w:val="0074734B"/>
    <w:rsid w:val="0075701E"/>
    <w:rsid w:val="00760D6A"/>
    <w:rsid w:val="007619D2"/>
    <w:rsid w:val="00761CC2"/>
    <w:rsid w:val="00763755"/>
    <w:rsid w:val="0076405E"/>
    <w:rsid w:val="007651EF"/>
    <w:rsid w:val="0076564D"/>
    <w:rsid w:val="00765E60"/>
    <w:rsid w:val="00770B4D"/>
    <w:rsid w:val="00774AFE"/>
    <w:rsid w:val="00777272"/>
    <w:rsid w:val="00781FE1"/>
    <w:rsid w:val="0078360B"/>
    <w:rsid w:val="00784961"/>
    <w:rsid w:val="00795304"/>
    <w:rsid w:val="007A0158"/>
    <w:rsid w:val="007A0E39"/>
    <w:rsid w:val="007A3C1D"/>
    <w:rsid w:val="007A7920"/>
    <w:rsid w:val="007B04CE"/>
    <w:rsid w:val="007B0E0B"/>
    <w:rsid w:val="007B16A8"/>
    <w:rsid w:val="007B1855"/>
    <w:rsid w:val="007B1E8B"/>
    <w:rsid w:val="007C0972"/>
    <w:rsid w:val="007C2D44"/>
    <w:rsid w:val="007C4615"/>
    <w:rsid w:val="007C5D68"/>
    <w:rsid w:val="007D1F1D"/>
    <w:rsid w:val="007D5F87"/>
    <w:rsid w:val="007D6130"/>
    <w:rsid w:val="007D614B"/>
    <w:rsid w:val="007D68E6"/>
    <w:rsid w:val="007E2F7A"/>
    <w:rsid w:val="007E3322"/>
    <w:rsid w:val="007E565B"/>
    <w:rsid w:val="007E66F9"/>
    <w:rsid w:val="007F0419"/>
    <w:rsid w:val="007F1629"/>
    <w:rsid w:val="007F30D3"/>
    <w:rsid w:val="007F4FAB"/>
    <w:rsid w:val="007F5930"/>
    <w:rsid w:val="007F5C40"/>
    <w:rsid w:val="007F64FB"/>
    <w:rsid w:val="00805FCB"/>
    <w:rsid w:val="00807748"/>
    <w:rsid w:val="008101FB"/>
    <w:rsid w:val="008138D1"/>
    <w:rsid w:val="008151FE"/>
    <w:rsid w:val="00816281"/>
    <w:rsid w:val="0081725D"/>
    <w:rsid w:val="00821690"/>
    <w:rsid w:val="00823B2F"/>
    <w:rsid w:val="00830C53"/>
    <w:rsid w:val="008324E8"/>
    <w:rsid w:val="00832BB9"/>
    <w:rsid w:val="00832FAB"/>
    <w:rsid w:val="0083364D"/>
    <w:rsid w:val="00835588"/>
    <w:rsid w:val="0083639D"/>
    <w:rsid w:val="00841410"/>
    <w:rsid w:val="0084275F"/>
    <w:rsid w:val="00845C98"/>
    <w:rsid w:val="00845DF9"/>
    <w:rsid w:val="00846FC9"/>
    <w:rsid w:val="00852291"/>
    <w:rsid w:val="00852321"/>
    <w:rsid w:val="0085593F"/>
    <w:rsid w:val="00860F4A"/>
    <w:rsid w:val="00861070"/>
    <w:rsid w:val="00861FE4"/>
    <w:rsid w:val="0086263B"/>
    <w:rsid w:val="008636A9"/>
    <w:rsid w:val="00863900"/>
    <w:rsid w:val="00864418"/>
    <w:rsid w:val="008707DB"/>
    <w:rsid w:val="008756FF"/>
    <w:rsid w:val="008778CC"/>
    <w:rsid w:val="008816BC"/>
    <w:rsid w:val="0088191E"/>
    <w:rsid w:val="00883C52"/>
    <w:rsid w:val="00885286"/>
    <w:rsid w:val="00887062"/>
    <w:rsid w:val="008871D7"/>
    <w:rsid w:val="0089139A"/>
    <w:rsid w:val="008940EA"/>
    <w:rsid w:val="00894EB2"/>
    <w:rsid w:val="0089585D"/>
    <w:rsid w:val="008969A1"/>
    <w:rsid w:val="00897560"/>
    <w:rsid w:val="008A1F1E"/>
    <w:rsid w:val="008A2C05"/>
    <w:rsid w:val="008A3320"/>
    <w:rsid w:val="008A4CCE"/>
    <w:rsid w:val="008A5C6A"/>
    <w:rsid w:val="008A6C96"/>
    <w:rsid w:val="008B10E8"/>
    <w:rsid w:val="008B2133"/>
    <w:rsid w:val="008B3A6E"/>
    <w:rsid w:val="008B3C95"/>
    <w:rsid w:val="008B3E62"/>
    <w:rsid w:val="008B4D0E"/>
    <w:rsid w:val="008B4E04"/>
    <w:rsid w:val="008B6F5F"/>
    <w:rsid w:val="008B7D85"/>
    <w:rsid w:val="008C01C4"/>
    <w:rsid w:val="008C097C"/>
    <w:rsid w:val="008C1FBE"/>
    <w:rsid w:val="008C3A86"/>
    <w:rsid w:val="008C736E"/>
    <w:rsid w:val="008D2C61"/>
    <w:rsid w:val="008D3D0A"/>
    <w:rsid w:val="008D4254"/>
    <w:rsid w:val="008D44AB"/>
    <w:rsid w:val="008E1A4F"/>
    <w:rsid w:val="008E39E7"/>
    <w:rsid w:val="008E4FF2"/>
    <w:rsid w:val="008E5441"/>
    <w:rsid w:val="008F0631"/>
    <w:rsid w:val="008F16DF"/>
    <w:rsid w:val="008F1E84"/>
    <w:rsid w:val="008F42BB"/>
    <w:rsid w:val="008F6635"/>
    <w:rsid w:val="008F6805"/>
    <w:rsid w:val="008F7AF4"/>
    <w:rsid w:val="008F7DD6"/>
    <w:rsid w:val="00900E38"/>
    <w:rsid w:val="00900EAE"/>
    <w:rsid w:val="009014E5"/>
    <w:rsid w:val="00902931"/>
    <w:rsid w:val="009057B5"/>
    <w:rsid w:val="00906970"/>
    <w:rsid w:val="00906B53"/>
    <w:rsid w:val="0090715D"/>
    <w:rsid w:val="00907C81"/>
    <w:rsid w:val="0091007C"/>
    <w:rsid w:val="00911A25"/>
    <w:rsid w:val="00912B0F"/>
    <w:rsid w:val="00913F28"/>
    <w:rsid w:val="00914594"/>
    <w:rsid w:val="0091755C"/>
    <w:rsid w:val="00930E3A"/>
    <w:rsid w:val="00930F4E"/>
    <w:rsid w:val="00931A41"/>
    <w:rsid w:val="0093437F"/>
    <w:rsid w:val="00934DAF"/>
    <w:rsid w:val="00937B4F"/>
    <w:rsid w:val="009400B7"/>
    <w:rsid w:val="00941663"/>
    <w:rsid w:val="00941C61"/>
    <w:rsid w:val="00941C76"/>
    <w:rsid w:val="0094244F"/>
    <w:rsid w:val="009429A2"/>
    <w:rsid w:val="00943246"/>
    <w:rsid w:val="009439EA"/>
    <w:rsid w:val="00944E05"/>
    <w:rsid w:val="00946C11"/>
    <w:rsid w:val="00946DE4"/>
    <w:rsid w:val="0094794D"/>
    <w:rsid w:val="00947DD6"/>
    <w:rsid w:val="009557B7"/>
    <w:rsid w:val="00955FBE"/>
    <w:rsid w:val="009573F2"/>
    <w:rsid w:val="00961692"/>
    <w:rsid w:val="00964E22"/>
    <w:rsid w:val="00965B57"/>
    <w:rsid w:val="00970815"/>
    <w:rsid w:val="00972005"/>
    <w:rsid w:val="00972752"/>
    <w:rsid w:val="00975E1C"/>
    <w:rsid w:val="0097788F"/>
    <w:rsid w:val="00980296"/>
    <w:rsid w:val="00980ED7"/>
    <w:rsid w:val="0098386A"/>
    <w:rsid w:val="009846C8"/>
    <w:rsid w:val="00985FFE"/>
    <w:rsid w:val="00997FD6"/>
    <w:rsid w:val="009A0244"/>
    <w:rsid w:val="009A0F9A"/>
    <w:rsid w:val="009B1371"/>
    <w:rsid w:val="009B159E"/>
    <w:rsid w:val="009C1EEA"/>
    <w:rsid w:val="009C29C9"/>
    <w:rsid w:val="009C7E78"/>
    <w:rsid w:val="009D32CF"/>
    <w:rsid w:val="009D38BA"/>
    <w:rsid w:val="009E14E5"/>
    <w:rsid w:val="009E6460"/>
    <w:rsid w:val="009F05C6"/>
    <w:rsid w:val="009F0B91"/>
    <w:rsid w:val="009F38B8"/>
    <w:rsid w:val="009F5C3C"/>
    <w:rsid w:val="009F5D5E"/>
    <w:rsid w:val="009F6020"/>
    <w:rsid w:val="009F7865"/>
    <w:rsid w:val="00A0133F"/>
    <w:rsid w:val="00A02FEC"/>
    <w:rsid w:val="00A04080"/>
    <w:rsid w:val="00A05CA2"/>
    <w:rsid w:val="00A0696F"/>
    <w:rsid w:val="00A12D31"/>
    <w:rsid w:val="00A14E01"/>
    <w:rsid w:val="00A15357"/>
    <w:rsid w:val="00A21392"/>
    <w:rsid w:val="00A22DA7"/>
    <w:rsid w:val="00A23DEF"/>
    <w:rsid w:val="00A2490E"/>
    <w:rsid w:val="00A24E33"/>
    <w:rsid w:val="00A32A3E"/>
    <w:rsid w:val="00A34A14"/>
    <w:rsid w:val="00A3618D"/>
    <w:rsid w:val="00A36385"/>
    <w:rsid w:val="00A366EB"/>
    <w:rsid w:val="00A37A9A"/>
    <w:rsid w:val="00A42072"/>
    <w:rsid w:val="00A43AE2"/>
    <w:rsid w:val="00A43B08"/>
    <w:rsid w:val="00A440E9"/>
    <w:rsid w:val="00A465B1"/>
    <w:rsid w:val="00A520C4"/>
    <w:rsid w:val="00A52829"/>
    <w:rsid w:val="00A53D4E"/>
    <w:rsid w:val="00A541BB"/>
    <w:rsid w:val="00A54EA9"/>
    <w:rsid w:val="00A56021"/>
    <w:rsid w:val="00A60289"/>
    <w:rsid w:val="00A62533"/>
    <w:rsid w:val="00A6741C"/>
    <w:rsid w:val="00A70A6F"/>
    <w:rsid w:val="00A70ACD"/>
    <w:rsid w:val="00A715FB"/>
    <w:rsid w:val="00A720F9"/>
    <w:rsid w:val="00A80019"/>
    <w:rsid w:val="00A81CD4"/>
    <w:rsid w:val="00A82745"/>
    <w:rsid w:val="00A85120"/>
    <w:rsid w:val="00A86C0F"/>
    <w:rsid w:val="00A92864"/>
    <w:rsid w:val="00A9766E"/>
    <w:rsid w:val="00AA0C3D"/>
    <w:rsid w:val="00AA253A"/>
    <w:rsid w:val="00AA2710"/>
    <w:rsid w:val="00AA2D35"/>
    <w:rsid w:val="00AA508F"/>
    <w:rsid w:val="00AA5DB8"/>
    <w:rsid w:val="00AA6E91"/>
    <w:rsid w:val="00AB0D82"/>
    <w:rsid w:val="00AB100D"/>
    <w:rsid w:val="00AB3BEA"/>
    <w:rsid w:val="00AB425A"/>
    <w:rsid w:val="00AB7502"/>
    <w:rsid w:val="00AC132C"/>
    <w:rsid w:val="00AC1926"/>
    <w:rsid w:val="00AC2230"/>
    <w:rsid w:val="00AC3EB3"/>
    <w:rsid w:val="00AC53B3"/>
    <w:rsid w:val="00AC6045"/>
    <w:rsid w:val="00AC73EB"/>
    <w:rsid w:val="00AD0A47"/>
    <w:rsid w:val="00AD1BB6"/>
    <w:rsid w:val="00AD4010"/>
    <w:rsid w:val="00AE1748"/>
    <w:rsid w:val="00AE2F5C"/>
    <w:rsid w:val="00AE4FF2"/>
    <w:rsid w:val="00AE69E3"/>
    <w:rsid w:val="00AF09AE"/>
    <w:rsid w:val="00B032DB"/>
    <w:rsid w:val="00B042CF"/>
    <w:rsid w:val="00B04E3D"/>
    <w:rsid w:val="00B0527D"/>
    <w:rsid w:val="00B065D0"/>
    <w:rsid w:val="00B07248"/>
    <w:rsid w:val="00B07C74"/>
    <w:rsid w:val="00B131BD"/>
    <w:rsid w:val="00B157F3"/>
    <w:rsid w:val="00B17EC4"/>
    <w:rsid w:val="00B21249"/>
    <w:rsid w:val="00B326D6"/>
    <w:rsid w:val="00B33628"/>
    <w:rsid w:val="00B36969"/>
    <w:rsid w:val="00B37DC0"/>
    <w:rsid w:val="00B403DC"/>
    <w:rsid w:val="00B40E32"/>
    <w:rsid w:val="00B425A6"/>
    <w:rsid w:val="00B45525"/>
    <w:rsid w:val="00B45B2E"/>
    <w:rsid w:val="00B5134C"/>
    <w:rsid w:val="00B514AD"/>
    <w:rsid w:val="00B51A91"/>
    <w:rsid w:val="00B5381D"/>
    <w:rsid w:val="00B56A8B"/>
    <w:rsid w:val="00B60854"/>
    <w:rsid w:val="00B609B9"/>
    <w:rsid w:val="00B65AF5"/>
    <w:rsid w:val="00B662C5"/>
    <w:rsid w:val="00B6668C"/>
    <w:rsid w:val="00B673F6"/>
    <w:rsid w:val="00B711E8"/>
    <w:rsid w:val="00B72D5F"/>
    <w:rsid w:val="00B72F95"/>
    <w:rsid w:val="00B73C6C"/>
    <w:rsid w:val="00B75700"/>
    <w:rsid w:val="00B75F6D"/>
    <w:rsid w:val="00B764B5"/>
    <w:rsid w:val="00B77E5E"/>
    <w:rsid w:val="00B82748"/>
    <w:rsid w:val="00B82CD1"/>
    <w:rsid w:val="00B84AE6"/>
    <w:rsid w:val="00B85256"/>
    <w:rsid w:val="00B87279"/>
    <w:rsid w:val="00B90A51"/>
    <w:rsid w:val="00B91216"/>
    <w:rsid w:val="00B912FE"/>
    <w:rsid w:val="00B92592"/>
    <w:rsid w:val="00B932AB"/>
    <w:rsid w:val="00BA23C3"/>
    <w:rsid w:val="00BA2526"/>
    <w:rsid w:val="00BA4476"/>
    <w:rsid w:val="00BA539A"/>
    <w:rsid w:val="00BA56EB"/>
    <w:rsid w:val="00BB1AA5"/>
    <w:rsid w:val="00BB32E4"/>
    <w:rsid w:val="00BB5D11"/>
    <w:rsid w:val="00BB5FDF"/>
    <w:rsid w:val="00BB74E9"/>
    <w:rsid w:val="00BC0A4A"/>
    <w:rsid w:val="00BC1870"/>
    <w:rsid w:val="00BC3671"/>
    <w:rsid w:val="00BC536E"/>
    <w:rsid w:val="00BC5CFE"/>
    <w:rsid w:val="00BD31A8"/>
    <w:rsid w:val="00BD58E3"/>
    <w:rsid w:val="00BD5B37"/>
    <w:rsid w:val="00BD6A78"/>
    <w:rsid w:val="00BD7264"/>
    <w:rsid w:val="00BD7697"/>
    <w:rsid w:val="00BD769B"/>
    <w:rsid w:val="00BF501A"/>
    <w:rsid w:val="00BF7B25"/>
    <w:rsid w:val="00C011FF"/>
    <w:rsid w:val="00C01212"/>
    <w:rsid w:val="00C0263D"/>
    <w:rsid w:val="00C02756"/>
    <w:rsid w:val="00C0413E"/>
    <w:rsid w:val="00C07F26"/>
    <w:rsid w:val="00C1242F"/>
    <w:rsid w:val="00C14F43"/>
    <w:rsid w:val="00C167AB"/>
    <w:rsid w:val="00C215AE"/>
    <w:rsid w:val="00C21DFC"/>
    <w:rsid w:val="00C227E6"/>
    <w:rsid w:val="00C2413F"/>
    <w:rsid w:val="00C30ED0"/>
    <w:rsid w:val="00C32241"/>
    <w:rsid w:val="00C32C7C"/>
    <w:rsid w:val="00C3486F"/>
    <w:rsid w:val="00C34C9F"/>
    <w:rsid w:val="00C369C2"/>
    <w:rsid w:val="00C371F4"/>
    <w:rsid w:val="00C37452"/>
    <w:rsid w:val="00C42B60"/>
    <w:rsid w:val="00C43984"/>
    <w:rsid w:val="00C45BB1"/>
    <w:rsid w:val="00C45F71"/>
    <w:rsid w:val="00C50BEF"/>
    <w:rsid w:val="00C5451F"/>
    <w:rsid w:val="00C549F0"/>
    <w:rsid w:val="00C5639E"/>
    <w:rsid w:val="00C56B06"/>
    <w:rsid w:val="00C60D91"/>
    <w:rsid w:val="00C62BB2"/>
    <w:rsid w:val="00C67F66"/>
    <w:rsid w:val="00C729DD"/>
    <w:rsid w:val="00C744BF"/>
    <w:rsid w:val="00C76E8F"/>
    <w:rsid w:val="00C823B8"/>
    <w:rsid w:val="00C825ED"/>
    <w:rsid w:val="00C847A2"/>
    <w:rsid w:val="00C90B54"/>
    <w:rsid w:val="00C91B4B"/>
    <w:rsid w:val="00C937EE"/>
    <w:rsid w:val="00C94876"/>
    <w:rsid w:val="00CA0EDC"/>
    <w:rsid w:val="00CA1C83"/>
    <w:rsid w:val="00CA2681"/>
    <w:rsid w:val="00CA3573"/>
    <w:rsid w:val="00CA46BE"/>
    <w:rsid w:val="00CA634A"/>
    <w:rsid w:val="00CB04D6"/>
    <w:rsid w:val="00CB3346"/>
    <w:rsid w:val="00CB4BA3"/>
    <w:rsid w:val="00CB64D3"/>
    <w:rsid w:val="00CC3275"/>
    <w:rsid w:val="00CD1F93"/>
    <w:rsid w:val="00CD3C5C"/>
    <w:rsid w:val="00CD47D6"/>
    <w:rsid w:val="00CD615A"/>
    <w:rsid w:val="00CF0FDE"/>
    <w:rsid w:val="00CF7C33"/>
    <w:rsid w:val="00D01BAE"/>
    <w:rsid w:val="00D027C5"/>
    <w:rsid w:val="00D04ADD"/>
    <w:rsid w:val="00D072B8"/>
    <w:rsid w:val="00D077C4"/>
    <w:rsid w:val="00D07DE7"/>
    <w:rsid w:val="00D11431"/>
    <w:rsid w:val="00D14225"/>
    <w:rsid w:val="00D14555"/>
    <w:rsid w:val="00D14EBB"/>
    <w:rsid w:val="00D25472"/>
    <w:rsid w:val="00D26024"/>
    <w:rsid w:val="00D30105"/>
    <w:rsid w:val="00D30942"/>
    <w:rsid w:val="00D30DD0"/>
    <w:rsid w:val="00D30FA0"/>
    <w:rsid w:val="00D31A65"/>
    <w:rsid w:val="00D3291F"/>
    <w:rsid w:val="00D349D9"/>
    <w:rsid w:val="00D3784B"/>
    <w:rsid w:val="00D4567E"/>
    <w:rsid w:val="00D468CF"/>
    <w:rsid w:val="00D519B2"/>
    <w:rsid w:val="00D51FDA"/>
    <w:rsid w:val="00D522EE"/>
    <w:rsid w:val="00D55C76"/>
    <w:rsid w:val="00D602C1"/>
    <w:rsid w:val="00D60532"/>
    <w:rsid w:val="00D70EEA"/>
    <w:rsid w:val="00D715AD"/>
    <w:rsid w:val="00D71CB9"/>
    <w:rsid w:val="00D7272C"/>
    <w:rsid w:val="00D741DB"/>
    <w:rsid w:val="00D77FF6"/>
    <w:rsid w:val="00D82FB8"/>
    <w:rsid w:val="00D83599"/>
    <w:rsid w:val="00D83DD0"/>
    <w:rsid w:val="00D8657C"/>
    <w:rsid w:val="00D86D40"/>
    <w:rsid w:val="00D90D99"/>
    <w:rsid w:val="00D9791C"/>
    <w:rsid w:val="00DA0159"/>
    <w:rsid w:val="00DA20A1"/>
    <w:rsid w:val="00DA60F8"/>
    <w:rsid w:val="00DB0DE8"/>
    <w:rsid w:val="00DB250C"/>
    <w:rsid w:val="00DB4343"/>
    <w:rsid w:val="00DB79E8"/>
    <w:rsid w:val="00DC0036"/>
    <w:rsid w:val="00DC3350"/>
    <w:rsid w:val="00DC384C"/>
    <w:rsid w:val="00DC396B"/>
    <w:rsid w:val="00DC3C41"/>
    <w:rsid w:val="00DC3CE7"/>
    <w:rsid w:val="00DC5A91"/>
    <w:rsid w:val="00DD1684"/>
    <w:rsid w:val="00DD27D2"/>
    <w:rsid w:val="00DD3777"/>
    <w:rsid w:val="00DE3657"/>
    <w:rsid w:val="00DE3C02"/>
    <w:rsid w:val="00DE5A46"/>
    <w:rsid w:val="00DE668E"/>
    <w:rsid w:val="00DE684F"/>
    <w:rsid w:val="00DE6DDA"/>
    <w:rsid w:val="00DF1215"/>
    <w:rsid w:val="00DF1363"/>
    <w:rsid w:val="00DF1EE5"/>
    <w:rsid w:val="00DF4A91"/>
    <w:rsid w:val="00DF7C70"/>
    <w:rsid w:val="00E01CC4"/>
    <w:rsid w:val="00E03AF4"/>
    <w:rsid w:val="00E04992"/>
    <w:rsid w:val="00E060C6"/>
    <w:rsid w:val="00E063BA"/>
    <w:rsid w:val="00E0663B"/>
    <w:rsid w:val="00E0755F"/>
    <w:rsid w:val="00E07D74"/>
    <w:rsid w:val="00E10DF9"/>
    <w:rsid w:val="00E1289F"/>
    <w:rsid w:val="00E14B52"/>
    <w:rsid w:val="00E15F5E"/>
    <w:rsid w:val="00E176D4"/>
    <w:rsid w:val="00E20A54"/>
    <w:rsid w:val="00E22114"/>
    <w:rsid w:val="00E2337B"/>
    <w:rsid w:val="00E274B8"/>
    <w:rsid w:val="00E277AC"/>
    <w:rsid w:val="00E27A2C"/>
    <w:rsid w:val="00E30A1B"/>
    <w:rsid w:val="00E30A40"/>
    <w:rsid w:val="00E30E0F"/>
    <w:rsid w:val="00E3149C"/>
    <w:rsid w:val="00E32F6F"/>
    <w:rsid w:val="00E429FF"/>
    <w:rsid w:val="00E44299"/>
    <w:rsid w:val="00E44AAE"/>
    <w:rsid w:val="00E44BAE"/>
    <w:rsid w:val="00E46707"/>
    <w:rsid w:val="00E506CB"/>
    <w:rsid w:val="00E53D6E"/>
    <w:rsid w:val="00E55274"/>
    <w:rsid w:val="00E57EC9"/>
    <w:rsid w:val="00E601BD"/>
    <w:rsid w:val="00E618DA"/>
    <w:rsid w:val="00E6327E"/>
    <w:rsid w:val="00E706CA"/>
    <w:rsid w:val="00E72ACF"/>
    <w:rsid w:val="00E747E1"/>
    <w:rsid w:val="00E80B31"/>
    <w:rsid w:val="00E8334F"/>
    <w:rsid w:val="00E8536A"/>
    <w:rsid w:val="00E9060A"/>
    <w:rsid w:val="00E90C7B"/>
    <w:rsid w:val="00E9159E"/>
    <w:rsid w:val="00E91813"/>
    <w:rsid w:val="00E925A1"/>
    <w:rsid w:val="00E93A26"/>
    <w:rsid w:val="00E95185"/>
    <w:rsid w:val="00E95340"/>
    <w:rsid w:val="00E964DE"/>
    <w:rsid w:val="00EA192F"/>
    <w:rsid w:val="00EB0E81"/>
    <w:rsid w:val="00EB4F22"/>
    <w:rsid w:val="00EB637F"/>
    <w:rsid w:val="00EB6D6B"/>
    <w:rsid w:val="00EB7157"/>
    <w:rsid w:val="00EC1333"/>
    <w:rsid w:val="00EC60C4"/>
    <w:rsid w:val="00EC7369"/>
    <w:rsid w:val="00ED0D6E"/>
    <w:rsid w:val="00ED2F8A"/>
    <w:rsid w:val="00ED38F6"/>
    <w:rsid w:val="00ED71B6"/>
    <w:rsid w:val="00EE44C7"/>
    <w:rsid w:val="00EE46D5"/>
    <w:rsid w:val="00EE59DB"/>
    <w:rsid w:val="00EE6C35"/>
    <w:rsid w:val="00EE7AE6"/>
    <w:rsid w:val="00EF0664"/>
    <w:rsid w:val="00EF1A6A"/>
    <w:rsid w:val="00EF33E2"/>
    <w:rsid w:val="00EF41BA"/>
    <w:rsid w:val="00EF4662"/>
    <w:rsid w:val="00EF4738"/>
    <w:rsid w:val="00EF68A1"/>
    <w:rsid w:val="00F01FE5"/>
    <w:rsid w:val="00F05B37"/>
    <w:rsid w:val="00F068A2"/>
    <w:rsid w:val="00F13115"/>
    <w:rsid w:val="00F13652"/>
    <w:rsid w:val="00F14157"/>
    <w:rsid w:val="00F14B3B"/>
    <w:rsid w:val="00F16795"/>
    <w:rsid w:val="00F16800"/>
    <w:rsid w:val="00F21AC1"/>
    <w:rsid w:val="00F2205B"/>
    <w:rsid w:val="00F25A93"/>
    <w:rsid w:val="00F25DB1"/>
    <w:rsid w:val="00F3055F"/>
    <w:rsid w:val="00F30A80"/>
    <w:rsid w:val="00F338A8"/>
    <w:rsid w:val="00F37391"/>
    <w:rsid w:val="00F37C8C"/>
    <w:rsid w:val="00F40486"/>
    <w:rsid w:val="00F41A57"/>
    <w:rsid w:val="00F4207C"/>
    <w:rsid w:val="00F44732"/>
    <w:rsid w:val="00F454D3"/>
    <w:rsid w:val="00F456FF"/>
    <w:rsid w:val="00F528D6"/>
    <w:rsid w:val="00F60A3C"/>
    <w:rsid w:val="00F629C4"/>
    <w:rsid w:val="00F66575"/>
    <w:rsid w:val="00F679B5"/>
    <w:rsid w:val="00F7181D"/>
    <w:rsid w:val="00F75B78"/>
    <w:rsid w:val="00F81F09"/>
    <w:rsid w:val="00F829CB"/>
    <w:rsid w:val="00F82BD6"/>
    <w:rsid w:val="00F86288"/>
    <w:rsid w:val="00F8672A"/>
    <w:rsid w:val="00F86AA0"/>
    <w:rsid w:val="00F904E1"/>
    <w:rsid w:val="00F91387"/>
    <w:rsid w:val="00F965E5"/>
    <w:rsid w:val="00F9752C"/>
    <w:rsid w:val="00F97630"/>
    <w:rsid w:val="00F97D24"/>
    <w:rsid w:val="00FA1197"/>
    <w:rsid w:val="00FA3ADA"/>
    <w:rsid w:val="00FA68FE"/>
    <w:rsid w:val="00FA7CD4"/>
    <w:rsid w:val="00FB3F18"/>
    <w:rsid w:val="00FB423B"/>
    <w:rsid w:val="00FB6147"/>
    <w:rsid w:val="00FB7F3E"/>
    <w:rsid w:val="00FC12DC"/>
    <w:rsid w:val="00FC6ABC"/>
    <w:rsid w:val="00FC7229"/>
    <w:rsid w:val="00FD0A9B"/>
    <w:rsid w:val="00FD12FC"/>
    <w:rsid w:val="00FD1EA9"/>
    <w:rsid w:val="00FD60D3"/>
    <w:rsid w:val="00FD7426"/>
    <w:rsid w:val="00FE0A9C"/>
    <w:rsid w:val="00FE1ACC"/>
    <w:rsid w:val="00FE3431"/>
    <w:rsid w:val="00FE56AF"/>
    <w:rsid w:val="00FE5D3A"/>
    <w:rsid w:val="00FF1AB2"/>
    <w:rsid w:val="00FF20E5"/>
    <w:rsid w:val="00FF3206"/>
    <w:rsid w:val="00FF603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9F27CB"/>
  <w15:chartTrackingRefBased/>
  <w15:docId w15:val="{24889D4D-3BBA-48A3-B023-5633419650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pPr>
      <w:suppressAutoHyphens/>
      <w:spacing w:line="360" w:lineRule="auto"/>
      <w:ind w:firstLine="567"/>
      <w:jc w:val="both"/>
    </w:pPr>
    <w:rPr>
      <w:rFonts w:ascii="Arial" w:hAnsi="Arial"/>
      <w:sz w:val="22"/>
      <w:szCs w:val="24"/>
      <w:lang w:eastAsia="ar-SA"/>
    </w:rPr>
  </w:style>
  <w:style w:type="paragraph" w:styleId="Nagwek1">
    <w:name w:val="heading 1"/>
    <w:basedOn w:val="Normalny"/>
    <w:next w:val="Normalny"/>
    <w:qFormat/>
    <w:pPr>
      <w:keepNext/>
      <w:numPr>
        <w:numId w:val="1"/>
      </w:numPr>
      <w:spacing w:line="240" w:lineRule="auto"/>
      <w:jc w:val="left"/>
      <w:outlineLvl w:val="0"/>
    </w:pPr>
    <w:rPr>
      <w:rFonts w:cs="Arial"/>
      <w:b/>
      <w:bCs/>
      <w:kern w:val="24"/>
      <w:sz w:val="24"/>
      <w:szCs w:val="32"/>
    </w:rPr>
  </w:style>
  <w:style w:type="paragraph" w:styleId="Nagwek2">
    <w:name w:val="heading 2"/>
    <w:basedOn w:val="Normalny"/>
    <w:next w:val="Normalny"/>
    <w:qFormat/>
    <w:pPr>
      <w:keepNext/>
      <w:numPr>
        <w:ilvl w:val="1"/>
        <w:numId w:val="1"/>
      </w:numPr>
      <w:spacing w:line="240" w:lineRule="auto"/>
      <w:outlineLvl w:val="1"/>
    </w:pPr>
    <w:rPr>
      <w:rFonts w:eastAsia="Arial Unicode MS" w:cs="Tahoma"/>
      <w:b/>
      <w:bCs/>
      <w:iCs/>
      <w:szCs w:val="28"/>
    </w:rPr>
  </w:style>
  <w:style w:type="paragraph" w:styleId="Nagwek3">
    <w:name w:val="heading 3"/>
    <w:basedOn w:val="Normalny"/>
    <w:next w:val="Normalny"/>
    <w:qFormat/>
    <w:pPr>
      <w:keepNext/>
      <w:spacing w:before="240" w:after="120"/>
      <w:ind w:firstLine="0"/>
      <w:outlineLvl w:val="2"/>
    </w:pPr>
    <w:rPr>
      <w:rFonts w:eastAsia="Arial Unicode MS" w:cs="Tahoma"/>
      <w:b/>
      <w:bCs/>
      <w:sz w:val="28"/>
      <w:szCs w:val="28"/>
    </w:rPr>
  </w:style>
  <w:style w:type="paragraph" w:styleId="Nagwek4">
    <w:name w:val="heading 4"/>
    <w:basedOn w:val="Normalny"/>
    <w:next w:val="Normalny"/>
    <w:qFormat/>
    <w:pPr>
      <w:keepNext/>
      <w:spacing w:before="240" w:after="120"/>
      <w:ind w:firstLine="0"/>
      <w:outlineLvl w:val="3"/>
    </w:pPr>
    <w:rPr>
      <w:rFonts w:eastAsia="Arial Unicode MS" w:cs="Tahoma"/>
      <w:b/>
      <w:bCs/>
      <w:i/>
      <w:iCs/>
    </w:rPr>
  </w:style>
  <w:style w:type="paragraph" w:styleId="Nagwek5">
    <w:name w:val="heading 5"/>
    <w:basedOn w:val="Normalny"/>
    <w:next w:val="Normalny"/>
    <w:qFormat/>
    <w:pPr>
      <w:numPr>
        <w:ilvl w:val="4"/>
        <w:numId w:val="1"/>
      </w:numPr>
      <w:spacing w:before="120"/>
      <w:outlineLvl w:val="4"/>
    </w:pPr>
    <w:rPr>
      <w:sz w:val="24"/>
    </w:rPr>
  </w:style>
  <w:style w:type="paragraph" w:styleId="Nagwek6">
    <w:name w:val="heading 6"/>
    <w:basedOn w:val="Normalny"/>
    <w:next w:val="Normalny"/>
    <w:qFormat/>
    <w:pPr>
      <w:spacing w:before="240" w:after="60"/>
      <w:ind w:firstLine="0"/>
      <w:outlineLvl w:val="5"/>
    </w:pPr>
    <w:rPr>
      <w:b/>
      <w:bCs/>
      <w:szCs w:val="22"/>
    </w:rPr>
  </w:style>
  <w:style w:type="paragraph" w:styleId="Nagwek7">
    <w:name w:val="heading 7"/>
    <w:basedOn w:val="Normalny"/>
    <w:next w:val="Normalny"/>
    <w:qFormat/>
    <w:pPr>
      <w:spacing w:before="240" w:after="60"/>
      <w:ind w:firstLine="0"/>
      <w:outlineLvl w:val="6"/>
    </w:pPr>
  </w:style>
  <w:style w:type="paragraph" w:styleId="Nagwek8">
    <w:name w:val="heading 8"/>
    <w:basedOn w:val="Normalny"/>
    <w:next w:val="Normalny"/>
    <w:qFormat/>
    <w:pPr>
      <w:keepNext/>
      <w:ind w:firstLine="0"/>
      <w:outlineLvl w:val="7"/>
    </w:pPr>
    <w:rPr>
      <w:u w:val="single"/>
    </w:rPr>
  </w:style>
  <w:style w:type="paragraph" w:styleId="Nagwek9">
    <w:name w:val="heading 9"/>
    <w:basedOn w:val="Normalny"/>
    <w:next w:val="Normalny"/>
    <w:qFormat/>
    <w:pPr>
      <w:spacing w:before="240" w:after="60"/>
      <w:ind w:firstLine="0"/>
      <w:outlineLvl w:val="8"/>
    </w:pPr>
    <w:rPr>
      <w:rFonts w:cs="Arial"/>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basedOn w:val="Normalny"/>
    <w:next w:val="Normalny"/>
    <w:semiHidden/>
    <w:rPr>
      <w:b/>
    </w:rPr>
  </w:style>
  <w:style w:type="paragraph" w:styleId="Spistreci2">
    <w:name w:val="toc 2"/>
    <w:basedOn w:val="Normalny"/>
    <w:next w:val="Normalny"/>
    <w:semiHidden/>
    <w:pPr>
      <w:ind w:left="240" w:firstLine="0"/>
    </w:pPr>
  </w:style>
  <w:style w:type="paragraph" w:styleId="Spistreci3">
    <w:name w:val="toc 3"/>
    <w:basedOn w:val="Normalny"/>
    <w:next w:val="Normalny"/>
    <w:semiHidden/>
    <w:pPr>
      <w:ind w:left="480" w:firstLine="0"/>
    </w:pPr>
  </w:style>
  <w:style w:type="paragraph" w:styleId="Spistreci4">
    <w:name w:val="toc 4"/>
    <w:basedOn w:val="Normalny"/>
    <w:next w:val="Normalny"/>
    <w:semiHidden/>
    <w:pPr>
      <w:ind w:left="720" w:firstLine="0"/>
    </w:pPr>
  </w:style>
  <w:style w:type="paragraph" w:styleId="Spistreci5">
    <w:name w:val="toc 5"/>
    <w:basedOn w:val="Normalny"/>
    <w:next w:val="Normalny"/>
    <w:semiHidden/>
    <w:pPr>
      <w:ind w:left="960" w:firstLine="0"/>
    </w:pPr>
  </w:style>
  <w:style w:type="paragraph" w:styleId="Spistreci6">
    <w:name w:val="toc 6"/>
    <w:basedOn w:val="Normalny"/>
    <w:next w:val="Normalny"/>
    <w:semiHidden/>
    <w:pPr>
      <w:ind w:left="1200" w:firstLine="0"/>
    </w:pPr>
  </w:style>
  <w:style w:type="paragraph" w:styleId="Spistreci7">
    <w:name w:val="toc 7"/>
    <w:basedOn w:val="Normalny"/>
    <w:next w:val="Normalny"/>
    <w:semiHidden/>
    <w:pPr>
      <w:ind w:left="1440" w:firstLine="0"/>
    </w:pPr>
  </w:style>
  <w:style w:type="paragraph" w:styleId="Spistreci8">
    <w:name w:val="toc 8"/>
    <w:basedOn w:val="Normalny"/>
    <w:next w:val="Normalny"/>
    <w:semiHidden/>
    <w:pPr>
      <w:ind w:left="1680" w:firstLine="0"/>
    </w:pPr>
  </w:style>
  <w:style w:type="paragraph" w:styleId="Spistreci9">
    <w:name w:val="toc 9"/>
    <w:basedOn w:val="Normalny"/>
    <w:next w:val="Normalny"/>
    <w:semiHidden/>
    <w:pPr>
      <w:ind w:left="1920" w:firstLine="0"/>
    </w:pPr>
  </w:style>
  <w:style w:type="character" w:styleId="Hipercze">
    <w:name w:val="Hyperlink"/>
    <w:rPr>
      <w:color w:val="0000FF"/>
      <w:u w:val="single"/>
    </w:rPr>
  </w:style>
  <w:style w:type="paragraph" w:styleId="Nagwek">
    <w:name w:val="header"/>
    <w:basedOn w:val="Normalny"/>
    <w:pPr>
      <w:tabs>
        <w:tab w:val="center" w:pos="4536"/>
        <w:tab w:val="right" w:pos="9072"/>
      </w:tabs>
    </w:pPr>
  </w:style>
  <w:style w:type="paragraph" w:styleId="Tekstpodstawowywcity">
    <w:name w:val="Body Text Indent"/>
    <w:basedOn w:val="Normalny"/>
  </w:style>
  <w:style w:type="paragraph" w:styleId="Stopka">
    <w:name w:val="footer"/>
    <w:basedOn w:val="Normalny"/>
    <w:pPr>
      <w:tabs>
        <w:tab w:val="center" w:pos="4536"/>
        <w:tab w:val="right" w:pos="9072"/>
      </w:tabs>
    </w:pPr>
  </w:style>
  <w:style w:type="paragraph" w:styleId="Tekstpodstawowywcity3">
    <w:name w:val="Body Text Indent 3"/>
    <w:basedOn w:val="Normalny"/>
    <w:rPr>
      <w:color w:val="808080"/>
    </w:rPr>
  </w:style>
  <w:style w:type="paragraph" w:customStyle="1" w:styleId="StylNagwek312pt">
    <w:name w:val="Styl Nagłówek 3 + 12 pt"/>
    <w:basedOn w:val="Nagwek3"/>
    <w:pPr>
      <w:shd w:val="clear" w:color="auto" w:fill="B3B3B3"/>
      <w:spacing w:before="360" w:after="240" w:line="240" w:lineRule="auto"/>
    </w:pPr>
    <w:rPr>
      <w:rFonts w:eastAsia="Times New Roman" w:cs="Times New Roman"/>
      <w:sz w:val="24"/>
      <w:szCs w:val="20"/>
    </w:rPr>
  </w:style>
  <w:style w:type="paragraph" w:styleId="Tekstpodstawowy">
    <w:name w:val="Body Text"/>
    <w:basedOn w:val="Normalny"/>
    <w:link w:val="TekstpodstawowyZnak"/>
    <w:pPr>
      <w:spacing w:after="120"/>
    </w:pPr>
  </w:style>
  <w:style w:type="paragraph" w:styleId="Tekstpodstawowywcity2">
    <w:name w:val="Body Text Indent 2"/>
    <w:basedOn w:val="Normalny"/>
    <w:pPr>
      <w:spacing w:after="120" w:line="480" w:lineRule="auto"/>
      <w:ind w:left="283"/>
    </w:pPr>
  </w:style>
  <w:style w:type="paragraph" w:styleId="Tekstpodstawowy2">
    <w:name w:val="Body Text 2"/>
    <w:basedOn w:val="Normalny"/>
    <w:pPr>
      <w:spacing w:line="240" w:lineRule="auto"/>
      <w:ind w:firstLine="0"/>
    </w:pPr>
    <w:rPr>
      <w:sz w:val="18"/>
    </w:rPr>
  </w:style>
  <w:style w:type="paragraph" w:styleId="Tekstpodstawowy3">
    <w:name w:val="Body Text 3"/>
    <w:basedOn w:val="Normalny"/>
    <w:pPr>
      <w:ind w:firstLine="0"/>
    </w:pPr>
  </w:style>
  <w:style w:type="character" w:customStyle="1" w:styleId="Absatz-Standardschriftart">
    <w:name w:val="Absatz-Standardschriftart"/>
  </w:style>
  <w:style w:type="character" w:customStyle="1" w:styleId="arialnarow">
    <w:name w:val="arial narow"/>
    <w:rPr>
      <w:rFonts w:ascii="Arial Narrow" w:hAnsi="Arial Narrow"/>
      <w:sz w:val="22"/>
    </w:rPr>
  </w:style>
  <w:style w:type="paragraph" w:styleId="NormalnyWeb">
    <w:name w:val="Normal (Web)"/>
    <w:basedOn w:val="Normalny"/>
    <w:pPr>
      <w:suppressAutoHyphens w:val="0"/>
      <w:spacing w:before="100" w:beforeAutospacing="1" w:after="100" w:afterAutospacing="1" w:line="240" w:lineRule="auto"/>
      <w:ind w:firstLine="0"/>
      <w:jc w:val="left"/>
    </w:pPr>
    <w:rPr>
      <w:rFonts w:ascii="Times New Roman" w:hAnsi="Times New Roman"/>
      <w:sz w:val="24"/>
      <w:lang w:eastAsia="pl-PL"/>
    </w:rPr>
  </w:style>
  <w:style w:type="paragraph" w:customStyle="1" w:styleId="Default">
    <w:name w:val="Default"/>
    <w:pPr>
      <w:autoSpaceDE w:val="0"/>
      <w:autoSpaceDN w:val="0"/>
      <w:adjustRightInd w:val="0"/>
    </w:pPr>
    <w:rPr>
      <w:color w:val="000000"/>
      <w:sz w:val="24"/>
      <w:szCs w:val="24"/>
    </w:rPr>
  </w:style>
  <w:style w:type="paragraph" w:customStyle="1" w:styleId="Nag3wek1">
    <w:name w:val="Nag3ówek 1"/>
    <w:basedOn w:val="Default"/>
    <w:next w:val="Default"/>
    <w:pPr>
      <w:spacing w:before="240" w:after="60"/>
    </w:pPr>
    <w:rPr>
      <w:color w:val="auto"/>
    </w:rPr>
  </w:style>
  <w:style w:type="paragraph" w:customStyle="1" w:styleId="Standard">
    <w:name w:val="Standard"/>
    <w:basedOn w:val="Default"/>
    <w:next w:val="Default"/>
    <w:uiPriority w:val="99"/>
    <w:rPr>
      <w:color w:val="auto"/>
    </w:rPr>
  </w:style>
  <w:style w:type="paragraph" w:styleId="Legenda">
    <w:name w:val="caption"/>
    <w:aliases w:val="Podpisy tabela"/>
    <w:basedOn w:val="Default"/>
    <w:next w:val="Default"/>
    <w:qFormat/>
    <w:pPr>
      <w:spacing w:before="120" w:after="120"/>
    </w:pPr>
    <w:rPr>
      <w:color w:val="auto"/>
    </w:rPr>
  </w:style>
  <w:style w:type="paragraph" w:customStyle="1" w:styleId="podpisfigkoniec">
    <w:name w:val="podpis_fig_koniec"/>
    <w:basedOn w:val="Default"/>
    <w:next w:val="Default"/>
    <w:pPr>
      <w:spacing w:after="240"/>
    </w:pPr>
    <w:rPr>
      <w:color w:val="auto"/>
    </w:rPr>
  </w:style>
  <w:style w:type="paragraph" w:customStyle="1" w:styleId="podpisfig">
    <w:name w:val="podpis_fig"/>
    <w:basedOn w:val="Default"/>
    <w:next w:val="Default"/>
    <w:rPr>
      <w:color w:val="auto"/>
    </w:rPr>
  </w:style>
  <w:style w:type="character" w:styleId="Odwoaniedokomentarza">
    <w:name w:val="annotation reference"/>
    <w:semiHidden/>
    <w:rPr>
      <w:sz w:val="16"/>
      <w:szCs w:val="16"/>
    </w:rPr>
  </w:style>
  <w:style w:type="paragraph" w:styleId="Nagwekspisutreci">
    <w:name w:val="TOC Heading"/>
    <w:basedOn w:val="Nagwek"/>
    <w:qFormat/>
    <w:pPr>
      <w:keepNext/>
      <w:suppressLineNumbers/>
      <w:tabs>
        <w:tab w:val="clear" w:pos="4536"/>
        <w:tab w:val="clear" w:pos="9072"/>
      </w:tabs>
      <w:ind w:firstLine="0"/>
      <w:jc w:val="left"/>
    </w:pPr>
    <w:rPr>
      <w:rFonts w:eastAsia="Arial Unicode MS" w:cs="Arial"/>
      <w:b/>
      <w:bCs/>
      <w:sz w:val="32"/>
      <w:szCs w:val="32"/>
    </w:rPr>
  </w:style>
  <w:style w:type="paragraph" w:styleId="Tekstkomentarza">
    <w:name w:val="annotation text"/>
    <w:basedOn w:val="Normalny"/>
    <w:link w:val="TekstkomentarzaZnak"/>
    <w:semiHidden/>
    <w:rPr>
      <w:sz w:val="20"/>
      <w:szCs w:val="20"/>
    </w:rPr>
  </w:style>
  <w:style w:type="paragraph" w:styleId="Tekstblokowy">
    <w:name w:val="Block Text"/>
    <w:basedOn w:val="Normalny"/>
    <w:pPr>
      <w:ind w:left="2160" w:right="1048" w:firstLine="0"/>
      <w:jc w:val="center"/>
    </w:pPr>
    <w:rPr>
      <w:rFonts w:ascii="Tahoma" w:hAnsi="Tahoma" w:cs="Tahoma"/>
      <w:b/>
      <w:color w:val="FF0000"/>
      <w:sz w:val="32"/>
      <w:szCs w:val="56"/>
    </w:rPr>
  </w:style>
  <w:style w:type="table" w:styleId="Tabela-Siatka">
    <w:name w:val="Table Grid"/>
    <w:basedOn w:val="Standardowy"/>
    <w:rsid w:val="004F5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uiPriority w:val="34"/>
    <w:qFormat/>
    <w:pPr>
      <w:ind w:left="708"/>
    </w:pPr>
  </w:style>
  <w:style w:type="paragraph" w:styleId="Tekstprzypisukocowego">
    <w:name w:val="endnote text"/>
    <w:basedOn w:val="Normalny"/>
    <w:semiHidden/>
    <w:rPr>
      <w:sz w:val="20"/>
      <w:szCs w:val="20"/>
    </w:rPr>
  </w:style>
  <w:style w:type="character" w:styleId="Odwoanieprzypisukocowego">
    <w:name w:val="endnote reference"/>
    <w:semiHidden/>
    <w:rPr>
      <w:vertAlign w:val="superscript"/>
    </w:rPr>
  </w:style>
  <w:style w:type="paragraph" w:styleId="Tekstdymka">
    <w:name w:val="Balloon Text"/>
    <w:basedOn w:val="Normalny"/>
    <w:pPr>
      <w:spacing w:line="240" w:lineRule="auto"/>
    </w:pPr>
    <w:rPr>
      <w:rFonts w:ascii="Tahoma" w:hAnsi="Tahoma" w:cs="Tahoma"/>
      <w:sz w:val="16"/>
      <w:szCs w:val="16"/>
    </w:rPr>
  </w:style>
  <w:style w:type="character" w:customStyle="1" w:styleId="ZnakZnak1">
    <w:name w:val="Znak Znak1"/>
    <w:rPr>
      <w:rFonts w:ascii="Tahoma" w:hAnsi="Tahoma" w:cs="Tahoma"/>
      <w:sz w:val="16"/>
      <w:szCs w:val="16"/>
      <w:lang w:eastAsia="ar-SA"/>
    </w:rPr>
  </w:style>
  <w:style w:type="character" w:customStyle="1" w:styleId="ZnakZnak2">
    <w:name w:val="Znak Znak2"/>
    <w:rPr>
      <w:rFonts w:ascii="Arial" w:hAnsi="Arial"/>
      <w:sz w:val="22"/>
      <w:szCs w:val="24"/>
      <w:lang w:eastAsia="ar-SA"/>
    </w:rPr>
  </w:style>
  <w:style w:type="paragraph" w:customStyle="1" w:styleId="tre">
    <w:name w:val="treść"/>
    <w:basedOn w:val="Normalny"/>
    <w:pPr>
      <w:suppressAutoHyphens w:val="0"/>
      <w:ind w:firstLine="709"/>
    </w:pPr>
    <w:rPr>
      <w:lang w:eastAsia="en-US"/>
    </w:rPr>
  </w:style>
  <w:style w:type="character" w:customStyle="1" w:styleId="WW-Absatz-Standardschriftart11111111111111">
    <w:name w:val="WW-Absatz-Standardschriftart11111111111111"/>
  </w:style>
  <w:style w:type="character" w:styleId="Numerstrony">
    <w:name w:val="page number"/>
    <w:basedOn w:val="Domylnaczcionkaakapitu"/>
  </w:style>
  <w:style w:type="paragraph" w:customStyle="1" w:styleId="standard0">
    <w:name w:val="standard"/>
    <w:basedOn w:val="Normalny"/>
    <w:pPr>
      <w:tabs>
        <w:tab w:val="left" w:pos="567"/>
      </w:tabs>
      <w:suppressAutoHyphens w:val="0"/>
      <w:spacing w:line="240" w:lineRule="auto"/>
      <w:ind w:firstLine="0"/>
    </w:pPr>
    <w:rPr>
      <w:szCs w:val="20"/>
      <w:lang w:eastAsia="pl-PL"/>
    </w:rPr>
  </w:style>
  <w:style w:type="paragraph" w:customStyle="1" w:styleId="pauza">
    <w:name w:val="pauza"/>
    <w:basedOn w:val="standard0"/>
    <w:pPr>
      <w:numPr>
        <w:numId w:val="2"/>
      </w:numPr>
    </w:pPr>
  </w:style>
  <w:style w:type="paragraph" w:styleId="Tematkomentarza">
    <w:name w:val="annotation subject"/>
    <w:basedOn w:val="Tekstkomentarza"/>
    <w:next w:val="Tekstkomentarza"/>
    <w:semiHidden/>
    <w:rPr>
      <w:b/>
      <w:bCs/>
    </w:rPr>
  </w:style>
  <w:style w:type="character" w:styleId="Pogrubienie">
    <w:name w:val="Strong"/>
    <w:qFormat/>
    <w:rPr>
      <w:b/>
      <w:bCs/>
    </w:rPr>
  </w:style>
  <w:style w:type="paragraph" w:styleId="Tekstprzypisudolnego">
    <w:name w:val="footnote text"/>
    <w:basedOn w:val="Normalny"/>
    <w:semiHidden/>
    <w:rPr>
      <w:sz w:val="20"/>
      <w:szCs w:val="20"/>
    </w:rPr>
  </w:style>
  <w:style w:type="character" w:customStyle="1" w:styleId="ZnakZnak">
    <w:name w:val="Znak Znak"/>
    <w:rPr>
      <w:rFonts w:ascii="Arial" w:hAnsi="Arial"/>
      <w:lang w:eastAsia="ar-SA"/>
    </w:rPr>
  </w:style>
  <w:style w:type="character" w:styleId="Odwoanieprzypisudolnego">
    <w:name w:val="footnote reference"/>
    <w:semiHidden/>
    <w:rPr>
      <w:vertAlign w:val="superscript"/>
    </w:rPr>
  </w:style>
  <w:style w:type="paragraph" w:customStyle="1" w:styleId="Pa15">
    <w:name w:val="Pa15"/>
    <w:basedOn w:val="Default"/>
    <w:next w:val="Default"/>
    <w:pPr>
      <w:spacing w:line="221" w:lineRule="atLeast"/>
    </w:pPr>
    <w:rPr>
      <w:rFonts w:ascii="Myriad Pro" w:hAnsi="Myriad Pro"/>
      <w:color w:val="auto"/>
    </w:rPr>
  </w:style>
  <w:style w:type="paragraph" w:customStyle="1" w:styleId="stylraportutabele">
    <w:name w:val="styl raportu tabele"/>
    <w:basedOn w:val="Normalny"/>
    <w:pPr>
      <w:widowControl w:val="0"/>
      <w:suppressAutoHyphens w:val="0"/>
      <w:spacing w:line="240" w:lineRule="auto"/>
      <w:ind w:firstLine="0"/>
      <w:jc w:val="left"/>
    </w:pPr>
    <w:rPr>
      <w:rFonts w:cs="Arial"/>
      <w:snapToGrid w:val="0"/>
      <w:color w:val="000000"/>
      <w:sz w:val="20"/>
      <w:szCs w:val="22"/>
      <w:lang w:eastAsia="pl-PL"/>
    </w:rPr>
  </w:style>
  <w:style w:type="character" w:customStyle="1" w:styleId="PodpisytabelaZnakZnak">
    <w:name w:val="Podpisy tabela Znak Znak"/>
    <w:rPr>
      <w:sz w:val="24"/>
      <w:szCs w:val="24"/>
      <w:lang w:val="pl-PL" w:eastAsia="pl-PL" w:bidi="ar-SA"/>
    </w:rPr>
  </w:style>
  <w:style w:type="paragraph" w:styleId="Tekstpodstawowyzwciciem">
    <w:name w:val="Body Text First Indent"/>
    <w:basedOn w:val="Tekstpodstawowy"/>
    <w:rsid w:val="008A3320"/>
    <w:pPr>
      <w:ind w:firstLine="210"/>
    </w:pPr>
  </w:style>
  <w:style w:type="paragraph" w:styleId="Listapunktowana">
    <w:name w:val="List Bullet"/>
    <w:basedOn w:val="Normalny"/>
    <w:rsid w:val="00A04080"/>
    <w:pPr>
      <w:numPr>
        <w:numId w:val="12"/>
      </w:numPr>
    </w:pPr>
  </w:style>
  <w:style w:type="paragraph" w:styleId="Lista">
    <w:name w:val="List"/>
    <w:basedOn w:val="Normalny"/>
    <w:rsid w:val="00F829CB"/>
    <w:pPr>
      <w:ind w:left="283" w:hanging="283"/>
    </w:pPr>
  </w:style>
  <w:style w:type="paragraph" w:styleId="Listapunktowana2">
    <w:name w:val="List Bullet 2"/>
    <w:basedOn w:val="Normalny"/>
    <w:rsid w:val="00F829CB"/>
    <w:pPr>
      <w:numPr>
        <w:numId w:val="13"/>
      </w:numPr>
    </w:pPr>
  </w:style>
  <w:style w:type="character" w:customStyle="1" w:styleId="TekstpodstawowyZnak">
    <w:name w:val="Tekst podstawowy Znak"/>
    <w:link w:val="Tekstpodstawowy"/>
    <w:rsid w:val="00F829CB"/>
    <w:rPr>
      <w:rFonts w:ascii="Arial" w:hAnsi="Arial"/>
      <w:sz w:val="22"/>
      <w:szCs w:val="24"/>
      <w:lang w:val="pl-PL" w:eastAsia="ar-SA" w:bidi="ar-SA"/>
    </w:rPr>
  </w:style>
  <w:style w:type="paragraph" w:customStyle="1" w:styleId="1111">
    <w:name w:val="1111"/>
    <w:basedOn w:val="Normalny"/>
    <w:link w:val="1111Znak"/>
    <w:qFormat/>
    <w:rsid w:val="00B92592"/>
    <w:pPr>
      <w:suppressAutoHyphens w:val="0"/>
      <w:ind w:left="360" w:firstLine="0"/>
    </w:pPr>
    <w:rPr>
      <w:rFonts w:cs="Arial"/>
      <w:color w:val="000000"/>
      <w:sz w:val="24"/>
      <w:lang w:eastAsia="pl-PL"/>
    </w:rPr>
  </w:style>
  <w:style w:type="character" w:customStyle="1" w:styleId="1111Znak">
    <w:name w:val="1111 Znak"/>
    <w:link w:val="1111"/>
    <w:rsid w:val="00B92592"/>
    <w:rPr>
      <w:rFonts w:ascii="Arial" w:hAnsi="Arial" w:cs="Arial"/>
      <w:color w:val="000000"/>
      <w:sz w:val="24"/>
      <w:szCs w:val="24"/>
      <w:lang w:val="pl-PL" w:eastAsia="pl-PL" w:bidi="ar-SA"/>
    </w:rPr>
  </w:style>
  <w:style w:type="paragraph" w:customStyle="1" w:styleId="Teksttreci">
    <w:name w:val="Tekst treści"/>
    <w:basedOn w:val="Normalny"/>
    <w:rsid w:val="00FF603E"/>
    <w:pPr>
      <w:shd w:val="clear" w:color="auto" w:fill="FFFFFF"/>
      <w:suppressAutoHyphens w:val="0"/>
      <w:spacing w:before="420" w:line="313" w:lineRule="exact"/>
      <w:ind w:hanging="700"/>
      <w:jc w:val="right"/>
    </w:pPr>
    <w:rPr>
      <w:rFonts w:ascii="Times New Roman" w:eastAsia="Arial Unicode MS" w:hAnsi="Times New Roman"/>
      <w:b/>
      <w:bCs/>
      <w:sz w:val="23"/>
      <w:szCs w:val="23"/>
      <w:lang w:eastAsia="pl-PL"/>
    </w:rPr>
  </w:style>
  <w:style w:type="character" w:customStyle="1" w:styleId="parution">
    <w:name w:val="parution"/>
    <w:basedOn w:val="Domylnaczcionkaakapitu"/>
    <w:rsid w:val="00A53D4E"/>
  </w:style>
  <w:style w:type="paragraph" w:styleId="Bezodstpw">
    <w:name w:val="No Spacing"/>
    <w:link w:val="BezodstpwZnak"/>
    <w:qFormat/>
    <w:rsid w:val="00367997"/>
    <w:rPr>
      <w:rFonts w:ascii="Calibri" w:hAnsi="Calibri"/>
      <w:sz w:val="22"/>
      <w:szCs w:val="22"/>
      <w:lang w:eastAsia="en-US"/>
    </w:rPr>
  </w:style>
  <w:style w:type="character" w:customStyle="1" w:styleId="BezodstpwZnak">
    <w:name w:val="Bez odstępów Znak"/>
    <w:link w:val="Bezodstpw"/>
    <w:rsid w:val="00367997"/>
    <w:rPr>
      <w:rFonts w:ascii="Calibri" w:hAnsi="Calibri"/>
      <w:sz w:val="22"/>
      <w:szCs w:val="22"/>
      <w:lang w:val="pl-PL" w:eastAsia="en-US" w:bidi="ar-SA"/>
    </w:rPr>
  </w:style>
  <w:style w:type="paragraph" w:customStyle="1" w:styleId="tabela2">
    <w:name w:val="tabela 2"/>
    <w:basedOn w:val="Normalny"/>
    <w:link w:val="tabela2Znak"/>
    <w:rsid w:val="00A21392"/>
    <w:pPr>
      <w:keepNext/>
      <w:keepLines/>
      <w:suppressAutoHyphens w:val="0"/>
      <w:overflowPunct w:val="0"/>
      <w:autoSpaceDE w:val="0"/>
      <w:autoSpaceDN w:val="0"/>
      <w:adjustRightInd w:val="0"/>
      <w:spacing w:before="40" w:after="40" w:line="240" w:lineRule="auto"/>
      <w:ind w:firstLine="0"/>
      <w:jc w:val="left"/>
      <w:textAlignment w:val="baseline"/>
    </w:pPr>
    <w:rPr>
      <w:sz w:val="18"/>
      <w:szCs w:val="20"/>
      <w:lang w:val="x-none" w:eastAsia="x-none"/>
    </w:rPr>
  </w:style>
  <w:style w:type="character" w:customStyle="1" w:styleId="tabela2Znak">
    <w:name w:val="tabela 2 Znak"/>
    <w:link w:val="tabela2"/>
    <w:rsid w:val="00A21392"/>
    <w:rPr>
      <w:rFonts w:ascii="Arial" w:hAnsi="Arial"/>
      <w:sz w:val="18"/>
      <w:lang w:val="x-none" w:eastAsia="x-none" w:bidi="ar-SA"/>
    </w:rPr>
  </w:style>
  <w:style w:type="character" w:customStyle="1" w:styleId="TekstkomentarzaZnak">
    <w:name w:val="Tekst komentarza Znak"/>
    <w:link w:val="Tekstkomentarza"/>
    <w:semiHidden/>
    <w:rsid w:val="0065133E"/>
    <w:rPr>
      <w:rFonts w:ascii="Arial" w:hAnsi="Arial"/>
      <w:lang w:val="pl-PL" w:eastAsia="ar-SA" w:bidi="ar-SA"/>
    </w:rPr>
  </w:style>
  <w:style w:type="character" w:customStyle="1" w:styleId="markedcontent">
    <w:name w:val="markedcontent"/>
    <w:basedOn w:val="Domylnaczcionkaakapitu"/>
    <w:rsid w:val="00A361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7742757">
      <w:bodyDiv w:val="1"/>
      <w:marLeft w:val="0"/>
      <w:marRight w:val="0"/>
      <w:marTop w:val="0"/>
      <w:marBottom w:val="0"/>
      <w:divBdr>
        <w:top w:val="none" w:sz="0" w:space="0" w:color="auto"/>
        <w:left w:val="none" w:sz="0" w:space="0" w:color="auto"/>
        <w:bottom w:val="none" w:sz="0" w:space="0" w:color="auto"/>
        <w:right w:val="none" w:sz="0" w:space="0" w:color="auto"/>
      </w:divBdr>
    </w:div>
    <w:div w:id="587008461">
      <w:bodyDiv w:val="1"/>
      <w:marLeft w:val="0"/>
      <w:marRight w:val="0"/>
      <w:marTop w:val="0"/>
      <w:marBottom w:val="0"/>
      <w:divBdr>
        <w:top w:val="none" w:sz="0" w:space="0" w:color="auto"/>
        <w:left w:val="none" w:sz="0" w:space="0" w:color="auto"/>
        <w:bottom w:val="none" w:sz="0" w:space="0" w:color="auto"/>
        <w:right w:val="none" w:sz="0" w:space="0" w:color="auto"/>
      </w:divBdr>
      <w:divsChild>
        <w:div w:id="685330712">
          <w:marLeft w:val="0"/>
          <w:marRight w:val="0"/>
          <w:marTop w:val="0"/>
          <w:marBottom w:val="0"/>
          <w:divBdr>
            <w:top w:val="none" w:sz="0" w:space="0" w:color="auto"/>
            <w:left w:val="none" w:sz="0" w:space="0" w:color="auto"/>
            <w:bottom w:val="none" w:sz="0" w:space="0" w:color="auto"/>
            <w:right w:val="none" w:sz="0" w:space="0" w:color="auto"/>
          </w:divBdr>
        </w:div>
        <w:div w:id="712535494">
          <w:marLeft w:val="0"/>
          <w:marRight w:val="0"/>
          <w:marTop w:val="0"/>
          <w:marBottom w:val="0"/>
          <w:divBdr>
            <w:top w:val="none" w:sz="0" w:space="0" w:color="auto"/>
            <w:left w:val="none" w:sz="0" w:space="0" w:color="auto"/>
            <w:bottom w:val="none" w:sz="0" w:space="0" w:color="auto"/>
            <w:right w:val="none" w:sz="0" w:space="0" w:color="auto"/>
          </w:divBdr>
        </w:div>
        <w:div w:id="1291520302">
          <w:marLeft w:val="0"/>
          <w:marRight w:val="0"/>
          <w:marTop w:val="0"/>
          <w:marBottom w:val="0"/>
          <w:divBdr>
            <w:top w:val="none" w:sz="0" w:space="0" w:color="auto"/>
            <w:left w:val="none" w:sz="0" w:space="0" w:color="auto"/>
            <w:bottom w:val="none" w:sz="0" w:space="0" w:color="auto"/>
            <w:right w:val="none" w:sz="0" w:space="0" w:color="auto"/>
          </w:divBdr>
        </w:div>
        <w:div w:id="1917081934">
          <w:marLeft w:val="0"/>
          <w:marRight w:val="0"/>
          <w:marTop w:val="0"/>
          <w:marBottom w:val="0"/>
          <w:divBdr>
            <w:top w:val="none" w:sz="0" w:space="0" w:color="auto"/>
            <w:left w:val="none" w:sz="0" w:space="0" w:color="auto"/>
            <w:bottom w:val="none" w:sz="0" w:space="0" w:color="auto"/>
            <w:right w:val="none" w:sz="0" w:space="0" w:color="auto"/>
          </w:divBdr>
        </w:div>
        <w:div w:id="2103067691">
          <w:marLeft w:val="0"/>
          <w:marRight w:val="0"/>
          <w:marTop w:val="0"/>
          <w:marBottom w:val="0"/>
          <w:divBdr>
            <w:top w:val="none" w:sz="0" w:space="0" w:color="auto"/>
            <w:left w:val="none" w:sz="0" w:space="0" w:color="auto"/>
            <w:bottom w:val="none" w:sz="0" w:space="0" w:color="auto"/>
            <w:right w:val="none" w:sz="0" w:space="0" w:color="auto"/>
          </w:divBdr>
        </w:div>
      </w:divsChild>
    </w:div>
    <w:div w:id="1195727942">
      <w:bodyDiv w:val="1"/>
      <w:marLeft w:val="0"/>
      <w:marRight w:val="0"/>
      <w:marTop w:val="0"/>
      <w:marBottom w:val="0"/>
      <w:divBdr>
        <w:top w:val="none" w:sz="0" w:space="0" w:color="auto"/>
        <w:left w:val="none" w:sz="0" w:space="0" w:color="auto"/>
        <w:bottom w:val="none" w:sz="0" w:space="0" w:color="auto"/>
        <w:right w:val="none" w:sz="0" w:space="0" w:color="auto"/>
      </w:divBdr>
    </w:div>
    <w:div w:id="1458404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footer" Target="footer6.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header" Target="header1.xml"/><Relationship Id="rId19" Type="http://schemas.openxmlformats.org/officeDocument/2006/relationships/footer" Target="footer7.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53DC7F-6637-4DFE-B738-1CA94D6305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48</Pages>
  <Words>17092</Words>
  <Characters>102554</Characters>
  <Application>Microsoft Office Word</Application>
  <DocSecurity>0</DocSecurity>
  <Lines>854</Lines>
  <Paragraphs>238</Paragraphs>
  <ScaleCrop>false</ScaleCrop>
  <HeadingPairs>
    <vt:vector size="2" baseType="variant">
      <vt:variant>
        <vt:lpstr>Tytuł</vt:lpstr>
      </vt:variant>
      <vt:variant>
        <vt:i4>1</vt:i4>
      </vt:variant>
    </vt:vector>
  </HeadingPairs>
  <TitlesOfParts>
    <vt:vector size="1" baseType="lpstr">
      <vt:lpstr>Spis treści</vt:lpstr>
    </vt:vector>
  </TitlesOfParts>
  <Company>TOSHIBA</Company>
  <LinksUpToDate>false</LinksUpToDate>
  <CharactersWithSpaces>119408</CharactersWithSpaces>
  <SharedDoc>false</SharedDoc>
  <HLinks>
    <vt:vector size="150" baseType="variant">
      <vt:variant>
        <vt:i4>1507382</vt:i4>
      </vt:variant>
      <vt:variant>
        <vt:i4>146</vt:i4>
      </vt:variant>
      <vt:variant>
        <vt:i4>0</vt:i4>
      </vt:variant>
      <vt:variant>
        <vt:i4>5</vt:i4>
      </vt:variant>
      <vt:variant>
        <vt:lpwstr/>
      </vt:variant>
      <vt:variant>
        <vt:lpwstr>_Toc48983080</vt:lpwstr>
      </vt:variant>
      <vt:variant>
        <vt:i4>1966137</vt:i4>
      </vt:variant>
      <vt:variant>
        <vt:i4>140</vt:i4>
      </vt:variant>
      <vt:variant>
        <vt:i4>0</vt:i4>
      </vt:variant>
      <vt:variant>
        <vt:i4>5</vt:i4>
      </vt:variant>
      <vt:variant>
        <vt:lpwstr/>
      </vt:variant>
      <vt:variant>
        <vt:lpwstr>_Toc48983079</vt:lpwstr>
      </vt:variant>
      <vt:variant>
        <vt:i4>2031673</vt:i4>
      </vt:variant>
      <vt:variant>
        <vt:i4>134</vt:i4>
      </vt:variant>
      <vt:variant>
        <vt:i4>0</vt:i4>
      </vt:variant>
      <vt:variant>
        <vt:i4>5</vt:i4>
      </vt:variant>
      <vt:variant>
        <vt:lpwstr/>
      </vt:variant>
      <vt:variant>
        <vt:lpwstr>_Toc48983078</vt:lpwstr>
      </vt:variant>
      <vt:variant>
        <vt:i4>1048633</vt:i4>
      </vt:variant>
      <vt:variant>
        <vt:i4>128</vt:i4>
      </vt:variant>
      <vt:variant>
        <vt:i4>0</vt:i4>
      </vt:variant>
      <vt:variant>
        <vt:i4>5</vt:i4>
      </vt:variant>
      <vt:variant>
        <vt:lpwstr/>
      </vt:variant>
      <vt:variant>
        <vt:lpwstr>_Toc48983077</vt:lpwstr>
      </vt:variant>
      <vt:variant>
        <vt:i4>1114169</vt:i4>
      </vt:variant>
      <vt:variant>
        <vt:i4>122</vt:i4>
      </vt:variant>
      <vt:variant>
        <vt:i4>0</vt:i4>
      </vt:variant>
      <vt:variant>
        <vt:i4>5</vt:i4>
      </vt:variant>
      <vt:variant>
        <vt:lpwstr/>
      </vt:variant>
      <vt:variant>
        <vt:lpwstr>_Toc48983076</vt:lpwstr>
      </vt:variant>
      <vt:variant>
        <vt:i4>1179705</vt:i4>
      </vt:variant>
      <vt:variant>
        <vt:i4>116</vt:i4>
      </vt:variant>
      <vt:variant>
        <vt:i4>0</vt:i4>
      </vt:variant>
      <vt:variant>
        <vt:i4>5</vt:i4>
      </vt:variant>
      <vt:variant>
        <vt:lpwstr/>
      </vt:variant>
      <vt:variant>
        <vt:lpwstr>_Toc48983075</vt:lpwstr>
      </vt:variant>
      <vt:variant>
        <vt:i4>1245241</vt:i4>
      </vt:variant>
      <vt:variant>
        <vt:i4>110</vt:i4>
      </vt:variant>
      <vt:variant>
        <vt:i4>0</vt:i4>
      </vt:variant>
      <vt:variant>
        <vt:i4>5</vt:i4>
      </vt:variant>
      <vt:variant>
        <vt:lpwstr/>
      </vt:variant>
      <vt:variant>
        <vt:lpwstr>_Toc48983074</vt:lpwstr>
      </vt:variant>
      <vt:variant>
        <vt:i4>1310777</vt:i4>
      </vt:variant>
      <vt:variant>
        <vt:i4>104</vt:i4>
      </vt:variant>
      <vt:variant>
        <vt:i4>0</vt:i4>
      </vt:variant>
      <vt:variant>
        <vt:i4>5</vt:i4>
      </vt:variant>
      <vt:variant>
        <vt:lpwstr/>
      </vt:variant>
      <vt:variant>
        <vt:lpwstr>_Toc48983073</vt:lpwstr>
      </vt:variant>
      <vt:variant>
        <vt:i4>1376313</vt:i4>
      </vt:variant>
      <vt:variant>
        <vt:i4>98</vt:i4>
      </vt:variant>
      <vt:variant>
        <vt:i4>0</vt:i4>
      </vt:variant>
      <vt:variant>
        <vt:i4>5</vt:i4>
      </vt:variant>
      <vt:variant>
        <vt:lpwstr/>
      </vt:variant>
      <vt:variant>
        <vt:lpwstr>_Toc48983072</vt:lpwstr>
      </vt:variant>
      <vt:variant>
        <vt:i4>1441849</vt:i4>
      </vt:variant>
      <vt:variant>
        <vt:i4>92</vt:i4>
      </vt:variant>
      <vt:variant>
        <vt:i4>0</vt:i4>
      </vt:variant>
      <vt:variant>
        <vt:i4>5</vt:i4>
      </vt:variant>
      <vt:variant>
        <vt:lpwstr/>
      </vt:variant>
      <vt:variant>
        <vt:lpwstr>_Toc48983071</vt:lpwstr>
      </vt:variant>
      <vt:variant>
        <vt:i4>1507385</vt:i4>
      </vt:variant>
      <vt:variant>
        <vt:i4>86</vt:i4>
      </vt:variant>
      <vt:variant>
        <vt:i4>0</vt:i4>
      </vt:variant>
      <vt:variant>
        <vt:i4>5</vt:i4>
      </vt:variant>
      <vt:variant>
        <vt:lpwstr/>
      </vt:variant>
      <vt:variant>
        <vt:lpwstr>_Toc48983070</vt:lpwstr>
      </vt:variant>
      <vt:variant>
        <vt:i4>1966136</vt:i4>
      </vt:variant>
      <vt:variant>
        <vt:i4>80</vt:i4>
      </vt:variant>
      <vt:variant>
        <vt:i4>0</vt:i4>
      </vt:variant>
      <vt:variant>
        <vt:i4>5</vt:i4>
      </vt:variant>
      <vt:variant>
        <vt:lpwstr/>
      </vt:variant>
      <vt:variant>
        <vt:lpwstr>_Toc48983069</vt:lpwstr>
      </vt:variant>
      <vt:variant>
        <vt:i4>2031672</vt:i4>
      </vt:variant>
      <vt:variant>
        <vt:i4>74</vt:i4>
      </vt:variant>
      <vt:variant>
        <vt:i4>0</vt:i4>
      </vt:variant>
      <vt:variant>
        <vt:i4>5</vt:i4>
      </vt:variant>
      <vt:variant>
        <vt:lpwstr/>
      </vt:variant>
      <vt:variant>
        <vt:lpwstr>_Toc48983068</vt:lpwstr>
      </vt:variant>
      <vt:variant>
        <vt:i4>1048632</vt:i4>
      </vt:variant>
      <vt:variant>
        <vt:i4>68</vt:i4>
      </vt:variant>
      <vt:variant>
        <vt:i4>0</vt:i4>
      </vt:variant>
      <vt:variant>
        <vt:i4>5</vt:i4>
      </vt:variant>
      <vt:variant>
        <vt:lpwstr/>
      </vt:variant>
      <vt:variant>
        <vt:lpwstr>_Toc48983067</vt:lpwstr>
      </vt:variant>
      <vt:variant>
        <vt:i4>1114168</vt:i4>
      </vt:variant>
      <vt:variant>
        <vt:i4>62</vt:i4>
      </vt:variant>
      <vt:variant>
        <vt:i4>0</vt:i4>
      </vt:variant>
      <vt:variant>
        <vt:i4>5</vt:i4>
      </vt:variant>
      <vt:variant>
        <vt:lpwstr/>
      </vt:variant>
      <vt:variant>
        <vt:lpwstr>_Toc48983066</vt:lpwstr>
      </vt:variant>
      <vt:variant>
        <vt:i4>1179704</vt:i4>
      </vt:variant>
      <vt:variant>
        <vt:i4>56</vt:i4>
      </vt:variant>
      <vt:variant>
        <vt:i4>0</vt:i4>
      </vt:variant>
      <vt:variant>
        <vt:i4>5</vt:i4>
      </vt:variant>
      <vt:variant>
        <vt:lpwstr/>
      </vt:variant>
      <vt:variant>
        <vt:lpwstr>_Toc48983065</vt:lpwstr>
      </vt:variant>
      <vt:variant>
        <vt:i4>1245240</vt:i4>
      </vt:variant>
      <vt:variant>
        <vt:i4>50</vt:i4>
      </vt:variant>
      <vt:variant>
        <vt:i4>0</vt:i4>
      </vt:variant>
      <vt:variant>
        <vt:i4>5</vt:i4>
      </vt:variant>
      <vt:variant>
        <vt:lpwstr/>
      </vt:variant>
      <vt:variant>
        <vt:lpwstr>_Toc48983064</vt:lpwstr>
      </vt:variant>
      <vt:variant>
        <vt:i4>1310776</vt:i4>
      </vt:variant>
      <vt:variant>
        <vt:i4>44</vt:i4>
      </vt:variant>
      <vt:variant>
        <vt:i4>0</vt:i4>
      </vt:variant>
      <vt:variant>
        <vt:i4>5</vt:i4>
      </vt:variant>
      <vt:variant>
        <vt:lpwstr/>
      </vt:variant>
      <vt:variant>
        <vt:lpwstr>_Toc48983063</vt:lpwstr>
      </vt:variant>
      <vt:variant>
        <vt:i4>1376312</vt:i4>
      </vt:variant>
      <vt:variant>
        <vt:i4>38</vt:i4>
      </vt:variant>
      <vt:variant>
        <vt:i4>0</vt:i4>
      </vt:variant>
      <vt:variant>
        <vt:i4>5</vt:i4>
      </vt:variant>
      <vt:variant>
        <vt:lpwstr/>
      </vt:variant>
      <vt:variant>
        <vt:lpwstr>_Toc48983062</vt:lpwstr>
      </vt:variant>
      <vt:variant>
        <vt:i4>1441848</vt:i4>
      </vt:variant>
      <vt:variant>
        <vt:i4>32</vt:i4>
      </vt:variant>
      <vt:variant>
        <vt:i4>0</vt:i4>
      </vt:variant>
      <vt:variant>
        <vt:i4>5</vt:i4>
      </vt:variant>
      <vt:variant>
        <vt:lpwstr/>
      </vt:variant>
      <vt:variant>
        <vt:lpwstr>_Toc48983061</vt:lpwstr>
      </vt:variant>
      <vt:variant>
        <vt:i4>1507384</vt:i4>
      </vt:variant>
      <vt:variant>
        <vt:i4>26</vt:i4>
      </vt:variant>
      <vt:variant>
        <vt:i4>0</vt:i4>
      </vt:variant>
      <vt:variant>
        <vt:i4>5</vt:i4>
      </vt:variant>
      <vt:variant>
        <vt:lpwstr/>
      </vt:variant>
      <vt:variant>
        <vt:lpwstr>_Toc48983060</vt:lpwstr>
      </vt:variant>
      <vt:variant>
        <vt:i4>1966139</vt:i4>
      </vt:variant>
      <vt:variant>
        <vt:i4>20</vt:i4>
      </vt:variant>
      <vt:variant>
        <vt:i4>0</vt:i4>
      </vt:variant>
      <vt:variant>
        <vt:i4>5</vt:i4>
      </vt:variant>
      <vt:variant>
        <vt:lpwstr/>
      </vt:variant>
      <vt:variant>
        <vt:lpwstr>_Toc48983059</vt:lpwstr>
      </vt:variant>
      <vt:variant>
        <vt:i4>2031675</vt:i4>
      </vt:variant>
      <vt:variant>
        <vt:i4>14</vt:i4>
      </vt:variant>
      <vt:variant>
        <vt:i4>0</vt:i4>
      </vt:variant>
      <vt:variant>
        <vt:i4>5</vt:i4>
      </vt:variant>
      <vt:variant>
        <vt:lpwstr/>
      </vt:variant>
      <vt:variant>
        <vt:lpwstr>_Toc48983058</vt:lpwstr>
      </vt:variant>
      <vt:variant>
        <vt:i4>1048635</vt:i4>
      </vt:variant>
      <vt:variant>
        <vt:i4>8</vt:i4>
      </vt:variant>
      <vt:variant>
        <vt:i4>0</vt:i4>
      </vt:variant>
      <vt:variant>
        <vt:i4>5</vt:i4>
      </vt:variant>
      <vt:variant>
        <vt:lpwstr/>
      </vt:variant>
      <vt:variant>
        <vt:lpwstr>_Toc48983057</vt:lpwstr>
      </vt:variant>
      <vt:variant>
        <vt:i4>1114171</vt:i4>
      </vt:variant>
      <vt:variant>
        <vt:i4>2</vt:i4>
      </vt:variant>
      <vt:variant>
        <vt:i4>0</vt:i4>
      </vt:variant>
      <vt:variant>
        <vt:i4>5</vt:i4>
      </vt:variant>
      <vt:variant>
        <vt:lpwstr/>
      </vt:variant>
      <vt:variant>
        <vt:lpwstr>_Toc48983056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Spis treści</dc:title>
  <dc:subject/>
  <dc:creator>msmyk</dc:creator>
  <cp:keywords/>
  <dc:description/>
  <cp:lastModifiedBy>Marcin Rosegnal</cp:lastModifiedBy>
  <cp:revision>3</cp:revision>
  <cp:lastPrinted>2024-04-15T12:08:00Z</cp:lastPrinted>
  <dcterms:created xsi:type="dcterms:W3CDTF">2024-04-15T12:08:00Z</dcterms:created>
  <dcterms:modified xsi:type="dcterms:W3CDTF">2024-04-15T12:08:00Z</dcterms:modified>
</cp:coreProperties>
</file>