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D79D3" w14:textId="4121AA08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UCHWAŁA NR</w:t>
      </w:r>
      <w:r w:rsidR="004C74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37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____/____/202</w:t>
      </w:r>
      <w:r w:rsidR="006B69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</w:p>
    <w:p w14:paraId="66F74780" w14:textId="3A1A5998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R</w:t>
      </w:r>
      <w:r w:rsidR="00137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ADY </w:t>
      </w:r>
      <w:r w:rsidR="0087007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GMINY SKOŁYSZYN</w:t>
      </w:r>
    </w:p>
    <w:p w14:paraId="377EEE04" w14:textId="5AF0708E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 dnia</w:t>
      </w:r>
      <w:r w:rsidR="002421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37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________</w:t>
      </w:r>
      <w:r w:rsidR="003256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73B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202</w:t>
      </w:r>
      <w:r w:rsidR="006B69A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  <w:r w:rsidR="002421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r.</w:t>
      </w:r>
    </w:p>
    <w:p w14:paraId="1B7DD43D" w14:textId="77777777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w sprawie uchwalenia</w:t>
      </w:r>
    </w:p>
    <w:p w14:paraId="4543F842" w14:textId="46D48E62" w:rsidR="0074454A" w:rsidRDefault="00196F47" w:rsidP="008B715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iejscowego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lanu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agospodarowania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rzestrzennego</w:t>
      </w:r>
      <w:r w:rsidR="008B71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7007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„</w:t>
      </w:r>
      <w:r w:rsidR="00E023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PRZYSIEKI-3/2022</w:t>
      </w:r>
      <w:r w:rsidR="0087007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”</w:t>
      </w:r>
    </w:p>
    <w:p w14:paraId="5B97DC7C" w14:textId="77777777" w:rsidR="008B715F" w:rsidRPr="001B6DBF" w:rsidRDefault="008B715F" w:rsidP="008B715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BF25916" w14:textId="57ED899A" w:rsidR="0074454A" w:rsidRPr="00F904A0" w:rsidRDefault="0074454A" w:rsidP="00F904A0">
      <w:pPr>
        <w:autoSpaceDE w:val="0"/>
        <w:spacing w:after="0"/>
        <w:ind w:firstLine="5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 podstawie </w:t>
      </w:r>
      <w:r w:rsidR="00FC3DEC" w:rsidRPr="00F904A0">
        <w:rPr>
          <w:rFonts w:ascii="Times New Roman" w:hAnsi="Times New Roman" w:cs="Times New Roman"/>
          <w:sz w:val="24"/>
          <w:szCs w:val="24"/>
        </w:rPr>
        <w:t>art. 18 ust. 2 pkt 5 ustawy z dnia 8 marca 1990 r. o samorząd</w:t>
      </w:r>
      <w:r w:rsidR="008B715F" w:rsidRPr="00F904A0">
        <w:rPr>
          <w:rFonts w:ascii="Times New Roman" w:hAnsi="Times New Roman" w:cs="Times New Roman"/>
          <w:sz w:val="24"/>
          <w:szCs w:val="24"/>
        </w:rPr>
        <w:t>zie gminnym (</w:t>
      </w:r>
      <w:proofErr w:type="spellStart"/>
      <w:r w:rsidR="008B715F" w:rsidRPr="00F904A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B715F" w:rsidRPr="00F904A0">
        <w:rPr>
          <w:rFonts w:ascii="Times New Roman" w:hAnsi="Times New Roman" w:cs="Times New Roman"/>
          <w:sz w:val="24"/>
          <w:szCs w:val="24"/>
        </w:rPr>
        <w:t>., Dz. U. z 20</w:t>
      </w:r>
      <w:r w:rsidR="00A73B27" w:rsidRPr="00F904A0">
        <w:rPr>
          <w:rFonts w:ascii="Times New Roman" w:hAnsi="Times New Roman" w:cs="Times New Roman"/>
          <w:sz w:val="24"/>
          <w:szCs w:val="24"/>
        </w:rPr>
        <w:t>2</w:t>
      </w:r>
      <w:r w:rsidR="00137D29" w:rsidRPr="00F904A0">
        <w:rPr>
          <w:rFonts w:ascii="Times New Roman" w:hAnsi="Times New Roman" w:cs="Times New Roman"/>
          <w:sz w:val="24"/>
          <w:szCs w:val="24"/>
        </w:rPr>
        <w:t>3</w:t>
      </w:r>
      <w:r w:rsidR="00FC3DEC" w:rsidRPr="00F904A0">
        <w:rPr>
          <w:rFonts w:ascii="Times New Roman" w:hAnsi="Times New Roman" w:cs="Times New Roman"/>
          <w:sz w:val="24"/>
          <w:szCs w:val="24"/>
        </w:rPr>
        <w:t xml:space="preserve"> r. poz. </w:t>
      </w:r>
      <w:r w:rsidR="00137D29" w:rsidRPr="00F904A0">
        <w:rPr>
          <w:rFonts w:ascii="Times New Roman" w:hAnsi="Times New Roman" w:cs="Times New Roman"/>
          <w:sz w:val="24"/>
          <w:szCs w:val="24"/>
        </w:rPr>
        <w:t>40</w:t>
      </w:r>
      <w:r w:rsidR="00581100" w:rsidRPr="00F904A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581100" w:rsidRPr="00F904A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81100" w:rsidRPr="00F904A0">
        <w:rPr>
          <w:rFonts w:ascii="Times New Roman" w:hAnsi="Times New Roman" w:cs="Times New Roman"/>
          <w:sz w:val="24"/>
          <w:szCs w:val="24"/>
        </w:rPr>
        <w:t>. zm.</w:t>
      </w:r>
      <w:r w:rsidR="00FC3DEC" w:rsidRPr="00F904A0">
        <w:rPr>
          <w:rFonts w:ascii="Times New Roman" w:hAnsi="Times New Roman" w:cs="Times New Roman"/>
          <w:sz w:val="24"/>
          <w:szCs w:val="24"/>
        </w:rPr>
        <w:t>)</w:t>
      </w:r>
      <w:r w:rsidR="00A73B27" w:rsidRPr="00F904A0">
        <w:rPr>
          <w:rFonts w:ascii="Times New Roman" w:hAnsi="Times New Roman" w:cs="Times New Roman"/>
          <w:sz w:val="24"/>
          <w:szCs w:val="24"/>
        </w:rPr>
        <w:t xml:space="preserve">, 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art. 20 ust.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A73B27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ustawy z dnia 27 marca 2003r. o planowaniu i zagospodarowa</w:t>
      </w:r>
      <w:r w:rsidR="00965A2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niu przestrzennym ( </w:t>
      </w:r>
      <w:proofErr w:type="spellStart"/>
      <w:r w:rsidR="00965A2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="00965A2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Dz. U.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5A2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 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  <w:r w:rsidR="00A73B27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C17ED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r. poz.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977</w:t>
      </w:r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zm.</w:t>
      </w:r>
      <w:r w:rsidR="00C17ED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69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art. 67 ustawy z dnia 7 lipca 2023 r. o zmianie ustawy o planowaniu i zagospodarowaniu przestrzennym oraz niektórych innych ustaw (Dz. U. z 2023 r., poz. 1688)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oraz w związku z Uchwałą Nr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LVI/34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/22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Rady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Gminy Skołyszyn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dnia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23 maja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2023 r. w sprawie przystąpienia do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sporządzenia M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iejscowego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lanu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agospodarowania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rzestrzennego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PRZYSIEKI-3/2022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po stwierdzeniu,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że plan miejscowy nie narusza ustaleń Studium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warunkowań i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ierunków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agospodarowania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rzestrzen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nego Gminy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Skołyszyn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uchwalonego 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chwałą Nr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IV/31/2001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Rad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 Gminy Skołyszyn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dnia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30 sierpnia 2001</w:t>
      </w:r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r.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zm.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Rada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Gminy Skołyszyn</w:t>
      </w:r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uchwala co następuje:</w:t>
      </w:r>
    </w:p>
    <w:p w14:paraId="4B508B3D" w14:textId="77777777" w:rsidR="0074454A" w:rsidRPr="00F904A0" w:rsidRDefault="0074454A" w:rsidP="00F904A0">
      <w:pPr>
        <w:autoSpaceDE w:val="0"/>
        <w:spacing w:after="0"/>
        <w:ind w:firstLine="5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FA92E0" w14:textId="56896110" w:rsidR="0074454A" w:rsidRPr="00F904A0" w:rsidRDefault="00965A26" w:rsidP="000F37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F9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§1.1. 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Uchwala się</w:t>
      </w:r>
      <w:r w:rsidR="00A73B27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iejscow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lan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ospodarowania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rzestrzennego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PRZYSIEKI-3/2022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A73B27" w:rsidRPr="00F904A0">
        <w:rPr>
          <w:rFonts w:ascii="Times New Roman" w:hAnsi="Times New Roman" w:cs="Times New Roman"/>
          <w:bCs/>
          <w:sz w:val="24"/>
          <w:szCs w:val="24"/>
        </w:rPr>
        <w:t>, zwan</w:t>
      </w:r>
      <w:r w:rsidR="00E023CA">
        <w:rPr>
          <w:rFonts w:ascii="Times New Roman" w:hAnsi="Times New Roman" w:cs="Times New Roman"/>
          <w:bCs/>
          <w:sz w:val="24"/>
          <w:szCs w:val="24"/>
        </w:rPr>
        <w:t>y</w:t>
      </w:r>
      <w:r w:rsidR="00A73B27" w:rsidRPr="00F904A0">
        <w:rPr>
          <w:rFonts w:ascii="Times New Roman" w:hAnsi="Times New Roman" w:cs="Times New Roman"/>
          <w:bCs/>
          <w:sz w:val="24"/>
          <w:szCs w:val="24"/>
        </w:rPr>
        <w:t xml:space="preserve"> dalej „</w:t>
      </w:r>
      <w:r w:rsidR="00137D29" w:rsidRPr="00F904A0">
        <w:rPr>
          <w:rFonts w:ascii="Times New Roman" w:hAnsi="Times New Roman" w:cs="Times New Roman"/>
          <w:bCs/>
          <w:sz w:val="24"/>
          <w:szCs w:val="24"/>
        </w:rPr>
        <w:t>planem</w:t>
      </w:r>
      <w:r w:rsidR="00A73B27" w:rsidRPr="00F904A0">
        <w:rPr>
          <w:rFonts w:ascii="Times New Roman" w:hAnsi="Times New Roman" w:cs="Times New Roman"/>
          <w:bCs/>
          <w:sz w:val="24"/>
          <w:szCs w:val="24"/>
        </w:rPr>
        <w:t>”</w:t>
      </w:r>
      <w:r w:rsidR="00A73B27" w:rsidRPr="00F904A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4454A" w:rsidRPr="00F904A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49F3A80F" w14:textId="77777777" w:rsidR="00137D29" w:rsidRPr="00F904A0" w:rsidRDefault="00A73B27" w:rsidP="000F379D">
      <w:pPr>
        <w:pStyle w:val="Teksttreci"/>
        <w:numPr>
          <w:ilvl w:val="0"/>
          <w:numId w:val="7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rFonts w:eastAsia="Times New Roman"/>
          <w:b w:val="0"/>
          <w:bCs w:val="0"/>
          <w:sz w:val="24"/>
          <w:szCs w:val="24"/>
        </w:rPr>
        <w:t>Integraln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>ymi częściami uchwały są:</w:t>
      </w:r>
    </w:p>
    <w:p w14:paraId="68022A9C" w14:textId="2E32F2B6" w:rsidR="00745FE3" w:rsidRPr="00F904A0" w:rsidRDefault="00A73B2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rFonts w:eastAsia="Times New Roman"/>
          <w:b w:val="0"/>
          <w:bCs w:val="0"/>
          <w:sz w:val="24"/>
          <w:szCs w:val="24"/>
        </w:rPr>
        <w:t xml:space="preserve"> </w:t>
      </w:r>
      <w:r w:rsidR="006B69AA">
        <w:rPr>
          <w:rFonts w:eastAsia="Times New Roman"/>
          <w:b w:val="0"/>
          <w:bCs w:val="0"/>
          <w:sz w:val="24"/>
          <w:szCs w:val="24"/>
        </w:rPr>
        <w:t>część graficzna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 xml:space="preserve"> miejscowego planu zagospodarowania przestrzennego w skali </w:t>
      </w:r>
      <w:r w:rsidR="00520B97" w:rsidRPr="00F904A0">
        <w:rPr>
          <w:rFonts w:eastAsia="Times New Roman"/>
          <w:b w:val="0"/>
          <w:bCs w:val="0"/>
          <w:sz w:val="24"/>
          <w:szCs w:val="24"/>
        </w:rPr>
        <w:t>1:1000</w:t>
      </w:r>
      <w:r w:rsidR="00196F47">
        <w:rPr>
          <w:rFonts w:eastAsia="Times New Roman"/>
          <w:b w:val="0"/>
          <w:bCs w:val="0"/>
          <w:sz w:val="24"/>
          <w:szCs w:val="24"/>
        </w:rPr>
        <w:t xml:space="preserve"> na mapie pochodzącej z Powiatowego Ośrodka Dokumentacji Geodezyjnej i Kartograficznej w Jaśle, </w:t>
      </w:r>
      <w:r w:rsidRPr="00F904A0">
        <w:rPr>
          <w:rFonts w:eastAsia="Times New Roman"/>
          <w:b w:val="0"/>
          <w:bCs w:val="0"/>
          <w:sz w:val="24"/>
          <w:szCs w:val="24"/>
        </w:rPr>
        <w:t xml:space="preserve">stanowiący załącznik nr 1 </w:t>
      </w:r>
      <w:r w:rsidR="00E023CA">
        <w:rPr>
          <w:rFonts w:eastAsia="Times New Roman"/>
          <w:b w:val="0"/>
          <w:bCs w:val="0"/>
          <w:sz w:val="24"/>
          <w:szCs w:val="24"/>
        </w:rPr>
        <w:t>d</w:t>
      </w:r>
      <w:r w:rsidRPr="00F904A0">
        <w:rPr>
          <w:rFonts w:eastAsia="Times New Roman"/>
          <w:b w:val="0"/>
          <w:bCs w:val="0"/>
          <w:sz w:val="24"/>
          <w:szCs w:val="24"/>
        </w:rPr>
        <w:t>o uchwały</w:t>
      </w:r>
      <w:r w:rsidR="00520B97" w:rsidRPr="00F904A0">
        <w:rPr>
          <w:b w:val="0"/>
          <w:bCs w:val="0"/>
          <w:sz w:val="24"/>
          <w:szCs w:val="24"/>
        </w:rPr>
        <w:t>;</w:t>
      </w:r>
    </w:p>
    <w:p w14:paraId="44EF5EBB" w14:textId="79530C43" w:rsidR="00520B97" w:rsidRPr="00196F47" w:rsidRDefault="00520B9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color w:val="EEECE1" w:themeColor="background2"/>
          <w:sz w:val="24"/>
          <w:szCs w:val="24"/>
        </w:rPr>
      </w:pPr>
      <w:r w:rsidRPr="00196F47">
        <w:rPr>
          <w:b w:val="0"/>
          <w:bCs w:val="0"/>
          <w:color w:val="EEECE1" w:themeColor="background2"/>
          <w:sz w:val="24"/>
          <w:szCs w:val="24"/>
        </w:rPr>
        <w:t xml:space="preserve">rozstrzygnięcie o sposobie rozpatrzenia uwag wniesionych do projektu planu, stanowiące załącznik nr </w:t>
      </w:r>
      <w:r w:rsidR="00196F47" w:rsidRPr="00196F47">
        <w:rPr>
          <w:b w:val="0"/>
          <w:bCs w:val="0"/>
          <w:color w:val="EEECE1" w:themeColor="background2"/>
          <w:sz w:val="24"/>
          <w:szCs w:val="24"/>
        </w:rPr>
        <w:t>3</w:t>
      </w:r>
      <w:r w:rsidRPr="00196F47">
        <w:rPr>
          <w:b w:val="0"/>
          <w:bCs w:val="0"/>
          <w:color w:val="EEECE1" w:themeColor="background2"/>
          <w:sz w:val="24"/>
          <w:szCs w:val="24"/>
        </w:rPr>
        <w:t xml:space="preserve"> do uchwały;</w:t>
      </w:r>
    </w:p>
    <w:p w14:paraId="61917D4A" w14:textId="62046BB9" w:rsidR="00520B97" w:rsidRPr="00196F47" w:rsidRDefault="00520B9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color w:val="EEECE1" w:themeColor="background2"/>
          <w:sz w:val="24"/>
          <w:szCs w:val="24"/>
        </w:rPr>
      </w:pPr>
      <w:r w:rsidRPr="00196F47">
        <w:rPr>
          <w:b w:val="0"/>
          <w:color w:val="EEECE1" w:themeColor="background2"/>
          <w:sz w:val="24"/>
          <w:szCs w:val="24"/>
        </w:rPr>
        <w:t xml:space="preserve">rozstrzygnięcie o sposobie realizacji zapisanych w planie inwestycji z zakresu infrastruktury technicznej, które należą do zadań własnych gminy oraz zasadach ich finansowania, stanowiące załącznik nr </w:t>
      </w:r>
      <w:r w:rsidR="00196F47" w:rsidRPr="00196F47">
        <w:rPr>
          <w:b w:val="0"/>
          <w:color w:val="EEECE1" w:themeColor="background2"/>
          <w:sz w:val="24"/>
          <w:szCs w:val="24"/>
        </w:rPr>
        <w:t>4</w:t>
      </w:r>
      <w:r w:rsidRPr="00196F47">
        <w:rPr>
          <w:b w:val="0"/>
          <w:color w:val="EEECE1" w:themeColor="background2"/>
          <w:sz w:val="24"/>
          <w:szCs w:val="24"/>
        </w:rPr>
        <w:t xml:space="preserve"> do uchwały;</w:t>
      </w:r>
    </w:p>
    <w:p w14:paraId="7BC2C68F" w14:textId="10A70A67" w:rsidR="00745FE3" w:rsidRPr="00196F47" w:rsidRDefault="00520B9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bCs w:val="0"/>
          <w:color w:val="EEECE1" w:themeColor="background2"/>
          <w:sz w:val="24"/>
          <w:szCs w:val="24"/>
        </w:rPr>
      </w:pPr>
      <w:r w:rsidRPr="00196F47">
        <w:rPr>
          <w:b w:val="0"/>
          <w:bCs w:val="0"/>
          <w:color w:val="EEECE1" w:themeColor="background2"/>
          <w:sz w:val="24"/>
          <w:szCs w:val="24"/>
        </w:rPr>
        <w:t>d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>ane przestrzenne stanowi</w:t>
      </w:r>
      <w:r w:rsidRPr="00196F47">
        <w:rPr>
          <w:b w:val="0"/>
          <w:bCs w:val="0"/>
          <w:color w:val="EEECE1" w:themeColor="background2"/>
          <w:sz w:val="24"/>
          <w:szCs w:val="24"/>
        </w:rPr>
        <w:t>ące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 xml:space="preserve"> załącznik</w:t>
      </w:r>
      <w:r w:rsidRPr="00196F47">
        <w:rPr>
          <w:b w:val="0"/>
          <w:bCs w:val="0"/>
          <w:color w:val="EEECE1" w:themeColor="background2"/>
          <w:sz w:val="24"/>
          <w:szCs w:val="24"/>
        </w:rPr>
        <w:t xml:space="preserve"> n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 xml:space="preserve">r </w:t>
      </w:r>
      <w:r w:rsidR="00196F47" w:rsidRPr="00196F47">
        <w:rPr>
          <w:b w:val="0"/>
          <w:bCs w:val="0"/>
          <w:color w:val="EEECE1" w:themeColor="background2"/>
          <w:sz w:val="24"/>
          <w:szCs w:val="24"/>
        </w:rPr>
        <w:t>5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 xml:space="preserve"> do uchwały.</w:t>
      </w:r>
    </w:p>
    <w:p w14:paraId="594F1F4A" w14:textId="2816906B" w:rsidR="00A73B27" w:rsidRPr="00F904A0" w:rsidRDefault="000F379D" w:rsidP="000F379D">
      <w:pPr>
        <w:pStyle w:val="Teksttreci"/>
        <w:shd w:val="clear" w:color="auto" w:fill="auto"/>
        <w:spacing w:before="160" w:line="240" w:lineRule="auto"/>
        <w:ind w:right="23" w:firstLine="0"/>
        <w:jc w:val="both"/>
        <w:rPr>
          <w:b w:val="0"/>
          <w:sz w:val="24"/>
          <w:szCs w:val="24"/>
        </w:rPr>
      </w:pPr>
      <w:r w:rsidRPr="00F904A0">
        <w:rPr>
          <w:color w:val="000000" w:themeColor="text1"/>
          <w:sz w:val="24"/>
          <w:szCs w:val="24"/>
        </w:rPr>
        <w:t>§</w:t>
      </w:r>
      <w:r>
        <w:rPr>
          <w:color w:val="000000" w:themeColor="text1"/>
          <w:sz w:val="24"/>
          <w:szCs w:val="24"/>
        </w:rPr>
        <w:t xml:space="preserve">2. </w:t>
      </w:r>
      <w:r w:rsidR="00520B97" w:rsidRPr="00F904A0">
        <w:rPr>
          <w:b w:val="0"/>
          <w:spacing w:val="-4"/>
          <w:sz w:val="24"/>
          <w:szCs w:val="24"/>
        </w:rPr>
        <w:t xml:space="preserve">1. Następujące oznaczenia graficzne na </w:t>
      </w:r>
      <w:r w:rsidR="006B69AA">
        <w:rPr>
          <w:b w:val="0"/>
          <w:spacing w:val="-4"/>
          <w:sz w:val="24"/>
          <w:szCs w:val="24"/>
        </w:rPr>
        <w:t xml:space="preserve">części graficznej </w:t>
      </w:r>
      <w:r w:rsidR="00520B97" w:rsidRPr="00F904A0">
        <w:rPr>
          <w:b w:val="0"/>
          <w:spacing w:val="-4"/>
          <w:sz w:val="24"/>
          <w:szCs w:val="24"/>
        </w:rPr>
        <w:t>planu są</w:t>
      </w:r>
      <w:r w:rsidR="00644B00">
        <w:rPr>
          <w:b w:val="0"/>
          <w:spacing w:val="-4"/>
          <w:sz w:val="24"/>
          <w:szCs w:val="24"/>
        </w:rPr>
        <w:t xml:space="preserve"> ustaleniami planu</w:t>
      </w:r>
      <w:r w:rsidR="00A73B27" w:rsidRPr="00F904A0">
        <w:rPr>
          <w:b w:val="0"/>
          <w:sz w:val="24"/>
          <w:szCs w:val="24"/>
        </w:rPr>
        <w:t>:</w:t>
      </w:r>
    </w:p>
    <w:p w14:paraId="39C8D91B" w14:textId="2D0F977F" w:rsidR="00A719D5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sz w:val="24"/>
          <w:szCs w:val="24"/>
        </w:rPr>
        <w:t>granica obszaru objętego planem</w:t>
      </w:r>
      <w:r w:rsidR="00A719D5" w:rsidRPr="00F904A0">
        <w:rPr>
          <w:b w:val="0"/>
          <w:sz w:val="24"/>
          <w:szCs w:val="24"/>
        </w:rPr>
        <w:t>;</w:t>
      </w:r>
    </w:p>
    <w:p w14:paraId="4CA0C700" w14:textId="38E507F9" w:rsidR="00480DF4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sz w:val="24"/>
          <w:szCs w:val="24"/>
        </w:rPr>
        <w:t>linie rozgraniczające tereny o różnym przeznaczeniu lub różnych zasadach zagospodarowania</w:t>
      </w:r>
      <w:r w:rsidR="00480DF4" w:rsidRPr="00F904A0">
        <w:rPr>
          <w:b w:val="0"/>
          <w:bCs w:val="0"/>
          <w:sz w:val="24"/>
          <w:szCs w:val="24"/>
        </w:rPr>
        <w:t>;</w:t>
      </w:r>
    </w:p>
    <w:p w14:paraId="44FF147A" w14:textId="6E859AFC" w:rsidR="00520B97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bCs w:val="0"/>
          <w:sz w:val="24"/>
          <w:szCs w:val="24"/>
        </w:rPr>
        <w:t>nieprzekraczaln</w:t>
      </w:r>
      <w:r w:rsidR="00C21CE7">
        <w:rPr>
          <w:b w:val="0"/>
          <w:bCs w:val="0"/>
          <w:sz w:val="24"/>
          <w:szCs w:val="24"/>
        </w:rPr>
        <w:t>a</w:t>
      </w:r>
      <w:r w:rsidRPr="00F904A0">
        <w:rPr>
          <w:b w:val="0"/>
          <w:bCs w:val="0"/>
          <w:sz w:val="24"/>
          <w:szCs w:val="24"/>
        </w:rPr>
        <w:t xml:space="preserve"> lini</w:t>
      </w:r>
      <w:r w:rsidR="00C21CE7">
        <w:rPr>
          <w:b w:val="0"/>
          <w:bCs w:val="0"/>
          <w:sz w:val="24"/>
          <w:szCs w:val="24"/>
        </w:rPr>
        <w:t>a</w:t>
      </w:r>
      <w:r w:rsidRPr="00F904A0">
        <w:rPr>
          <w:b w:val="0"/>
          <w:bCs w:val="0"/>
          <w:sz w:val="24"/>
          <w:szCs w:val="24"/>
        </w:rPr>
        <w:t xml:space="preserve"> zabudowy;</w:t>
      </w:r>
    </w:p>
    <w:p w14:paraId="2374AA42" w14:textId="6CDB8A8B" w:rsidR="00520B97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bCs w:val="0"/>
          <w:sz w:val="24"/>
          <w:szCs w:val="24"/>
        </w:rPr>
        <w:t xml:space="preserve">przeznaczenie terenu. </w:t>
      </w:r>
    </w:p>
    <w:p w14:paraId="4D3ABD10" w14:textId="086CFFC4" w:rsidR="000F379D" w:rsidRDefault="00520B97" w:rsidP="000F379D">
      <w:pPr>
        <w:pStyle w:val="Teksttreci"/>
        <w:shd w:val="clear" w:color="auto" w:fill="auto"/>
        <w:spacing w:before="160" w:line="240" w:lineRule="auto"/>
        <w:ind w:right="23" w:firstLine="0"/>
        <w:jc w:val="both"/>
        <w:rPr>
          <w:b w:val="0"/>
          <w:bCs w:val="0"/>
          <w:sz w:val="24"/>
          <w:szCs w:val="24"/>
        </w:rPr>
      </w:pPr>
      <w:r w:rsidRPr="00F904A0">
        <w:rPr>
          <w:b w:val="0"/>
          <w:bCs w:val="0"/>
          <w:sz w:val="24"/>
          <w:szCs w:val="24"/>
        </w:rPr>
        <w:t xml:space="preserve">2. Pozostałe niewymienione w ust. 1 elementy </w:t>
      </w:r>
      <w:r w:rsidR="006B69AA">
        <w:rPr>
          <w:b w:val="0"/>
          <w:spacing w:val="-4"/>
          <w:sz w:val="24"/>
          <w:szCs w:val="24"/>
        </w:rPr>
        <w:t>części graficznej</w:t>
      </w:r>
      <w:r w:rsidRPr="00F904A0">
        <w:rPr>
          <w:b w:val="0"/>
          <w:bCs w:val="0"/>
          <w:sz w:val="24"/>
          <w:szCs w:val="24"/>
        </w:rPr>
        <w:t xml:space="preserve"> planu mają charakter informacyjny </w:t>
      </w:r>
      <w:r w:rsidR="00DD1DF5">
        <w:rPr>
          <w:b w:val="0"/>
          <w:bCs w:val="0"/>
          <w:sz w:val="24"/>
          <w:szCs w:val="24"/>
        </w:rPr>
        <w:br/>
      </w:r>
      <w:r w:rsidRPr="00F904A0">
        <w:rPr>
          <w:b w:val="0"/>
          <w:bCs w:val="0"/>
          <w:sz w:val="24"/>
          <w:szCs w:val="24"/>
        </w:rPr>
        <w:t xml:space="preserve">i nie stanowią ustaleń planu. </w:t>
      </w:r>
    </w:p>
    <w:p w14:paraId="6B737757" w14:textId="77777777" w:rsidR="000F379D" w:rsidRPr="000F379D" w:rsidRDefault="000F379D" w:rsidP="000F379D">
      <w:pPr>
        <w:pStyle w:val="Teksttreci"/>
        <w:shd w:val="clear" w:color="auto" w:fill="auto"/>
        <w:spacing w:before="160" w:line="240" w:lineRule="auto"/>
        <w:ind w:right="23" w:firstLine="0"/>
        <w:jc w:val="both"/>
        <w:rPr>
          <w:b w:val="0"/>
          <w:bCs w:val="0"/>
          <w:sz w:val="24"/>
          <w:szCs w:val="24"/>
        </w:rPr>
      </w:pPr>
    </w:p>
    <w:p w14:paraId="6116BB99" w14:textId="77777777" w:rsidR="00475192" w:rsidRPr="00F904A0" w:rsidRDefault="00475192">
      <w:pPr>
        <w:numPr>
          <w:ilvl w:val="0"/>
          <w:numId w:val="41"/>
        </w:numPr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lastRenderedPageBreak/>
        <w:t>Ilekroć w niniejszej uchwale jest mowa o:</w:t>
      </w:r>
    </w:p>
    <w:p w14:paraId="4027CC73" w14:textId="77777777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planie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należy przez to rozumieć miejscowy plan zagospodarowania przestrzennego, o którym mowa w §1;</w:t>
      </w:r>
    </w:p>
    <w:p w14:paraId="51DB38E2" w14:textId="116269D2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 xml:space="preserve">terenie </w:t>
      </w:r>
      <w:r w:rsidRPr="00F904A0">
        <w:rPr>
          <w:rFonts w:ascii="Times New Roman" w:hAnsi="Times New Roman" w:cs="Times New Roman"/>
          <w:sz w:val="24"/>
          <w:szCs w:val="24"/>
        </w:rPr>
        <w:t xml:space="preserve">– należy przez to rozumieć teren wyznaczony w planie, ograniczony na </w:t>
      </w:r>
      <w:r w:rsidR="006B69AA" w:rsidRPr="006B69AA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Pr="006B69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planu liniami rozgraniczającymi;</w:t>
      </w:r>
    </w:p>
    <w:p w14:paraId="62221F86" w14:textId="41EDC9C3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podstawowym przeznaczeniu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należy przez to rozumieć ustalony w planie sposób zagospodarowania działek budowlanych w obrębie obszaru wyznaczonego liniami rozgraniczającymi, któremu winny być podporządkowane inne sposoby zagospodarowania</w:t>
      </w:r>
      <w:r w:rsidR="00DD1DF5">
        <w:rPr>
          <w:rFonts w:ascii="Times New Roman" w:hAnsi="Times New Roman" w:cs="Times New Roman"/>
          <w:sz w:val="24"/>
          <w:szCs w:val="24"/>
        </w:rPr>
        <w:t xml:space="preserve">, </w:t>
      </w:r>
      <w:r w:rsidRPr="00F904A0">
        <w:rPr>
          <w:rFonts w:ascii="Times New Roman" w:hAnsi="Times New Roman" w:cs="Times New Roman"/>
          <w:sz w:val="24"/>
          <w:szCs w:val="24"/>
        </w:rPr>
        <w:t xml:space="preserve">wzbogacające podstawowy sposób zagospodarowania; </w:t>
      </w:r>
    </w:p>
    <w:p w14:paraId="3B5D075B" w14:textId="77777777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 xml:space="preserve">wysokości zabudowy – </w:t>
      </w:r>
      <w:r w:rsidRPr="00F904A0">
        <w:rPr>
          <w:rFonts w:ascii="Times New Roman" w:hAnsi="Times New Roman" w:cs="Times New Roman"/>
          <w:bCs/>
          <w:sz w:val="24"/>
          <w:szCs w:val="24"/>
        </w:rPr>
        <w:t>należy przez to rozumieć:</w:t>
      </w:r>
    </w:p>
    <w:p w14:paraId="7AEFFD7B" w14:textId="5A6227A3" w:rsidR="00475192" w:rsidRPr="00F904A0" w:rsidRDefault="00475192">
      <w:pPr>
        <w:widowControl w:val="0"/>
        <w:numPr>
          <w:ilvl w:val="0"/>
          <w:numId w:val="32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wysokość 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budynków </w:t>
      </w:r>
      <w:r w:rsidRPr="00F904A0">
        <w:rPr>
          <w:rFonts w:ascii="Times New Roman" w:hAnsi="Times New Roman" w:cs="Times New Roman"/>
          <w:sz w:val="24"/>
          <w:szCs w:val="24"/>
        </w:rPr>
        <w:t xml:space="preserve">w rozumieniu przepisów rozporządzenia Ministra Infrastruktury z dnia 12 kwietnia 2002 r. w sprawie warunków technicznych jakim powinny odpowiadać budynki i ich usytuowanie, </w:t>
      </w:r>
    </w:p>
    <w:p w14:paraId="7C4BF2CF" w14:textId="77777777" w:rsidR="00A42F70" w:rsidRPr="00A42F70" w:rsidRDefault="00475192">
      <w:pPr>
        <w:widowControl w:val="0"/>
        <w:numPr>
          <w:ilvl w:val="0"/>
          <w:numId w:val="32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>wysokość pozostałych obiektów budowlanych za wyjątkiem sieci, urządzeń i obiektów infrastruktury technicznej – mierzoną od poziomu terenu w najniższym punkcie styku z obrysem zewnętrznym obiektu, do najwyższego punktu elementu wykończenia obiektu budowlanego;</w:t>
      </w:r>
    </w:p>
    <w:p w14:paraId="54D26A3B" w14:textId="56E567A9" w:rsidR="00A42F70" w:rsidRPr="005A2ACB" w:rsidRDefault="00475192">
      <w:pPr>
        <w:pStyle w:val="Akapitzlist"/>
        <w:widowControl w:val="0"/>
        <w:numPr>
          <w:ilvl w:val="1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2F70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nieprzekraczalnej linii zabudowy </w:t>
      </w:r>
      <w:r w:rsidRPr="00A42F7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–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należy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to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rozumiec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linię wyznaczoną na </w:t>
      </w:r>
      <w:r w:rsidR="006B69AA" w:rsidRPr="006B69AA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planu, poza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która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brak jest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możliwości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sytuowania nowych lub rozbudowywanych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budynków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części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nadziemnej mierzonej od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elementów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konstrukcyjnych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ściany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z dopuszczeniem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wysunięcia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 wyznaczoną linię, z zachowaniem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przepisów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odrębnych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okapu,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daszków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schodów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balkonów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ganków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wykuszy,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elementów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ocieplenia, przy czym elementy te nie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moga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pomniejszac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tej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odległości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więcej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niz</w:t>
      </w:r>
      <w:proofErr w:type="spellEnd"/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̇ 2 m; </w:t>
      </w:r>
    </w:p>
    <w:p w14:paraId="6B7A2924" w14:textId="4D78320A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dojazdach niewydzielonych </w:t>
      </w:r>
      <w:r w:rsidRPr="00F904A0">
        <w:rPr>
          <w:rFonts w:ascii="Times New Roman" w:hAnsi="Times New Roman" w:cs="Times New Roman"/>
          <w:sz w:val="24"/>
          <w:szCs w:val="24"/>
        </w:rPr>
        <w:t xml:space="preserve">– należy przez to rozumieć nie wydzielone liniami rozgraniczającymi na </w:t>
      </w:r>
      <w:r w:rsidR="006B69AA" w:rsidRPr="006B69AA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="006B69AA">
        <w:rPr>
          <w:b/>
          <w:spacing w:val="-4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planu istniejące i projektowane dojazdy, zapewniające obsługę obiektów w ramach terenów inwestycji przez dostęp do dróg publicznych;</w:t>
      </w:r>
    </w:p>
    <w:p w14:paraId="48892F9B" w14:textId="77777777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przepisach odrębnych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należy przez to rozumieć obowiązujące w dniu uchwalenia planu przepisy ustaw wraz z aktami wykonawczymi. </w:t>
      </w:r>
    </w:p>
    <w:p w14:paraId="51F42BF1" w14:textId="77777777" w:rsidR="00475192" w:rsidRPr="00F904A0" w:rsidRDefault="00475192">
      <w:pPr>
        <w:numPr>
          <w:ilvl w:val="0"/>
          <w:numId w:val="9"/>
        </w:numPr>
        <w:tabs>
          <w:tab w:val="clear" w:pos="851"/>
          <w:tab w:val="num" w:pos="426"/>
        </w:tabs>
        <w:suppressAutoHyphens w:val="0"/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>Pozostałe określenia użyte w uchwale należy rozumieć zgodnie z ich definicjami określonymi w przepisach odrębnych.</w:t>
      </w:r>
    </w:p>
    <w:p w14:paraId="7462D0B6" w14:textId="1FA95A02" w:rsidR="00475192" w:rsidRPr="00E023CA" w:rsidRDefault="00475192" w:rsidP="00E023CA">
      <w:pPr>
        <w:ind w:left="1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9F55F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904A0">
        <w:rPr>
          <w:rFonts w:ascii="Times New Roman" w:hAnsi="Times New Roman" w:cs="Times New Roman"/>
          <w:sz w:val="24"/>
          <w:szCs w:val="24"/>
        </w:rPr>
        <w:t>1.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Ustala się następując</w:t>
      </w:r>
      <w:r w:rsidR="00E023CA">
        <w:rPr>
          <w:rFonts w:ascii="Times New Roman" w:hAnsi="Times New Roman" w:cs="Times New Roman"/>
          <w:sz w:val="24"/>
          <w:szCs w:val="24"/>
        </w:rPr>
        <w:t>y</w:t>
      </w:r>
      <w:r w:rsidRPr="00F904A0">
        <w:rPr>
          <w:rFonts w:ascii="Times New Roman" w:hAnsi="Times New Roman" w:cs="Times New Roman"/>
          <w:sz w:val="24"/>
          <w:szCs w:val="24"/>
        </w:rPr>
        <w:t xml:space="preserve"> symbol dla określenia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 podstawowego przeznaczenia teren</w:t>
      </w:r>
      <w:r w:rsidR="00E023CA">
        <w:rPr>
          <w:rFonts w:ascii="Times New Roman" w:hAnsi="Times New Roman" w:cs="Times New Roman"/>
          <w:b/>
          <w:bCs/>
          <w:sz w:val="24"/>
          <w:szCs w:val="24"/>
        </w:rPr>
        <w:t>u:</w:t>
      </w:r>
      <w:r w:rsidR="00E023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023C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teren </w:t>
      </w:r>
      <w:r w:rsidR="00E023CA">
        <w:rPr>
          <w:rFonts w:ascii="Times New Roman" w:hAnsi="Times New Roman" w:cs="Times New Roman"/>
          <w:sz w:val="24"/>
          <w:szCs w:val="24"/>
        </w:rPr>
        <w:t>produkcji.</w:t>
      </w:r>
    </w:p>
    <w:p w14:paraId="284780CE" w14:textId="77777777" w:rsidR="00475192" w:rsidRPr="00F904A0" w:rsidRDefault="00475192">
      <w:pPr>
        <w:numPr>
          <w:ilvl w:val="0"/>
          <w:numId w:val="17"/>
        </w:numPr>
        <w:tabs>
          <w:tab w:val="clear" w:pos="1221"/>
          <w:tab w:val="num" w:pos="567"/>
        </w:tabs>
        <w:suppressAutoHyphens w:val="0"/>
        <w:spacing w:after="0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>Wprowadza się następujące oznaczenia i zasady ich stosowania:</w:t>
      </w:r>
    </w:p>
    <w:p w14:paraId="5A252E55" w14:textId="6BF433F3" w:rsidR="00475192" w:rsidRPr="00F904A0" w:rsidRDefault="00475192">
      <w:pPr>
        <w:numPr>
          <w:ilvl w:val="1"/>
          <w:numId w:val="17"/>
        </w:numPr>
        <w:tabs>
          <w:tab w:val="left" w:pos="851"/>
        </w:tabs>
        <w:suppressAutoHyphens w:val="0"/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 xml:space="preserve">teren o różnym przeznaczeniu lub różnych zasadach zagospodarowania na </w:t>
      </w:r>
      <w:r w:rsidR="006B69AA" w:rsidRPr="006B69AA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="006B69AA">
        <w:rPr>
          <w:b/>
          <w:spacing w:val="-4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planu oraz w tekście niniejszej uchwały wyróżniono symbolem </w:t>
      </w:r>
      <w:r w:rsidRPr="00F904A0">
        <w:rPr>
          <w:rFonts w:ascii="Times New Roman" w:hAnsi="Times New Roman" w:cs="Times New Roman"/>
          <w:sz w:val="24"/>
          <w:szCs w:val="24"/>
        </w:rPr>
        <w:t>cyfrowo-literowym np. 1</w:t>
      </w:r>
      <w:r w:rsidR="006B69AA">
        <w:rPr>
          <w:rFonts w:ascii="Times New Roman" w:hAnsi="Times New Roman" w:cs="Times New Roman"/>
          <w:sz w:val="24"/>
          <w:szCs w:val="24"/>
        </w:rPr>
        <w:t>P</w:t>
      </w:r>
      <w:r w:rsidRPr="00F904A0">
        <w:rPr>
          <w:rFonts w:ascii="Times New Roman" w:hAnsi="Times New Roman" w:cs="Times New Roman"/>
          <w:sz w:val="24"/>
          <w:szCs w:val="24"/>
        </w:rPr>
        <w:t>, gdzie:</w:t>
      </w:r>
    </w:p>
    <w:p w14:paraId="5F6F685D" w14:textId="66E97E8B" w:rsidR="00475192" w:rsidRPr="00F904A0" w:rsidRDefault="00475192">
      <w:pPr>
        <w:widowControl w:val="0"/>
        <w:numPr>
          <w:ilvl w:val="0"/>
          <w:numId w:val="18"/>
        </w:numPr>
        <w:tabs>
          <w:tab w:val="clear" w:pos="425"/>
          <w:tab w:val="left" w:pos="1276"/>
        </w:tabs>
        <w:suppressAutoHyphens w:val="0"/>
        <w:autoSpaceDE w:val="0"/>
        <w:autoSpaceDN w:val="0"/>
        <w:adjustRightInd w:val="0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cyfra – oznacza kolejny numer porządkowy terenu,</w:t>
      </w:r>
    </w:p>
    <w:p w14:paraId="5003B0CB" w14:textId="77777777" w:rsidR="00475192" w:rsidRPr="00F904A0" w:rsidRDefault="00475192">
      <w:pPr>
        <w:widowControl w:val="0"/>
        <w:numPr>
          <w:ilvl w:val="0"/>
          <w:numId w:val="18"/>
        </w:numPr>
        <w:tabs>
          <w:tab w:val="clear" w:pos="425"/>
          <w:tab w:val="left" w:pos="1276"/>
        </w:tabs>
        <w:suppressAutoHyphens w:val="0"/>
        <w:autoSpaceDE w:val="0"/>
        <w:autoSpaceDN w:val="0"/>
        <w:adjustRightInd w:val="0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symbol literowy – oznacza klasę przeznaczenie terenu;</w:t>
      </w:r>
    </w:p>
    <w:p w14:paraId="38A24300" w14:textId="27D28C59" w:rsidR="00475192" w:rsidRPr="00F904A0" w:rsidRDefault="00475192">
      <w:pPr>
        <w:numPr>
          <w:ilvl w:val="1"/>
          <w:numId w:val="17"/>
        </w:numPr>
        <w:tabs>
          <w:tab w:val="left" w:pos="851"/>
        </w:tabs>
        <w:suppressAutoHyphens w:val="0"/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>teren o różnym przeznaczeniu lub różnych zasadach zagospodarowania na</w:t>
      </w:r>
      <w:r w:rsidR="006B69AA" w:rsidRPr="006B69AA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części graficznej</w:t>
      </w:r>
      <w:r w:rsidR="006B69AA">
        <w:rPr>
          <w:b/>
          <w:spacing w:val="-4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bCs/>
          <w:sz w:val="24"/>
          <w:szCs w:val="24"/>
        </w:rPr>
        <w:t>planu został ograniczony linią rozgraniczającą obowiązującą w osi jej oznaczenia graficznego.</w:t>
      </w:r>
    </w:p>
    <w:p w14:paraId="43F11604" w14:textId="2198F2B6" w:rsidR="00475192" w:rsidRPr="00F904A0" w:rsidRDefault="00475192" w:rsidP="00F904A0">
      <w:pPr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lastRenderedPageBreak/>
        <w:t>§</w:t>
      </w:r>
      <w:r w:rsidR="009F55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904A0">
        <w:rPr>
          <w:rFonts w:ascii="Times New Roman" w:hAnsi="Times New Roman" w:cs="Times New Roman"/>
          <w:sz w:val="24"/>
          <w:szCs w:val="24"/>
        </w:rPr>
        <w:t>1.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 Ustala się następujące zasady ochrony i kształtowania ładu przestrzennego:</w:t>
      </w:r>
    </w:p>
    <w:p w14:paraId="12E66814" w14:textId="5324F632" w:rsidR="00475192" w:rsidRPr="00F904A0" w:rsidRDefault="00475192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nakaz realizacji zagospodarowania teren</w:t>
      </w:r>
      <w:r w:rsidR="00C21CE7">
        <w:rPr>
          <w:rFonts w:ascii="Times New Roman" w:hAnsi="Times New Roman" w:cs="Times New Roman"/>
          <w:sz w:val="24"/>
          <w:szCs w:val="24"/>
        </w:rPr>
        <w:t>u</w:t>
      </w:r>
      <w:r w:rsidRPr="00F904A0">
        <w:rPr>
          <w:rFonts w:ascii="Times New Roman" w:hAnsi="Times New Roman" w:cs="Times New Roman"/>
          <w:sz w:val="24"/>
          <w:szCs w:val="24"/>
        </w:rPr>
        <w:t xml:space="preserve"> i kształtowania zabudowy według ustalonych w planie wskaźników i parametrów</w:t>
      </w:r>
      <w:r w:rsidR="00F77A0C">
        <w:rPr>
          <w:rFonts w:ascii="Times New Roman" w:hAnsi="Times New Roman" w:cs="Times New Roman"/>
          <w:sz w:val="24"/>
          <w:szCs w:val="24"/>
        </w:rPr>
        <w:t>;</w:t>
      </w:r>
    </w:p>
    <w:p w14:paraId="2C338BD4" w14:textId="34E51056" w:rsidR="00475192" w:rsidRPr="00F77A0C" w:rsidRDefault="00475192">
      <w:pPr>
        <w:numPr>
          <w:ilvl w:val="0"/>
          <w:numId w:val="16"/>
        </w:numPr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zabudowę kształtować w dostosowaniu do lokalnego krajobrazu i otaczającego zainwestowania, wkomponowując nowe elementy zagospodarowania w otoczenie, a także uwzględniając ukształtowanie i położenie terenu, wytworzenie atrakcyjnej </w:t>
      </w:r>
      <w:r w:rsidRPr="00F77A0C">
        <w:rPr>
          <w:rFonts w:ascii="Times New Roman" w:hAnsi="Times New Roman" w:cs="Times New Roman"/>
          <w:sz w:val="24"/>
          <w:szCs w:val="24"/>
        </w:rPr>
        <w:t>przestrzeni, zapewnienie funkcjonalności i estetyki</w:t>
      </w:r>
      <w:r w:rsidR="002F7C08">
        <w:rPr>
          <w:rFonts w:ascii="Times New Roman" w:hAnsi="Times New Roman" w:cs="Times New Roman"/>
          <w:sz w:val="24"/>
          <w:szCs w:val="24"/>
        </w:rPr>
        <w:t>.</w:t>
      </w:r>
    </w:p>
    <w:p w14:paraId="5087FF35" w14:textId="343CAEB5" w:rsidR="00475192" w:rsidRPr="009F55F3" w:rsidRDefault="00475192">
      <w:pPr>
        <w:pStyle w:val="Akapitzlist"/>
        <w:numPr>
          <w:ilvl w:val="3"/>
          <w:numId w:val="41"/>
        </w:numPr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>Ustala się następujące zasady ochrony środowiska, przyrody i krajobrazu:</w:t>
      </w:r>
    </w:p>
    <w:p w14:paraId="792F8C70" w14:textId="74C06F33" w:rsidR="009F55F3" w:rsidRPr="00B400FA" w:rsidRDefault="00475192" w:rsidP="00B400FA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4B48">
        <w:rPr>
          <w:rFonts w:ascii="Times New Roman" w:hAnsi="Times New Roman" w:cs="Times New Roman"/>
          <w:sz w:val="24"/>
          <w:szCs w:val="24"/>
        </w:rPr>
        <w:t>zachować powierzchnię biologicznie czynną zgodnie z ustaleniami szczegółowymi zawartymi w ustaleniach niniejszej uchwały;</w:t>
      </w:r>
    </w:p>
    <w:p w14:paraId="70416989" w14:textId="5AFA2E96" w:rsidR="00B400FA" w:rsidRPr="00B400FA" w:rsidRDefault="00B400FA" w:rsidP="00B400FA">
      <w:pPr>
        <w:pStyle w:val="Akapitzlist"/>
        <w:numPr>
          <w:ilvl w:val="0"/>
          <w:numId w:val="4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nakaz utrzymania </w:t>
      </w:r>
      <w:proofErr w:type="spellStart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>ciągłości</w:t>
      </w:r>
      <w:proofErr w:type="spellEnd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proofErr w:type="spellStart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>funkcjonalności</w:t>
      </w:r>
      <w:proofErr w:type="spellEnd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cieku lub rowu; </w:t>
      </w:r>
    </w:p>
    <w:p w14:paraId="28C4FDA7" w14:textId="7CE44BB9" w:rsidR="00B400FA" w:rsidRPr="00B400FA" w:rsidRDefault="00B400FA" w:rsidP="00B400FA">
      <w:pPr>
        <w:pStyle w:val="Akapitzlist"/>
        <w:numPr>
          <w:ilvl w:val="0"/>
          <w:numId w:val="42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proofErr w:type="spellStart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>zachowac</w:t>
      </w:r>
      <w:proofErr w:type="spellEnd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warunki </w:t>
      </w:r>
      <w:proofErr w:type="spellStart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>wynikające</w:t>
      </w:r>
      <w:proofErr w:type="spellEnd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>położenia</w:t>
      </w:r>
      <w:proofErr w:type="spellEnd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terenów</w:t>
      </w: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obszarze Głównego Zbiornika Wód Podziemnych nr 433 „Dolina Rzeki Wisłoki”</w:t>
      </w: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 zagospodarowanie </w:t>
      </w:r>
      <w:proofErr w:type="spellStart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>terenów</w:t>
      </w:r>
      <w:proofErr w:type="spellEnd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ustaleniami </w:t>
      </w:r>
      <w:proofErr w:type="spellStart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szczegółowymi</w:t>
      </w:r>
      <w:proofErr w:type="spellEnd"/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teren</w:t>
      </w:r>
      <w:r w:rsidR="00C21C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oraz </w:t>
      </w:r>
      <w:r w:rsid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warunkami określonymi w </w:t>
      </w:r>
      <w:r w:rsidR="00C21CE7">
        <w:rPr>
          <w:rFonts w:ascii="Times New Roman" w:eastAsia="Times New Roman" w:hAnsi="Times New Roman" w:cs="Times New Roman"/>
          <w:sz w:val="24"/>
          <w:szCs w:val="24"/>
          <w:lang w:eastAsia="pl-PL"/>
        </w:rPr>
        <w:t>ust. 7 pkt 2</w:t>
      </w: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3AA4F9CB" w14:textId="4A57CC93" w:rsidR="00E74B48" w:rsidRDefault="0047519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55F3">
        <w:rPr>
          <w:rFonts w:ascii="Times New Roman" w:hAnsi="Times New Roman" w:cs="Times New Roman"/>
          <w:sz w:val="24"/>
          <w:szCs w:val="24"/>
        </w:rPr>
        <w:t xml:space="preserve">zakaz realizacji inwestycji, których uciążliwość wykraczałaby poza granicę terenu lub granicę własności podmiotu prowadzącego działalność, na którym </w:t>
      </w:r>
      <w:r w:rsidR="00A42F70">
        <w:rPr>
          <w:rFonts w:ascii="Times New Roman" w:hAnsi="Times New Roman" w:cs="Times New Roman"/>
          <w:sz w:val="24"/>
          <w:szCs w:val="24"/>
        </w:rPr>
        <w:t xml:space="preserve">inwestycja </w:t>
      </w:r>
      <w:r w:rsidRPr="009F55F3">
        <w:rPr>
          <w:rFonts w:ascii="Times New Roman" w:hAnsi="Times New Roman" w:cs="Times New Roman"/>
          <w:sz w:val="24"/>
          <w:szCs w:val="24"/>
        </w:rPr>
        <w:t>będzie realizowan</w:t>
      </w:r>
      <w:r w:rsidR="00A42F70">
        <w:rPr>
          <w:rFonts w:ascii="Times New Roman" w:hAnsi="Times New Roman" w:cs="Times New Roman"/>
          <w:sz w:val="24"/>
          <w:szCs w:val="24"/>
        </w:rPr>
        <w:t>a</w:t>
      </w:r>
      <w:r w:rsidRPr="009F55F3">
        <w:rPr>
          <w:rFonts w:ascii="Times New Roman" w:hAnsi="Times New Roman" w:cs="Times New Roman"/>
          <w:sz w:val="24"/>
          <w:szCs w:val="24"/>
        </w:rPr>
        <w:t>;</w:t>
      </w:r>
    </w:p>
    <w:p w14:paraId="7E9DCA3B" w14:textId="563D971A" w:rsidR="00981832" w:rsidRDefault="0047519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74B48">
        <w:rPr>
          <w:rFonts w:ascii="Times New Roman" w:hAnsi="Times New Roman" w:cs="Times New Roman"/>
          <w:sz w:val="24"/>
          <w:szCs w:val="24"/>
        </w:rPr>
        <w:t xml:space="preserve">obowiązuje zakaz realizacji przedsięwzięć mogących </w:t>
      </w:r>
      <w:r w:rsidR="006B69AA">
        <w:rPr>
          <w:rFonts w:ascii="Times New Roman" w:hAnsi="Times New Roman" w:cs="Times New Roman"/>
          <w:sz w:val="24"/>
          <w:szCs w:val="24"/>
        </w:rPr>
        <w:t xml:space="preserve">zawsze </w:t>
      </w:r>
      <w:r w:rsidRPr="00E74B48">
        <w:rPr>
          <w:rFonts w:ascii="Times New Roman" w:hAnsi="Times New Roman" w:cs="Times New Roman"/>
          <w:sz w:val="24"/>
          <w:szCs w:val="24"/>
        </w:rPr>
        <w:t>znacząco oddziaływać na środowisko</w:t>
      </w:r>
      <w:r w:rsidR="002F7C08">
        <w:rPr>
          <w:rFonts w:ascii="Times New Roman" w:hAnsi="Times New Roman" w:cs="Times New Roman"/>
          <w:sz w:val="24"/>
          <w:szCs w:val="24"/>
        </w:rPr>
        <w:t xml:space="preserve"> w rozumieniu przepisów odrębnych</w:t>
      </w:r>
      <w:r w:rsidRPr="00E74B48">
        <w:rPr>
          <w:rFonts w:ascii="Times New Roman" w:hAnsi="Times New Roman" w:cs="Times New Roman"/>
          <w:sz w:val="24"/>
          <w:szCs w:val="24"/>
        </w:rPr>
        <w:t xml:space="preserve">, </w:t>
      </w:r>
      <w:r w:rsidR="007D2574" w:rsidRPr="00E74B48">
        <w:rPr>
          <w:rStyle w:val="markedcontent"/>
          <w:rFonts w:ascii="Times New Roman" w:hAnsi="Times New Roman" w:cs="Times New Roman"/>
          <w:sz w:val="24"/>
          <w:szCs w:val="24"/>
        </w:rPr>
        <w:t xml:space="preserve">za wyjątkiem </w:t>
      </w:r>
      <w:r w:rsidR="002F7C08">
        <w:rPr>
          <w:rStyle w:val="markedcontent"/>
          <w:rFonts w:ascii="Times New Roman" w:hAnsi="Times New Roman" w:cs="Times New Roman"/>
          <w:sz w:val="24"/>
          <w:szCs w:val="24"/>
        </w:rPr>
        <w:t>dróg, parkingów, sieci i urządzeń infrastruktury technicznej</w:t>
      </w:r>
      <w:r w:rsidR="00981832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5ABDC5F2" w14:textId="5A2DFD54" w:rsidR="00475192" w:rsidRPr="00E74B48" w:rsidRDefault="0098183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zakaz lokalizacji zakładów o zwiększonym lub dużym ryzyku wystąpienia poważnej awarii przemysłowej, o których mowa w przepisach odrębnych. </w:t>
      </w:r>
      <w:r w:rsidR="007D2574" w:rsidRPr="00E74B4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6D2F0736" w14:textId="62C22F71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>W zakresie zasad procedury scalania i podziału nieruchomości, o której mowa w ustawie o gospodarce nieruchomościami, ustala się:</w:t>
      </w:r>
    </w:p>
    <w:p w14:paraId="54170CCD" w14:textId="3E129C9F" w:rsidR="008A78F4" w:rsidRPr="00F904A0" w:rsidRDefault="008A78F4">
      <w:pPr>
        <w:widowControl w:val="0"/>
        <w:numPr>
          <w:ilvl w:val="0"/>
          <w:numId w:val="14"/>
        </w:numPr>
        <w:tabs>
          <w:tab w:val="clear" w:pos="928"/>
          <w:tab w:val="num" w:pos="726"/>
          <w:tab w:val="num" w:pos="1080"/>
        </w:tabs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nie określa się granic obszarów wymagających przeprowadzenia scaleń i podziału nieruchomości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rozumieniu przepisów odrębnych;</w:t>
      </w:r>
    </w:p>
    <w:p w14:paraId="40348513" w14:textId="4716A696" w:rsidR="00475192" w:rsidRPr="00F904A0" w:rsidRDefault="00475192">
      <w:pPr>
        <w:widowControl w:val="0"/>
        <w:numPr>
          <w:ilvl w:val="0"/>
          <w:numId w:val="14"/>
        </w:numPr>
        <w:tabs>
          <w:tab w:val="clear" w:pos="928"/>
          <w:tab w:val="num" w:pos="726"/>
          <w:tab w:val="num" w:pos="1080"/>
        </w:tabs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zasady scalania i podziału nieruchomości dla teren</w:t>
      </w:r>
      <w:r w:rsidR="00C21CE7">
        <w:rPr>
          <w:rFonts w:ascii="Times New Roman" w:hAnsi="Times New Roman" w:cs="Times New Roman"/>
          <w:sz w:val="24"/>
          <w:szCs w:val="24"/>
        </w:rPr>
        <w:t>u</w:t>
      </w:r>
      <w:r w:rsidRPr="00F904A0">
        <w:rPr>
          <w:rFonts w:ascii="Times New Roman" w:hAnsi="Times New Roman" w:cs="Times New Roman"/>
          <w:sz w:val="24"/>
          <w:szCs w:val="24"/>
        </w:rPr>
        <w:t xml:space="preserve"> oznaczon</w:t>
      </w:r>
      <w:r w:rsidR="00C21CE7">
        <w:rPr>
          <w:rFonts w:ascii="Times New Roman" w:hAnsi="Times New Roman" w:cs="Times New Roman"/>
          <w:sz w:val="24"/>
          <w:szCs w:val="24"/>
        </w:rPr>
        <w:t>ego</w:t>
      </w:r>
      <w:r w:rsidRPr="00F904A0">
        <w:rPr>
          <w:rFonts w:ascii="Times New Roman" w:hAnsi="Times New Roman" w:cs="Times New Roman"/>
          <w:sz w:val="24"/>
          <w:szCs w:val="24"/>
        </w:rPr>
        <w:t xml:space="preserve"> na </w:t>
      </w:r>
      <w:r w:rsidR="006B69AA" w:rsidRPr="006B69AA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planu symbolem </w:t>
      </w:r>
      <w:r w:rsidR="003012D4">
        <w:rPr>
          <w:rFonts w:ascii="Times New Roman" w:hAnsi="Times New Roman" w:cs="Times New Roman"/>
          <w:b/>
          <w:bCs/>
          <w:sz w:val="24"/>
          <w:szCs w:val="24"/>
        </w:rPr>
        <w:t>1P</w:t>
      </w:r>
      <w:r w:rsidRPr="00F904A0">
        <w:rPr>
          <w:rFonts w:ascii="Times New Roman" w:hAnsi="Times New Roman" w:cs="Times New Roman"/>
          <w:sz w:val="24"/>
          <w:szCs w:val="24"/>
        </w:rPr>
        <w:t>:</w:t>
      </w:r>
    </w:p>
    <w:p w14:paraId="39E1F774" w14:textId="0B0F578A" w:rsidR="00475192" w:rsidRPr="00F904A0" w:rsidRDefault="00475192">
      <w:pPr>
        <w:widowControl w:val="0"/>
        <w:numPr>
          <w:ilvl w:val="0"/>
          <w:numId w:val="15"/>
        </w:numPr>
        <w:tabs>
          <w:tab w:val="clear" w:pos="425"/>
          <w:tab w:val="num" w:pos="1260"/>
        </w:tabs>
        <w:suppressAutoHyphens w:val="0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minimalną wielkość działek – </w:t>
      </w:r>
      <w:r w:rsidR="002F7C08">
        <w:rPr>
          <w:rFonts w:ascii="Times New Roman" w:hAnsi="Times New Roman" w:cs="Times New Roman"/>
          <w:sz w:val="24"/>
          <w:szCs w:val="24"/>
        </w:rPr>
        <w:t>3</w:t>
      </w:r>
      <w:r w:rsidRPr="00F904A0">
        <w:rPr>
          <w:rFonts w:ascii="Times New Roman" w:hAnsi="Times New Roman" w:cs="Times New Roman"/>
          <w:sz w:val="24"/>
          <w:szCs w:val="24"/>
        </w:rPr>
        <w:t>00 m</w:t>
      </w:r>
      <w:r w:rsidRPr="00F904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04A0">
        <w:rPr>
          <w:rFonts w:ascii="Times New Roman" w:hAnsi="Times New Roman" w:cs="Times New Roman"/>
          <w:sz w:val="24"/>
          <w:szCs w:val="24"/>
        </w:rPr>
        <w:t>,</w:t>
      </w:r>
    </w:p>
    <w:p w14:paraId="2CDEF6E8" w14:textId="25426350" w:rsidR="00475192" w:rsidRPr="00F904A0" w:rsidRDefault="00475192">
      <w:pPr>
        <w:widowControl w:val="0"/>
        <w:numPr>
          <w:ilvl w:val="0"/>
          <w:numId w:val="15"/>
        </w:numPr>
        <w:tabs>
          <w:tab w:val="clear" w:pos="425"/>
          <w:tab w:val="num" w:pos="1260"/>
        </w:tabs>
        <w:suppressAutoHyphens w:val="0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minimalną szerokość frontów działek – </w:t>
      </w:r>
      <w:r w:rsidR="008A78F4" w:rsidRPr="00F904A0">
        <w:rPr>
          <w:rFonts w:ascii="Times New Roman" w:hAnsi="Times New Roman" w:cs="Times New Roman"/>
          <w:sz w:val="24"/>
          <w:szCs w:val="24"/>
        </w:rPr>
        <w:t>18</w:t>
      </w:r>
      <w:r w:rsidRPr="00F904A0">
        <w:rPr>
          <w:rFonts w:ascii="Times New Roman" w:hAnsi="Times New Roman" w:cs="Times New Roman"/>
          <w:sz w:val="24"/>
          <w:szCs w:val="24"/>
        </w:rPr>
        <w:t xml:space="preserve"> m,</w:t>
      </w:r>
    </w:p>
    <w:p w14:paraId="00B2ECFD" w14:textId="280079DB" w:rsidR="00475192" w:rsidRPr="00F904A0" w:rsidRDefault="00475192">
      <w:pPr>
        <w:widowControl w:val="0"/>
        <w:numPr>
          <w:ilvl w:val="0"/>
          <w:numId w:val="15"/>
        </w:numPr>
        <w:tabs>
          <w:tab w:val="clear" w:pos="425"/>
          <w:tab w:val="num" w:pos="1260"/>
        </w:tabs>
        <w:suppressAutoHyphens w:val="0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kąt położenia działek w stosunku do pasa drogowego lub linii rozgraniczającej teren drogi w przedziale </w:t>
      </w:r>
      <w:r w:rsidR="008A78F4" w:rsidRPr="00F904A0">
        <w:rPr>
          <w:rFonts w:ascii="Times New Roman" w:hAnsi="Times New Roman" w:cs="Times New Roman"/>
          <w:sz w:val="24"/>
          <w:szCs w:val="24"/>
        </w:rPr>
        <w:t>6</w:t>
      </w:r>
      <w:r w:rsidRPr="00F904A0">
        <w:rPr>
          <w:rFonts w:ascii="Times New Roman" w:hAnsi="Times New Roman" w:cs="Times New Roman"/>
          <w:sz w:val="24"/>
          <w:szCs w:val="24"/>
        </w:rPr>
        <w:t>0</w:t>
      </w:r>
      <w:r w:rsidRPr="00F904A0">
        <w:rPr>
          <w:rFonts w:ascii="Times New Roman" w:hAnsi="Times New Roman" w:cs="Times New Roman"/>
          <w:sz w:val="24"/>
          <w:szCs w:val="24"/>
        </w:rPr>
        <w:sym w:font="Symbol" w:char="F0B0"/>
      </w:r>
      <w:r w:rsidRPr="00F904A0">
        <w:rPr>
          <w:rFonts w:ascii="Times New Roman" w:hAnsi="Times New Roman" w:cs="Times New Roman"/>
          <w:sz w:val="24"/>
          <w:szCs w:val="24"/>
        </w:rPr>
        <w:t xml:space="preserve">- </w:t>
      </w:r>
      <w:r w:rsidR="008A78F4" w:rsidRPr="00F904A0">
        <w:rPr>
          <w:rFonts w:ascii="Times New Roman" w:hAnsi="Times New Roman" w:cs="Times New Roman"/>
          <w:sz w:val="24"/>
          <w:szCs w:val="24"/>
        </w:rPr>
        <w:t>12</w:t>
      </w:r>
      <w:r w:rsidRPr="00F904A0">
        <w:rPr>
          <w:rFonts w:ascii="Times New Roman" w:hAnsi="Times New Roman" w:cs="Times New Roman"/>
          <w:sz w:val="24"/>
          <w:szCs w:val="24"/>
        </w:rPr>
        <w:t>0</w:t>
      </w:r>
      <w:r w:rsidRPr="00F904A0">
        <w:rPr>
          <w:rFonts w:ascii="Times New Roman" w:hAnsi="Times New Roman" w:cs="Times New Roman"/>
          <w:sz w:val="24"/>
          <w:szCs w:val="24"/>
        </w:rPr>
        <w:sym w:font="Symbol" w:char="F0B0"/>
      </w:r>
      <w:r w:rsidR="008A78F4" w:rsidRPr="00F904A0">
        <w:rPr>
          <w:rFonts w:ascii="Times New Roman" w:hAnsi="Times New Roman" w:cs="Times New Roman"/>
          <w:sz w:val="24"/>
          <w:szCs w:val="24"/>
        </w:rPr>
        <w:t>.</w:t>
      </w:r>
    </w:p>
    <w:p w14:paraId="3B16C794" w14:textId="2EE33A0C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>Ustala się następujące parametry i wskaźniki kształtowania zabudowy oraz zagospodarowania terenu, w tym linie zabudowy, gabaryty obiektów i wskaźniki intensywności zabudowy:</w:t>
      </w:r>
    </w:p>
    <w:p w14:paraId="73F3408B" w14:textId="77777777" w:rsidR="00475192" w:rsidRPr="00F904A0" w:rsidRDefault="00475192">
      <w:pPr>
        <w:numPr>
          <w:ilvl w:val="0"/>
          <w:numId w:val="26"/>
        </w:numPr>
        <w:tabs>
          <w:tab w:val="clear" w:pos="1815"/>
        </w:tabs>
        <w:suppressAutoHyphens w:val="0"/>
        <w:spacing w:after="0"/>
        <w:ind w:left="993" w:right="8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wysokość zabudowy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zgodnie z ustaleniami szczegółowymi zawartymi w niniejszej uchwale;</w:t>
      </w:r>
    </w:p>
    <w:p w14:paraId="56001526" w14:textId="77777777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wskaźnik powierzchni zabudowy i wskaźnik intensywności zabudowy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zgodnie z ustaleniami szczegółowymi zawartymi w niniejszej uchwale;</w:t>
      </w:r>
    </w:p>
    <w:p w14:paraId="5C3827FF" w14:textId="647B816D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zachować </w:t>
      </w:r>
      <w:r w:rsidRPr="00F904A0">
        <w:rPr>
          <w:rFonts w:ascii="Times New Roman" w:hAnsi="Times New Roman" w:cs="Times New Roman"/>
          <w:b/>
          <w:sz w:val="24"/>
          <w:szCs w:val="24"/>
        </w:rPr>
        <w:t>nieprzekraczalne linie zabudowy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według</w:t>
      </w:r>
      <w:r w:rsidR="006B69AA">
        <w:rPr>
          <w:rFonts w:ascii="Times New Roman" w:hAnsi="Times New Roman" w:cs="Times New Roman"/>
          <w:sz w:val="24"/>
          <w:szCs w:val="24"/>
        </w:rPr>
        <w:t xml:space="preserve"> </w:t>
      </w:r>
      <w:r w:rsidR="006B69AA" w:rsidRPr="006B69AA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planu</w:t>
      </w:r>
      <w:r w:rsidR="008A78F4" w:rsidRPr="00F904A0">
        <w:rPr>
          <w:rFonts w:ascii="Times New Roman" w:hAnsi="Times New Roman" w:cs="Times New Roman"/>
          <w:sz w:val="24"/>
          <w:szCs w:val="24"/>
        </w:rPr>
        <w:t>;</w:t>
      </w:r>
    </w:p>
    <w:p w14:paraId="71634FA1" w14:textId="77777777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nakazuje się realizację miejsc parkingowych dla przedsięwzięć w ramach działki lub zespołu działek, na której istnieje lub będzie realizowane przedsięwzięcie, w ilości określonej niniejszą uchwałą;</w:t>
      </w:r>
    </w:p>
    <w:p w14:paraId="4855DB66" w14:textId="160FAD21" w:rsidR="00475192" w:rsidRPr="003012D4" w:rsidRDefault="00475192" w:rsidP="003012D4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lastRenderedPageBreak/>
        <w:t xml:space="preserve">inwestycje realizować przewidując proporcjonalną liczbę 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miejsc parkingowych:</w:t>
      </w:r>
      <w:bookmarkStart w:id="0" w:name="_Hlk134182919"/>
      <w:r w:rsidR="003012D4">
        <w:rPr>
          <w:rFonts w:ascii="Times New Roman" w:hAnsi="Times New Roman" w:cs="Times New Roman"/>
          <w:sz w:val="24"/>
          <w:szCs w:val="24"/>
        </w:rPr>
        <w:t xml:space="preserve"> </w:t>
      </w:r>
      <w:r w:rsidR="008A78F4" w:rsidRPr="003012D4">
        <w:rPr>
          <w:rStyle w:val="markedcontent"/>
          <w:rFonts w:ascii="Times New Roman" w:hAnsi="Times New Roman" w:cs="Times New Roman"/>
          <w:sz w:val="24"/>
          <w:szCs w:val="24"/>
        </w:rPr>
        <w:t xml:space="preserve">1 miejsce postojowe </w:t>
      </w:r>
      <w:r w:rsidR="00A42F70" w:rsidRPr="003012D4">
        <w:rPr>
          <w:rStyle w:val="markedcontent"/>
          <w:rFonts w:ascii="Times New Roman" w:hAnsi="Times New Roman" w:cs="Times New Roman"/>
          <w:sz w:val="24"/>
          <w:szCs w:val="24"/>
        </w:rPr>
        <w:t xml:space="preserve">na </w:t>
      </w:r>
      <w:r w:rsidR="003012D4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="008A78F4" w:rsidRPr="003012D4">
        <w:rPr>
          <w:rStyle w:val="markedcontent"/>
          <w:rFonts w:ascii="Times New Roman" w:hAnsi="Times New Roman" w:cs="Times New Roman"/>
          <w:sz w:val="24"/>
          <w:szCs w:val="24"/>
        </w:rPr>
        <w:t xml:space="preserve"> pracowników;</w:t>
      </w:r>
    </w:p>
    <w:bookmarkEnd w:id="0"/>
    <w:p w14:paraId="5F8CEA53" w14:textId="77777777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miejsca parkingowe realizować jako naziemne, podziemne lub jako garaże;</w:t>
      </w:r>
    </w:p>
    <w:p w14:paraId="722B258D" w14:textId="48AF79C7" w:rsidR="008A78F4" w:rsidRPr="00F904A0" w:rsidRDefault="008A78F4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przy realizacji miejsc postojowych powyżej 5 stanowisk należy zabezpieczyć minimum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1 miejsce przeznaczone na parkowanie pojazdów zaopatrzonych w kartę parkingową a przy realizacji</w:t>
      </w:r>
      <w:r w:rsidR="004C4954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miejsc postojowych powyżej 15 stanowisk należy zapewnić minimum 2 takie miejsca. Miejsca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przeznaczone na parkowanie pojazdów zaopatrzonych w kartę </w:t>
      </w:r>
      <w:r w:rsidRPr="00F904A0">
        <w:rPr>
          <w:rStyle w:val="highlight"/>
          <w:rFonts w:ascii="Times New Roman" w:hAnsi="Times New Roman" w:cs="Times New Roman"/>
          <w:sz w:val="24"/>
          <w:szCs w:val="24"/>
        </w:rPr>
        <w:t>parkingow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ą należy specjalnie oznakować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lokalizować blisko wejść do obiektów usługowych;</w:t>
      </w:r>
    </w:p>
    <w:p w14:paraId="5A89AAD4" w14:textId="2350E9EE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 zakresie architektury:</w:t>
      </w:r>
    </w:p>
    <w:p w14:paraId="30E9A3FF" w14:textId="0E454070" w:rsidR="00CF3D2C" w:rsidRPr="00CF3D2C" w:rsidRDefault="00475192">
      <w:pPr>
        <w:pStyle w:val="Tekstpodstawowy"/>
        <w:numPr>
          <w:ilvl w:val="0"/>
          <w:numId w:val="22"/>
        </w:numPr>
        <w:spacing w:line="276" w:lineRule="auto"/>
        <w:ind w:hanging="218"/>
        <w:rPr>
          <w:bCs/>
          <w:sz w:val="24"/>
        </w:rPr>
      </w:pPr>
      <w:r w:rsidRPr="00CF3D2C">
        <w:rPr>
          <w:b/>
          <w:sz w:val="24"/>
        </w:rPr>
        <w:t>geometria dachu</w:t>
      </w:r>
      <w:r w:rsidR="00D81EDB" w:rsidRPr="00CF3D2C">
        <w:rPr>
          <w:b/>
          <w:sz w:val="24"/>
        </w:rPr>
        <w:t xml:space="preserve"> – </w:t>
      </w:r>
      <w:r w:rsidR="00D81EDB" w:rsidRPr="00CF3D2C">
        <w:rPr>
          <w:bCs/>
          <w:sz w:val="24"/>
        </w:rPr>
        <w:t>zgodnie z ustaleniami szczegółowymi zawartymi w niniejszej uchwale,</w:t>
      </w:r>
    </w:p>
    <w:p w14:paraId="11C5B127" w14:textId="2F6A92E4" w:rsidR="00CF3D2C" w:rsidRPr="00CF3D2C" w:rsidRDefault="006B69AA">
      <w:pPr>
        <w:pStyle w:val="Akapitzlist"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</w:t>
      </w:r>
      <w:r w:rsidR="00CF3D2C"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okrycie </w:t>
      </w:r>
      <w:proofErr w:type="spellStart"/>
      <w:r w:rsidR="00CF3D2C"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dachów</w:t>
      </w:r>
      <w:proofErr w:type="spellEnd"/>
      <w:r w:rsidR="00CF3D2C"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proofErr w:type="spellStart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dachówki</w:t>
      </w:r>
      <w:proofErr w:type="spellEnd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gont, materiały i elementy o fakturze </w:t>
      </w:r>
      <w:proofErr w:type="spellStart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dachówek</w:t>
      </w:r>
      <w:proofErr w:type="spellEnd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gontu, blachy płaskie, łupek. Dla </w:t>
      </w:r>
      <w:proofErr w:type="spellStart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dachów</w:t>
      </w:r>
      <w:proofErr w:type="spellEnd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płaskich dopuszcza </w:t>
      </w:r>
      <w:proofErr w:type="spellStart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sie</w:t>
      </w:r>
      <w:proofErr w:type="spellEnd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pokrycie z innych </w:t>
      </w:r>
      <w:proofErr w:type="spellStart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rodzajów</w:t>
      </w:r>
      <w:proofErr w:type="spellEnd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materiałów</w:t>
      </w:r>
      <w:proofErr w:type="spellEnd"/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dostosowanych do spadku dachu oraz dachy zielone, </w:t>
      </w:r>
    </w:p>
    <w:p w14:paraId="33E86702" w14:textId="3B6F1E49" w:rsidR="00CF3D2C" w:rsidRPr="00CF3D2C" w:rsidRDefault="00CF3D2C">
      <w:pPr>
        <w:pStyle w:val="Tekstpodstawowy"/>
        <w:numPr>
          <w:ilvl w:val="0"/>
          <w:numId w:val="22"/>
        </w:numPr>
        <w:spacing w:line="276" w:lineRule="auto"/>
        <w:ind w:hanging="218"/>
        <w:rPr>
          <w:bCs/>
          <w:sz w:val="24"/>
        </w:rPr>
      </w:pPr>
      <w:proofErr w:type="spellStart"/>
      <w:r w:rsidRPr="00CF3D2C">
        <w:rPr>
          <w:b/>
          <w:bCs/>
          <w:sz w:val="24"/>
        </w:rPr>
        <w:t>ściany</w:t>
      </w:r>
      <w:proofErr w:type="spellEnd"/>
      <w:r w:rsidRPr="00CF3D2C">
        <w:rPr>
          <w:b/>
          <w:bCs/>
          <w:sz w:val="24"/>
        </w:rPr>
        <w:t xml:space="preserve"> </w:t>
      </w:r>
      <w:proofErr w:type="spellStart"/>
      <w:r w:rsidRPr="00CF3D2C">
        <w:rPr>
          <w:b/>
          <w:bCs/>
          <w:sz w:val="24"/>
        </w:rPr>
        <w:t>budynków</w:t>
      </w:r>
      <w:proofErr w:type="spellEnd"/>
      <w:r w:rsidRPr="00CF3D2C">
        <w:rPr>
          <w:b/>
          <w:bCs/>
          <w:sz w:val="24"/>
        </w:rPr>
        <w:t xml:space="preserve"> </w:t>
      </w:r>
      <w:r w:rsidRPr="00CF3D2C">
        <w:rPr>
          <w:sz w:val="24"/>
        </w:rPr>
        <w:t xml:space="preserve">– zakaz stosowania okładzin z tworzyw sztucznych typu </w:t>
      </w:r>
      <w:proofErr w:type="spellStart"/>
      <w:r w:rsidRPr="00CF3D2C">
        <w:rPr>
          <w:sz w:val="24"/>
        </w:rPr>
        <w:t>siding</w:t>
      </w:r>
      <w:proofErr w:type="spellEnd"/>
      <w:r w:rsidRPr="00CF3D2C">
        <w:rPr>
          <w:sz w:val="24"/>
        </w:rPr>
        <w:t xml:space="preserve">, blacha falista, blacha trapezowa; dopuszcza </w:t>
      </w:r>
      <w:proofErr w:type="spellStart"/>
      <w:r w:rsidRPr="00CF3D2C">
        <w:rPr>
          <w:sz w:val="24"/>
        </w:rPr>
        <w:t>sie</w:t>
      </w:r>
      <w:proofErr w:type="spellEnd"/>
      <w:r w:rsidRPr="00CF3D2C">
        <w:rPr>
          <w:sz w:val="24"/>
        </w:rPr>
        <w:t xml:space="preserve">̨ kształtowanie elewacji w formie zieleni na </w:t>
      </w:r>
      <w:proofErr w:type="spellStart"/>
      <w:r w:rsidRPr="00CF3D2C">
        <w:rPr>
          <w:sz w:val="24"/>
        </w:rPr>
        <w:t>ścianach</w:t>
      </w:r>
      <w:proofErr w:type="spellEnd"/>
      <w:r w:rsidRPr="00CF3D2C">
        <w:rPr>
          <w:sz w:val="24"/>
        </w:rPr>
        <w:t xml:space="preserve"> lub </w:t>
      </w:r>
      <w:proofErr w:type="spellStart"/>
      <w:r w:rsidRPr="00CF3D2C">
        <w:rPr>
          <w:sz w:val="24"/>
        </w:rPr>
        <w:t>ogrodów</w:t>
      </w:r>
      <w:proofErr w:type="spellEnd"/>
      <w:r w:rsidRPr="00CF3D2C">
        <w:rPr>
          <w:sz w:val="24"/>
        </w:rPr>
        <w:t xml:space="preserve"> wertykalnych, </w:t>
      </w:r>
    </w:p>
    <w:p w14:paraId="4D994597" w14:textId="53B97ABB" w:rsidR="00CF3D2C" w:rsidRPr="00CF3D2C" w:rsidRDefault="00CF3D2C">
      <w:pPr>
        <w:pStyle w:val="Akapitzlist"/>
        <w:numPr>
          <w:ilvl w:val="0"/>
          <w:numId w:val="2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kolorystyka </w:t>
      </w:r>
      <w:proofErr w:type="spellStart"/>
      <w:r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dachów</w:t>
      </w:r>
      <w:proofErr w:type="spellEnd"/>
      <w:r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stromych </w:t>
      </w:r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kolory ciemniejsze </w:t>
      </w:r>
      <w:proofErr w:type="spellStart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niz</w:t>
      </w:r>
      <w:proofErr w:type="spellEnd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̇ </w:t>
      </w:r>
      <w:proofErr w:type="spellStart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ściany</w:t>
      </w:r>
      <w:proofErr w:type="spellEnd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</w:t>
      </w:r>
      <w:proofErr w:type="spellStart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tożsame</w:t>
      </w:r>
      <w:proofErr w:type="spellEnd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odcieniach </w:t>
      </w:r>
      <w:proofErr w:type="spellStart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brązu</w:t>
      </w:r>
      <w:proofErr w:type="spellEnd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czerwieni i </w:t>
      </w:r>
      <w:proofErr w:type="spellStart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>szarości</w:t>
      </w:r>
      <w:proofErr w:type="spellEnd"/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0FF46807" w14:textId="7D16BB22" w:rsidR="00475192" w:rsidRPr="00224B49" w:rsidRDefault="00475192" w:rsidP="00224B49">
      <w:pPr>
        <w:pStyle w:val="Tekstpodstawowy"/>
        <w:numPr>
          <w:ilvl w:val="0"/>
          <w:numId w:val="22"/>
        </w:numPr>
        <w:spacing w:line="276" w:lineRule="auto"/>
        <w:ind w:hanging="218"/>
        <w:rPr>
          <w:rStyle w:val="markedcontent"/>
          <w:b/>
          <w:sz w:val="24"/>
        </w:rPr>
      </w:pPr>
      <w:r w:rsidRPr="00CF3D2C">
        <w:rPr>
          <w:b/>
          <w:sz w:val="24"/>
        </w:rPr>
        <w:t>kolorystyka</w:t>
      </w:r>
      <w:r w:rsidR="00CF3D2C" w:rsidRPr="00CF3D2C">
        <w:rPr>
          <w:b/>
          <w:sz w:val="24"/>
        </w:rPr>
        <w:t xml:space="preserve"> elewacji</w:t>
      </w:r>
      <w:r w:rsidRPr="00CF3D2C">
        <w:rPr>
          <w:b/>
          <w:sz w:val="24"/>
        </w:rPr>
        <w:t xml:space="preserve"> </w:t>
      </w:r>
      <w:r w:rsidR="00F94B2A" w:rsidRPr="00CF3D2C">
        <w:rPr>
          <w:b/>
          <w:sz w:val="24"/>
        </w:rPr>
        <w:t>–</w:t>
      </w:r>
      <w:r w:rsidRPr="00CF3D2C">
        <w:rPr>
          <w:bCs/>
          <w:sz w:val="24"/>
        </w:rPr>
        <w:t xml:space="preserve"> </w:t>
      </w:r>
      <w:r w:rsidR="00F94B2A" w:rsidRPr="00CF3D2C">
        <w:rPr>
          <w:bCs/>
          <w:sz w:val="24"/>
        </w:rPr>
        <w:t>stosować</w:t>
      </w:r>
      <w:r w:rsidR="00F94B2A" w:rsidRPr="00CF3D2C">
        <w:rPr>
          <w:b/>
          <w:sz w:val="24"/>
        </w:rPr>
        <w:t xml:space="preserve"> </w:t>
      </w:r>
      <w:r w:rsidR="00F94B2A" w:rsidRPr="00CF3D2C">
        <w:rPr>
          <w:rStyle w:val="markedcontent"/>
          <w:sz w:val="24"/>
        </w:rPr>
        <w:t>w odcieniach pastelowych (bieli, brązu, szarości) oraz charakterystyczna dla</w:t>
      </w:r>
      <w:r w:rsidR="00F94B2A" w:rsidRPr="00CF3D2C">
        <w:rPr>
          <w:sz w:val="24"/>
        </w:rPr>
        <w:t xml:space="preserve"> </w:t>
      </w:r>
      <w:r w:rsidR="00F94B2A" w:rsidRPr="00CF3D2C">
        <w:rPr>
          <w:rStyle w:val="markedcontent"/>
          <w:sz w:val="24"/>
        </w:rPr>
        <w:t xml:space="preserve">naturalnych materiałów wykończeniowych; </w:t>
      </w:r>
      <w:r w:rsidR="00F94B2A" w:rsidRPr="00224B49">
        <w:rPr>
          <w:rStyle w:val="markedcontent"/>
          <w:sz w:val="24"/>
        </w:rPr>
        <w:t>zakaz stosowania kolorów jaskrawych i materiałów</w:t>
      </w:r>
      <w:r w:rsidR="00F94B2A" w:rsidRPr="00224B49">
        <w:rPr>
          <w:sz w:val="24"/>
        </w:rPr>
        <w:t xml:space="preserve"> </w:t>
      </w:r>
      <w:r w:rsidR="00F94B2A" w:rsidRPr="00224B49">
        <w:rPr>
          <w:rStyle w:val="markedcontent"/>
          <w:sz w:val="24"/>
        </w:rPr>
        <w:t>odblaskowych</w:t>
      </w:r>
      <w:r w:rsidR="00224B49" w:rsidRPr="00224B49">
        <w:rPr>
          <w:rStyle w:val="markedcontent"/>
          <w:sz w:val="24"/>
        </w:rPr>
        <w:t>;</w:t>
      </w:r>
    </w:p>
    <w:p w14:paraId="20ABCCAF" w14:textId="58A8D77F" w:rsidR="00224B49" w:rsidRPr="00224B49" w:rsidRDefault="00224B49" w:rsidP="00224B49">
      <w:pPr>
        <w:pStyle w:val="Akapitzlist"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 </w:t>
      </w:r>
      <w:proofErr w:type="spellStart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>sie</w:t>
      </w:r>
      <w:proofErr w:type="spellEnd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lokalizację </w:t>
      </w:r>
      <w:proofErr w:type="spellStart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>budynków</w:t>
      </w:r>
      <w:proofErr w:type="spellEnd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>zwróconych</w:t>
      </w:r>
      <w:proofErr w:type="spellEnd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>ściana</w:t>
      </w:r>
      <w:proofErr w:type="spellEnd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bez </w:t>
      </w:r>
      <w:proofErr w:type="spellStart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>otworów</w:t>
      </w:r>
      <w:proofErr w:type="spellEnd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okiennych lub drzwiowych w </w:t>
      </w:r>
      <w:proofErr w:type="spellStart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>strone</w:t>
      </w:r>
      <w:proofErr w:type="spellEnd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granicy z </w:t>
      </w:r>
      <w:proofErr w:type="spellStart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>sąsiednia</w:t>
      </w:r>
      <w:proofErr w:type="spellEnd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działka budowlaną w </w:t>
      </w:r>
      <w:proofErr w:type="spellStart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>odległości</w:t>
      </w:r>
      <w:proofErr w:type="spellEnd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1,5 m od granicy lub </w:t>
      </w:r>
      <w:proofErr w:type="spellStart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>bezpośrednio</w:t>
      </w:r>
      <w:proofErr w:type="spellEnd"/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tej granicy. </w:t>
      </w:r>
    </w:p>
    <w:p w14:paraId="2E47985B" w14:textId="5A7CD01F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 xml:space="preserve">Ustala się następujące zasady </w:t>
      </w:r>
      <w:r w:rsidR="00072306">
        <w:rPr>
          <w:rFonts w:ascii="Times New Roman" w:hAnsi="Times New Roman" w:cs="Times New Roman"/>
          <w:b/>
          <w:bCs/>
          <w:sz w:val="24"/>
          <w:szCs w:val="24"/>
        </w:rPr>
        <w:t>modernizacji, r</w:t>
      </w:r>
      <w:r w:rsidRPr="009F55F3">
        <w:rPr>
          <w:rFonts w:ascii="Times New Roman" w:hAnsi="Times New Roman" w:cs="Times New Roman"/>
          <w:b/>
          <w:bCs/>
          <w:sz w:val="24"/>
          <w:szCs w:val="24"/>
        </w:rPr>
        <w:t>ozbudowy i budowy systemów komunikacji:</w:t>
      </w:r>
    </w:p>
    <w:p w14:paraId="0BAC9D4C" w14:textId="77777777" w:rsidR="00475192" w:rsidRPr="00F904A0" w:rsidRDefault="00475192">
      <w:pPr>
        <w:numPr>
          <w:ilvl w:val="0"/>
          <w:numId w:val="19"/>
        </w:numPr>
        <w:tabs>
          <w:tab w:val="num" w:pos="-2410"/>
          <w:tab w:val="num" w:pos="576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dojazd do działek budowlanych z dróg publicznych, w tym znajdujących się poza obszarem planu, poprzez istniejące zjazdy bezpośrednie do działek zlokalizowanych bezpośrednio przy nich, poprzez dojazdy niewydzielone i ciągi pieszo-jezdne;</w:t>
      </w:r>
    </w:p>
    <w:p w14:paraId="74B18B3F" w14:textId="77777777" w:rsidR="00453D61" w:rsidRDefault="00475192" w:rsidP="00453D61">
      <w:pPr>
        <w:numPr>
          <w:ilvl w:val="0"/>
          <w:numId w:val="19"/>
        </w:numPr>
        <w:tabs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dojazdy niewydzielone w planie liniami rozgraniczającymi należy wytyczać z uwzględnieniem możliwości prowadzenia lokalnych sieci uzbrojenia technicznego i zapewnienia dostępu służb ratowniczych;</w:t>
      </w:r>
    </w:p>
    <w:p w14:paraId="106990DD" w14:textId="21527DD1" w:rsidR="00453D61" w:rsidRPr="00453D61" w:rsidRDefault="00453D61" w:rsidP="002C4BCB">
      <w:pPr>
        <w:numPr>
          <w:ilvl w:val="0"/>
          <w:numId w:val="19"/>
        </w:numPr>
        <w:tabs>
          <w:tab w:val="num" w:pos="-2410"/>
        </w:tabs>
        <w:suppressAutoHyphens w:val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</w:t>
      </w:r>
      <w:proofErr w:type="spellStart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>istniejących</w:t>
      </w:r>
      <w:proofErr w:type="spellEnd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>obiektów</w:t>
      </w:r>
      <w:proofErr w:type="spellEnd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proofErr w:type="spellStart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>urządzen</w:t>
      </w:r>
      <w:proofErr w:type="spellEnd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budowlanych ustala się </w:t>
      </w:r>
      <w:proofErr w:type="spellStart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>niezależnie</w:t>
      </w:r>
      <w:proofErr w:type="spellEnd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przeznaczenia oraz </w:t>
      </w:r>
      <w:proofErr w:type="spellStart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>wskaźników</w:t>
      </w:r>
      <w:proofErr w:type="spellEnd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zabudowy i zagospodarowania zapisanych w ustaleniach </w:t>
      </w:r>
      <w:proofErr w:type="spellStart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szczegółowych</w:t>
      </w:r>
      <w:proofErr w:type="spellEnd"/>
      <w:r w:rsidRPr="00453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CE72ECD" w14:textId="77777777" w:rsidR="00453D61" w:rsidRPr="00F85CD5" w:rsidRDefault="00453D61" w:rsidP="002C4BCB">
      <w:pPr>
        <w:pStyle w:val="Akapitzlist"/>
        <w:numPr>
          <w:ilvl w:val="0"/>
          <w:numId w:val="47"/>
        </w:numPr>
        <w:suppressAutoHyphens w:val="0"/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możliwośc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remontu, przebudowy i odbudowy, </w:t>
      </w:r>
    </w:p>
    <w:p w14:paraId="0BFB3103" w14:textId="77777777" w:rsidR="00453D61" w:rsidRPr="00F85CD5" w:rsidRDefault="00453D61" w:rsidP="002C4BCB">
      <w:pPr>
        <w:pStyle w:val="Akapitzlist"/>
        <w:numPr>
          <w:ilvl w:val="0"/>
          <w:numId w:val="47"/>
        </w:numPr>
        <w:suppressAutoHyphens w:val="0"/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rozbudowe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w zakresie docieplenia lub wykonania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szybów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windowych i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zewnętrznych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klatek schodowych, pochylni i ramp dla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osób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szczególnymi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potrzebami; </w:t>
      </w:r>
    </w:p>
    <w:p w14:paraId="3E93FEF5" w14:textId="77777777" w:rsidR="00453D61" w:rsidRPr="00F85CD5" w:rsidRDefault="00453D61" w:rsidP="002C4BCB">
      <w:pPr>
        <w:pStyle w:val="Akapitzlist"/>
        <w:numPr>
          <w:ilvl w:val="0"/>
          <w:numId w:val="47"/>
        </w:numPr>
        <w:suppressAutoHyphens w:val="0"/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prowadzenie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robót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budowlanych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związanych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nadbudową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kominów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spalinowych lub wentylacyjnych w celu dostosowania ich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parametrów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przepisów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odrębnych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4EA8BFB1" w14:textId="77777777" w:rsidR="00453D61" w:rsidRPr="00F85CD5" w:rsidRDefault="00453D61" w:rsidP="00453D61">
      <w:pPr>
        <w:pStyle w:val="Akapitzlist"/>
        <w:numPr>
          <w:ilvl w:val="0"/>
          <w:numId w:val="47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nadbudowe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polegająca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na zmianie sposobu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użytkowania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ostatniej kondygnacji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nieużytkowej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 warunkiem zachowania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istniejącego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kształtu dachu i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istniejącej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wysokości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kalenicy dachu; </w:t>
      </w:r>
    </w:p>
    <w:p w14:paraId="3ACEB61A" w14:textId="77777777" w:rsidR="00453D61" w:rsidRPr="00F85CD5" w:rsidRDefault="00453D61" w:rsidP="00453D61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ustala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sie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możliwośc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utrzymania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istniejących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budynków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znajdujących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sie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w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całości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w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części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poza wyznaczoną nieprzekraczalną linią zabudowy z dopuszczeniem: </w:t>
      </w:r>
    </w:p>
    <w:p w14:paraId="272CE441" w14:textId="77777777" w:rsidR="00453D61" w:rsidRPr="00F85CD5" w:rsidRDefault="00453D61" w:rsidP="00453D61">
      <w:pPr>
        <w:pStyle w:val="Akapitzlist"/>
        <w:numPr>
          <w:ilvl w:val="0"/>
          <w:numId w:val="48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prowadzenia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robót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budowlanych w tych obiektach, bez </w:t>
      </w:r>
      <w:proofErr w:type="spellStart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>możliwości</w:t>
      </w:r>
      <w:proofErr w:type="spellEnd"/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dalszej rozbudowy obiektu poza tę linię, </w:t>
      </w:r>
    </w:p>
    <w:p w14:paraId="003D5F2B" w14:textId="1D45535A" w:rsidR="00453D61" w:rsidRPr="00F85CD5" w:rsidRDefault="00453D61" w:rsidP="00453D61">
      <w:pPr>
        <w:pStyle w:val="Akapitzlist"/>
        <w:numPr>
          <w:ilvl w:val="0"/>
          <w:numId w:val="48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nadbudowy obiektu z uwzględnieniem wskaźników zawartych w ustaleniach szczegółowych</w:t>
      </w:r>
      <w:r w:rsidR="006B69A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F217E7" w14:textId="4468D87B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 xml:space="preserve">Zasady </w:t>
      </w:r>
      <w:r w:rsidR="00072306">
        <w:rPr>
          <w:rFonts w:ascii="Times New Roman" w:hAnsi="Times New Roman" w:cs="Times New Roman"/>
          <w:b/>
          <w:bCs/>
          <w:sz w:val="24"/>
          <w:szCs w:val="24"/>
        </w:rPr>
        <w:t xml:space="preserve">modernizacji, </w:t>
      </w:r>
      <w:r w:rsidRPr="009F55F3">
        <w:rPr>
          <w:rFonts w:ascii="Times New Roman" w:hAnsi="Times New Roman" w:cs="Times New Roman"/>
          <w:b/>
          <w:bCs/>
          <w:sz w:val="24"/>
          <w:szCs w:val="24"/>
        </w:rPr>
        <w:t>rozbudowy i budowy systemów infrastruktury technicznej są następujące:</w:t>
      </w:r>
    </w:p>
    <w:p w14:paraId="3DBCAFD2" w14:textId="1048C90A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utrzymuje się przebiegi i lokalizację istniejących sieci, urządzeń i obiektów infrastruktury technicznej,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tym obsługujących obszar nie objęty planem;</w:t>
      </w:r>
    </w:p>
    <w:p w14:paraId="301CFF35" w14:textId="05F1EBE2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możliwość prowadzenia robót budowlanych polegających na budowie, rozbudowie,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przebudowie, montażu, remoncie lub rozbiórce i odłączeniu obiektów oraz urządzeń budowlanych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infrastruktury technicznej a także zmianie przebiegu sieci, lokalizacji nowych sieci, obiektów i urządzeń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infrastruktury, miejsc przyłączenia sieci do zasilania, w sposób nie kolidujący z innymi ustaleniami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planu, zachowując warunki przepisów odrębnych w tym zakresie;</w:t>
      </w:r>
    </w:p>
    <w:p w14:paraId="7738B137" w14:textId="77777777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nakaz powiązania sieci, obiektów i urządzeń infrastruktury technicznej z istniejącym układem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zewnętrznym;</w:t>
      </w:r>
    </w:p>
    <w:p w14:paraId="0C027B8F" w14:textId="77777777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konieczność uwzględnienia ograniczeń określonych w przepisach odrębnych w zakresie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zabudowy oraz zagospodarowania terenów bezpośrednio przylegających do sieci, urządzeń i obiektów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infrastruktury technicznej;</w:t>
      </w:r>
    </w:p>
    <w:p w14:paraId="593882B7" w14:textId="64E81622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zasadę lokalizacji sieci, obiektów i urządzeń z zakresu elektroenergetyki i telekomunikacji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nakazem uwzględniania ochrony zdrowia mieszkańców przed oddziaływaniem (promieniowaniem) pól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elektromagnetycznych;</w:t>
      </w:r>
    </w:p>
    <w:p w14:paraId="7D447332" w14:textId="77777777" w:rsidR="004C4954" w:rsidRPr="00F904A0" w:rsidRDefault="00475192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składowania i magazynowania odpadów</w:t>
      </w:r>
      <w:r w:rsidR="004C4954" w:rsidRPr="00F904A0">
        <w:rPr>
          <w:rFonts w:ascii="Times New Roman" w:hAnsi="Times New Roman" w:cs="Times New Roman"/>
          <w:b/>
          <w:sz w:val="24"/>
          <w:szCs w:val="24"/>
        </w:rPr>
        <w:t>:</w:t>
      </w:r>
    </w:p>
    <w:p w14:paraId="30F052BE" w14:textId="4DD79516" w:rsidR="004C4954" w:rsidRPr="00F904A0" w:rsidRDefault="004C4954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nakaz prowadzenia gospodarki odpadami komunalnymi i innymi na zasadach obowiązujących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na terenie Gminy </w:t>
      </w:r>
      <w:r w:rsidR="00E87AB7">
        <w:rPr>
          <w:rStyle w:val="markedcontent"/>
          <w:rFonts w:ascii="Times New Roman" w:hAnsi="Times New Roman" w:cs="Times New Roman"/>
          <w:sz w:val="24"/>
          <w:szCs w:val="24"/>
        </w:rPr>
        <w:t>Skołyszyn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, z segregacją odpadów u źródeł ich powstawania, przy zachowaniu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obowiązujących w tym zakresie przepisów odrębnych,</w:t>
      </w:r>
    </w:p>
    <w:p w14:paraId="74C7E924" w14:textId="48FDCA40" w:rsidR="00A42F70" w:rsidRPr="00A42F70" w:rsidRDefault="00A42F70">
      <w:pPr>
        <w:numPr>
          <w:ilvl w:val="0"/>
          <w:numId w:val="36"/>
        </w:numPr>
        <w:suppressAutoHyphens w:val="0"/>
        <w:spacing w:before="100" w:beforeAutospacing="1" w:after="100" w:afterAutospacing="1"/>
        <w:jc w:val="both"/>
        <w:rPr>
          <w:rStyle w:val="markedcontent"/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zakaz składowania i przetwarzania </w:t>
      </w:r>
      <w:proofErr w:type="spellStart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odpadów</w:t>
      </w:r>
      <w:proofErr w:type="spellEnd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także</w:t>
      </w:r>
      <w:proofErr w:type="spellEnd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zbierania i magazynowania </w:t>
      </w:r>
      <w:proofErr w:type="spellStart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odpadów</w:t>
      </w:r>
      <w:proofErr w:type="spellEnd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</w:t>
      </w:r>
      <w:proofErr w:type="spellStart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wyjątkiem</w:t>
      </w:r>
      <w:proofErr w:type="spellEnd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powstałych w wyniku </w:t>
      </w:r>
      <w:proofErr w:type="spellStart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działalności</w:t>
      </w:r>
      <w:proofErr w:type="spellEnd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realizowanej w ramach przeznaczenia </w:t>
      </w:r>
      <w:r w:rsid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terenu </w:t>
      </w:r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(przy czym nie dopuszcza </w:t>
      </w:r>
      <w:proofErr w:type="spellStart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sie</w:t>
      </w:r>
      <w:proofErr w:type="spellEnd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magazynowania </w:t>
      </w:r>
      <w:proofErr w:type="spellStart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odpadów</w:t>
      </w:r>
      <w:proofErr w:type="spellEnd"/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otwartych powierzchniach),</w:t>
      </w:r>
    </w:p>
    <w:p w14:paraId="4CE52BA7" w14:textId="0FC0DC16" w:rsidR="004C4954" w:rsidRPr="00F904A0" w:rsidRDefault="004C4954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obowiązuje zakaz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postępowania z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odpadami w sposób zagrażający zanieczyszczeniem wód, gleby i powietrza,</w:t>
      </w:r>
    </w:p>
    <w:p w14:paraId="508BC45F" w14:textId="6B414492" w:rsidR="00475192" w:rsidRPr="00F904A0" w:rsidRDefault="004C4954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obowiązuje zakaz lokalizacji inwestycji z zakresu gospodarowania odpadami na obszarze planu</w:t>
      </w:r>
      <w:r w:rsidRPr="00F904A0">
        <w:rPr>
          <w:rFonts w:ascii="Times New Roman" w:hAnsi="Times New Roman" w:cs="Times New Roman"/>
          <w:sz w:val="24"/>
          <w:szCs w:val="24"/>
        </w:rPr>
        <w:t>;</w:t>
      </w:r>
    </w:p>
    <w:p w14:paraId="1CF946FB" w14:textId="7E5742E1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zaopatrzenia w wodę:</w:t>
      </w:r>
    </w:p>
    <w:p w14:paraId="3D15DA59" w14:textId="6C9CA803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ustala się utrzymanie istniejącej sieci wodociągowej a także możliwości rozbudowy i przebudowy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istniejącego systemu zaopatrzenia w wodę stosownie do potrzeb </w:t>
      </w:r>
      <w:proofErr w:type="spellStart"/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socjalno</w:t>
      </w:r>
      <w:proofErr w:type="spellEnd"/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 - bytowych, produkcji, usług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oraz celów gaśniczych,</w:t>
      </w:r>
    </w:p>
    <w:p w14:paraId="62A4FAFB" w14:textId="7C2B400D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zaopatrzenie w wodę z wodociągu komunalnego</w:t>
      </w:r>
      <w:r w:rsidR="00E87AB7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01391725" w14:textId="31D8E33D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dopuszcza się budowę, rozbudowę i przebudowę zbiorowej sieci wodociągowej o średnicy nie mniejszej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niż ø 110 mm; dopuszcza się korekty przebiegu istniejących sieci oraz miejsc przyłączenia sieci do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zasilania, a także lokalizację nowych sieci, obiektów i urządzeń infrastruktury wodociągowej, stosownie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 szczegółowych rozwiązań technicznych nie kolidujących z innymi ustaleniami planu,</w:t>
      </w:r>
    </w:p>
    <w:p w14:paraId="3CF4C34C" w14:textId="1CFCA0D5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lokalizacja urządzeń, obiektów i sieci wodociągowej względem zabudowy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zadrzewień</w:t>
      </w:r>
      <w:proofErr w:type="spellEnd"/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uwzględnieniem wymaganych odległości dla umożliwienia dostępu i obsługi eksploatacyjnej,</w:t>
      </w:r>
    </w:p>
    <w:p w14:paraId="1896A575" w14:textId="22B2C29A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dopuszcza się zaopatrzenie w wodę ze źródeł indywidualnych (ujęcia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wodociągi lokalne, studnie)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z uwzględnieniem warunków określonych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przepisach odrębnych,</w:t>
      </w:r>
    </w:p>
    <w:p w14:paraId="613BB971" w14:textId="4850D152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ustala się konieczność uwzględnienia potrzeb ochrony przeciwpożarowej;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dostosowaniu do wymagań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określonych w obowiązujących przepisach odrębnych należy wykonać sieć hydrantów zewnętrznych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zapewniających odpowiednią ilość wody do gaszenia pożaru</w:t>
      </w:r>
      <w:r w:rsidR="00A42F70">
        <w:rPr>
          <w:rStyle w:val="markedcontent"/>
          <w:rFonts w:ascii="Times New Roman" w:hAnsi="Times New Roman" w:cs="Times New Roman"/>
          <w:sz w:val="24"/>
          <w:szCs w:val="24"/>
        </w:rPr>
        <w:t>, dopuszcza się realizację zbiornika przeciwpożarowego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30F70DFA" w14:textId="33FDCC5F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gospodarki ściekowej:</w:t>
      </w:r>
    </w:p>
    <w:p w14:paraId="184824B5" w14:textId="674A88E5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utrzymanie indywidualnych i zbiorczych systemów kanalizacji, odprowadzania i oczyszczania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ścieków - średnica kanałów min. ø 250 mm; podłączenie do istniejącej sieci kanalizacyjnej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EBAD8" w14:textId="77777777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obowiązek podczyszczania ścieków przemysłowych z teren</w:t>
      </w:r>
      <w:r w:rsidR="006F5CDF"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u usługowego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przed wprowadzeniem do kanalizacji zbiorczej,</w:t>
      </w:r>
    </w:p>
    <w:p w14:paraId="50C14976" w14:textId="42C33D60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obowiązuje zakaz odprowadzania nieoczyszczonych ścieków do wód powierzchniowych, podziemnych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bezpośrednio do gruntu oraz stosowania rozwiązań technicznych, które mogłyby powodować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dostawanie się zanieczyszczeń do wód i gleby, a także zakaz lokalizacji</w:t>
      </w:r>
      <w:r w:rsidR="006F5CDF"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wylewisk, zbiorników</w:t>
      </w:r>
      <w:r w:rsidR="006F5CDF"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substancjami toksycznymi; lokalizacja zbiorników z substancjami ropopochodnymi przy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uwzględnieniu przepisów odrębnych,</w:t>
      </w:r>
    </w:p>
    <w:p w14:paraId="0286E0CE" w14:textId="571667A9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lokalizacja obiektów, urządzeń i sieci kanalizacyjnej względem zabudowy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zadrzewień</w:t>
      </w:r>
      <w:proofErr w:type="spellEnd"/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uwzględnieniem wymaganych odległości dla umożliwienia dostępu i obsługi eksploatacyjnej;</w:t>
      </w:r>
    </w:p>
    <w:p w14:paraId="384B7D23" w14:textId="3F5232DF" w:rsidR="00D64CC8" w:rsidRPr="00D64CC8" w:rsidRDefault="00D64CC8" w:rsidP="00D64CC8">
      <w:pPr>
        <w:pStyle w:val="Akapitzlist"/>
        <w:numPr>
          <w:ilvl w:val="0"/>
          <w:numId w:val="11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gospodarki </w:t>
      </w:r>
      <w:r w:rsidRPr="00D64C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wodami opadowymi</w:t>
      </w: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1D162E0D" w14:textId="77777777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odprowadzenie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wód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opadowych poprzez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budowe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sieci kanalizacji deszczowej o przekroju nie mniejszym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niz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̇ Ø300 mm, </w:t>
      </w:r>
    </w:p>
    <w:p w14:paraId="5A553E63" w14:textId="77777777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sie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odprowadzanie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wód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opadowych na własny teren nieutwardzony,</w:t>
      </w:r>
    </w:p>
    <w:p w14:paraId="7C87064B" w14:textId="77777777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sie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zbiorniki retencyjne, </w:t>
      </w:r>
    </w:p>
    <w:p w14:paraId="1B3DF9D2" w14:textId="7A693829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czasu zrealizowania kanalizacji deszczowej, odprowadzenie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wód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opadowych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rozwiązac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w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sposób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zapewniający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pełną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ochrone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przed </w:t>
      </w: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przenikaniem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zanieczyszczen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do gruntu oraz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wód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powierzchniowych i podziemnych, zgodnie z przepisami </w:t>
      </w:r>
      <w:proofErr w:type="spellStart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odrębnymi</w:t>
      </w:r>
      <w:proofErr w:type="spellEnd"/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28B6793F" w14:textId="5D5B8659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ind w:right="8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zaopatrzenia w gaz</w:t>
      </w:r>
      <w:r w:rsidRPr="00F904A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A6E0633" w14:textId="22815345" w:rsidR="006F5CDF" w:rsidRPr="00F904A0" w:rsidRDefault="006F5CDF">
      <w:pPr>
        <w:pStyle w:val="Akapitzlist"/>
        <w:numPr>
          <w:ilvl w:val="0"/>
          <w:numId w:val="3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zaopatrzenie w gaz ziemny poprzez przyłącza do istniejącego systemu gazowej sieci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dystrybucyjnej średniego i niskiego ciśnienia,</w:t>
      </w:r>
    </w:p>
    <w:p w14:paraId="75824F15" w14:textId="77777777" w:rsidR="006F5CDF" w:rsidRPr="00F904A0" w:rsidRDefault="006F5CDF">
      <w:pPr>
        <w:pStyle w:val="Akapitzlist"/>
        <w:numPr>
          <w:ilvl w:val="0"/>
          <w:numId w:val="3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dopuszcza się indywidualne rozwiązania zaopatrzenia w gaz (zbiornik propan – butan, butle gazowe),</w:t>
      </w:r>
    </w:p>
    <w:p w14:paraId="636B8263" w14:textId="77777777" w:rsidR="006F5CDF" w:rsidRPr="00F904A0" w:rsidRDefault="006F5CDF">
      <w:pPr>
        <w:pStyle w:val="Akapitzlist"/>
        <w:numPr>
          <w:ilvl w:val="0"/>
          <w:numId w:val="39"/>
        </w:numPr>
        <w:suppressAutoHyphens w:val="0"/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dla istniejących gazociągów przy ustalaniu lokalizacji inwestycji należy zachować strefy kontrolowane,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odległości oraz uwzględnić ograniczenia w zagospodarowaniu zgodnie z przepisami odrębnymi,</w:t>
      </w:r>
    </w:p>
    <w:p w14:paraId="2D0BD7B1" w14:textId="70C41E2E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infrastruktury energetycznej: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5E5BD2" w14:textId="77777777" w:rsidR="00475192" w:rsidRPr="00F904A0" w:rsidRDefault="00475192">
      <w:pPr>
        <w:numPr>
          <w:ilvl w:val="1"/>
          <w:numId w:val="2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zaopatrzenie odbiorców w energię elektryczną z istniejącej sieci elektroenergetycznej poprzez stacje transformatorowe SN/</w:t>
      </w:r>
      <w:proofErr w:type="spellStart"/>
      <w:r w:rsidRPr="00F904A0">
        <w:rPr>
          <w:rFonts w:ascii="Times New Roman" w:hAnsi="Times New Roman" w:cs="Times New Roman"/>
          <w:sz w:val="24"/>
          <w:szCs w:val="24"/>
        </w:rPr>
        <w:t>nN</w:t>
      </w:r>
      <w:proofErr w:type="spellEnd"/>
      <w:r w:rsidRPr="00F904A0">
        <w:rPr>
          <w:rFonts w:ascii="Times New Roman" w:hAnsi="Times New Roman" w:cs="Times New Roman"/>
          <w:sz w:val="24"/>
          <w:szCs w:val="24"/>
        </w:rPr>
        <w:t xml:space="preserve"> oraz linie średniego i niskiego napięcia,</w:t>
      </w:r>
    </w:p>
    <w:p w14:paraId="50F55BCF" w14:textId="24B84F82" w:rsidR="00475192" w:rsidRPr="00F904A0" w:rsidRDefault="00475192">
      <w:pPr>
        <w:numPr>
          <w:ilvl w:val="1"/>
          <w:numId w:val="2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możliwość przebudowy istniejących lub budowy nowych stacji transformatorowych SN/</w:t>
      </w:r>
      <w:proofErr w:type="spellStart"/>
      <w:r w:rsidRPr="00F904A0">
        <w:rPr>
          <w:rFonts w:ascii="Times New Roman" w:hAnsi="Times New Roman" w:cs="Times New Roman"/>
          <w:sz w:val="24"/>
          <w:szCs w:val="24"/>
        </w:rPr>
        <w:t>nN</w:t>
      </w:r>
      <w:proofErr w:type="spellEnd"/>
      <w:r w:rsidRPr="00F904A0">
        <w:rPr>
          <w:rFonts w:ascii="Times New Roman" w:hAnsi="Times New Roman" w:cs="Times New Roman"/>
          <w:sz w:val="24"/>
          <w:szCs w:val="24"/>
        </w:rPr>
        <w:t xml:space="preserve"> oraz linii zasilających SN i </w:t>
      </w:r>
      <w:proofErr w:type="spellStart"/>
      <w:r w:rsidRPr="00F904A0">
        <w:rPr>
          <w:rFonts w:ascii="Times New Roman" w:hAnsi="Times New Roman" w:cs="Times New Roman"/>
          <w:sz w:val="24"/>
          <w:szCs w:val="24"/>
        </w:rPr>
        <w:t>nN</w:t>
      </w:r>
      <w:proofErr w:type="spellEnd"/>
      <w:r w:rsidRPr="00F904A0">
        <w:rPr>
          <w:rFonts w:ascii="Times New Roman" w:hAnsi="Times New Roman" w:cs="Times New Roman"/>
          <w:sz w:val="24"/>
          <w:szCs w:val="24"/>
        </w:rPr>
        <w:t>, stosownie do szczegółowych rozwiązań technicznych, w sposób nie kolidujący z innymi ustaleniami planu</w:t>
      </w:r>
      <w:r w:rsidR="006F5CDF" w:rsidRPr="00F904A0">
        <w:rPr>
          <w:rFonts w:ascii="Times New Roman" w:hAnsi="Times New Roman" w:cs="Times New Roman"/>
          <w:sz w:val="24"/>
          <w:szCs w:val="24"/>
        </w:rPr>
        <w:t>,</w:t>
      </w:r>
    </w:p>
    <w:p w14:paraId="046234FD" w14:textId="625BEACE" w:rsidR="006F5CDF" w:rsidRPr="00072306" w:rsidRDefault="006F5CDF">
      <w:pPr>
        <w:numPr>
          <w:ilvl w:val="1"/>
          <w:numId w:val="2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dopuszcza się stosowanie odnawialnych źródeł energii takich jak: kolektory słoneczne, ogniwa</w:t>
      </w:r>
      <w:r w:rsidR="000F379D" w:rsidRPr="00072306">
        <w:rPr>
          <w:rFonts w:ascii="Times New Roman" w:hAnsi="Times New Roman" w:cs="Times New Roman"/>
          <w:sz w:val="24"/>
          <w:szCs w:val="24"/>
        </w:rPr>
        <w:t xml:space="preserve"> 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 xml:space="preserve">fotowoltaiczne, pompy ciepła, o mocy poniżej </w:t>
      </w:r>
      <w:r w:rsidR="00072306" w:rsidRPr="00072306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00kW,</w:t>
      </w:r>
    </w:p>
    <w:p w14:paraId="6FCFE9D7" w14:textId="1B8CF2A3" w:rsidR="00475192" w:rsidRPr="00F904A0" w:rsidRDefault="00475192">
      <w:pPr>
        <w:pStyle w:val="Akapitzlist"/>
        <w:widowControl w:val="0"/>
        <w:numPr>
          <w:ilvl w:val="0"/>
          <w:numId w:val="11"/>
        </w:numPr>
        <w:suppressAutoHyphens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zaopatrzenia w ciepło:</w:t>
      </w:r>
    </w:p>
    <w:p w14:paraId="164ACE8D" w14:textId="5A526BF7" w:rsidR="00475192" w:rsidRPr="00F904A0" w:rsidRDefault="00475192">
      <w:pPr>
        <w:widowControl w:val="0"/>
        <w:numPr>
          <w:ilvl w:val="0"/>
          <w:numId w:val="24"/>
        </w:numPr>
        <w:suppressAutoHyphens w:val="0"/>
        <w:adjustRightInd w:val="0"/>
        <w:spacing w:after="0"/>
        <w:ind w:left="1276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ogrzewanie projektowanych obiektów w oparciu o indywidualne rozwiązania przy zachowaniu przepisów odrębnych,</w:t>
      </w:r>
    </w:p>
    <w:p w14:paraId="1DAD80C1" w14:textId="799D734F" w:rsidR="00644B00" w:rsidRPr="00644B00" w:rsidRDefault="00475192">
      <w:pPr>
        <w:widowControl w:val="0"/>
        <w:numPr>
          <w:ilvl w:val="0"/>
          <w:numId w:val="24"/>
        </w:numPr>
        <w:suppressAutoHyphens w:val="0"/>
        <w:adjustRightInd w:val="0"/>
        <w:spacing w:after="0"/>
        <w:ind w:left="1276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dopuszcza się budowę nowych sieci i urządzeń infrastruktury ciepłowniczej, stosownie do szczegółowych rozwiązań technicznych, w sposób nie kolidujący z innymi ustaleniami planu</w:t>
      </w:r>
      <w:r w:rsidR="006F5CDF" w:rsidRPr="00F904A0">
        <w:rPr>
          <w:rFonts w:ascii="Times New Roman" w:hAnsi="Times New Roman" w:cs="Times New Roman"/>
          <w:sz w:val="24"/>
          <w:szCs w:val="24"/>
        </w:rPr>
        <w:t>,</w:t>
      </w:r>
      <w:r w:rsidR="00644B00">
        <w:rPr>
          <w:rFonts w:ascii="Times New Roman" w:hAnsi="Times New Roman" w:cs="Times New Roman"/>
          <w:sz w:val="24"/>
          <w:szCs w:val="24"/>
        </w:rPr>
        <w:t xml:space="preserve"> </w:t>
      </w:r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</w:t>
      </w:r>
      <w:proofErr w:type="spellStart"/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>objęcia</w:t>
      </w:r>
      <w:proofErr w:type="spellEnd"/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obszaru planu </w:t>
      </w:r>
      <w:proofErr w:type="spellStart"/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>zasięgiem</w:t>
      </w:r>
      <w:proofErr w:type="spellEnd"/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sieci ciepłowniczej ustala </w:t>
      </w:r>
      <w:proofErr w:type="spellStart"/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>sie</w:t>
      </w:r>
      <w:proofErr w:type="spellEnd"/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zaopatrzenie </w:t>
      </w:r>
      <w:proofErr w:type="spellStart"/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>obiektów</w:t>
      </w:r>
      <w:proofErr w:type="spellEnd"/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ciepło w oparciu o lokalną sieć, </w:t>
      </w:r>
    </w:p>
    <w:p w14:paraId="058D8C75" w14:textId="23E36969" w:rsidR="006F5CDF" w:rsidRPr="00072306" w:rsidRDefault="006F5CDF">
      <w:pPr>
        <w:widowControl w:val="0"/>
        <w:numPr>
          <w:ilvl w:val="0"/>
          <w:numId w:val="24"/>
        </w:numPr>
        <w:suppressAutoHyphens w:val="0"/>
        <w:adjustRightInd w:val="0"/>
        <w:spacing w:after="0"/>
        <w:ind w:left="1276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dopuszcza się wykorzystywanie urządzeń produkujących energię z odnawialnych źródeł energii</w:t>
      </w:r>
      <w:r w:rsidR="000F379D" w:rsidRPr="00072306">
        <w:rPr>
          <w:rFonts w:ascii="Times New Roman" w:hAnsi="Times New Roman" w:cs="Times New Roman"/>
          <w:sz w:val="24"/>
          <w:szCs w:val="24"/>
        </w:rPr>
        <w:t xml:space="preserve"> 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 xml:space="preserve">w formie </w:t>
      </w:r>
      <w:proofErr w:type="spellStart"/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solarów</w:t>
      </w:r>
      <w:proofErr w:type="spellEnd"/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 xml:space="preserve">, pomp ciepła itp., o mocy poniżej </w:t>
      </w:r>
      <w:r w:rsidR="00072306" w:rsidRPr="00072306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00 kW;</w:t>
      </w:r>
    </w:p>
    <w:p w14:paraId="68C6E62E" w14:textId="56D7460E" w:rsidR="00475192" w:rsidRPr="00F904A0" w:rsidRDefault="00475192">
      <w:pPr>
        <w:pStyle w:val="Akapitzlist"/>
        <w:widowControl w:val="0"/>
        <w:numPr>
          <w:ilvl w:val="0"/>
          <w:numId w:val="11"/>
        </w:numPr>
        <w:suppressAutoHyphens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infrastruktury teletechnicznej:</w:t>
      </w:r>
    </w:p>
    <w:p w14:paraId="317961FB" w14:textId="77777777" w:rsidR="00475192" w:rsidRPr="00F904A0" w:rsidRDefault="00475192">
      <w:pPr>
        <w:numPr>
          <w:ilvl w:val="0"/>
          <w:numId w:val="23"/>
        </w:numPr>
        <w:suppressAutoHyphens w:val="0"/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zaopatrzenie w sieć teletechniczną poprzez wykorzystanie i rozbudowę istniejącej sieci teletechnicznej,</w:t>
      </w:r>
    </w:p>
    <w:p w14:paraId="18B0A9E9" w14:textId="77777777" w:rsidR="00475192" w:rsidRPr="00F904A0" w:rsidRDefault="00475192">
      <w:pPr>
        <w:numPr>
          <w:ilvl w:val="0"/>
          <w:numId w:val="23"/>
        </w:numPr>
        <w:suppressAutoHyphens w:val="0"/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dopuszcza się korekty przebiegu, przebudowę i rozbudowę istniejącej sieci oraz budowę nowych sieci i urządzeń infrastruktury teletechnicznej, stosownie do szczegółowych rozwiązań technicznych, w sposób nie kolidujący z innymi ustaleniami planu,</w:t>
      </w:r>
    </w:p>
    <w:p w14:paraId="4C730D4F" w14:textId="1EE1AFC5" w:rsidR="00475192" w:rsidRPr="00F904A0" w:rsidRDefault="00475192">
      <w:pPr>
        <w:numPr>
          <w:ilvl w:val="0"/>
          <w:numId w:val="23"/>
        </w:numPr>
        <w:suppressAutoHyphens w:val="0"/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 przypadku realizacji obiektów liniowych obowi</w:t>
      </w:r>
      <w:r w:rsidRPr="00F904A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904A0">
        <w:rPr>
          <w:rFonts w:ascii="Times New Roman" w:hAnsi="Times New Roman" w:cs="Times New Roman"/>
          <w:sz w:val="24"/>
          <w:szCs w:val="24"/>
        </w:rPr>
        <w:t>zuje wykonanie ich jako kablowa sie</w:t>
      </w:r>
      <w:r w:rsidRPr="00F904A0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F904A0">
        <w:rPr>
          <w:rFonts w:ascii="Times New Roman" w:hAnsi="Times New Roman" w:cs="Times New Roman"/>
          <w:sz w:val="24"/>
          <w:szCs w:val="24"/>
        </w:rPr>
        <w:t>doziemna</w:t>
      </w:r>
      <w:r w:rsidR="00CD67CC" w:rsidRPr="00F904A0">
        <w:rPr>
          <w:rFonts w:ascii="Times New Roman" w:hAnsi="Times New Roman" w:cs="Times New Roman"/>
          <w:sz w:val="24"/>
          <w:szCs w:val="24"/>
        </w:rPr>
        <w:t>.</w:t>
      </w:r>
    </w:p>
    <w:p w14:paraId="49F92458" w14:textId="385D378B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 xml:space="preserve">Szczególne warunki zagospodarowania terenów oraz ograniczenia w ich użytkowaniu, w tym zabudowy są następujące: </w:t>
      </w:r>
    </w:p>
    <w:p w14:paraId="31BFEC97" w14:textId="77777777" w:rsidR="008C792B" w:rsidRDefault="00475192" w:rsidP="008C792B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przy realizacji inwestycji na obszarze planu należy uwzględnić przebiegi istniejących sieci infrastruktury technicznej, poprzez zachowanie wymaganych przepisami odległości lokalizowanych obiektów budowlanych od tych sieci, w dostosowaniu do </w:t>
      </w:r>
      <w:r w:rsidRPr="00F904A0">
        <w:rPr>
          <w:rFonts w:ascii="Times New Roman" w:hAnsi="Times New Roman" w:cs="Times New Roman"/>
          <w:sz w:val="24"/>
          <w:szCs w:val="24"/>
        </w:rPr>
        <w:lastRenderedPageBreak/>
        <w:t>ustalonego w planie przeznaczenia terenu zgodnie z przepisami niniejszej uchwały. Dopuszcza się możliwość skablowania linii elektroenergetycznych napowietrznych</w:t>
      </w:r>
      <w:r w:rsidR="008C792B">
        <w:rPr>
          <w:rFonts w:ascii="Times New Roman" w:hAnsi="Times New Roman" w:cs="Times New Roman"/>
          <w:sz w:val="24"/>
          <w:szCs w:val="24"/>
        </w:rPr>
        <w:t>;</w:t>
      </w:r>
    </w:p>
    <w:p w14:paraId="50F48E3F" w14:textId="6799AB60" w:rsidR="008C792B" w:rsidRPr="008C792B" w:rsidRDefault="008C792B" w:rsidP="008C792B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względu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położenie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obszaru planu w granicach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Głównego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Zbiornika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Wód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Podziemnych nr 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33</w:t>
      </w:r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Dolina Rzeki Wisłoki”</w:t>
      </w:r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obowiązuje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zakaz: </w:t>
      </w:r>
    </w:p>
    <w:p w14:paraId="7729894C" w14:textId="77777777" w:rsidR="008C792B" w:rsidRPr="008C792B" w:rsidRDefault="008C792B" w:rsidP="008C792B">
      <w:pPr>
        <w:pStyle w:val="Akapitzlist"/>
        <w:numPr>
          <w:ilvl w:val="0"/>
          <w:numId w:val="44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wysypywania i wylewania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nieczystości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wód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do gruntu, </w:t>
      </w:r>
    </w:p>
    <w:p w14:paraId="7F905D0E" w14:textId="77777777" w:rsidR="008C792B" w:rsidRPr="008C792B" w:rsidRDefault="008C792B" w:rsidP="008C792B">
      <w:pPr>
        <w:pStyle w:val="Akapitzlist"/>
        <w:numPr>
          <w:ilvl w:val="0"/>
          <w:numId w:val="44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lokalizacji inwestycji,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które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moga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̨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zanieczyścic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wody podziemne ze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względu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wytwarzane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ścieki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, emitowane pyły i gazy oraz składowane odpady,</w:t>
      </w:r>
    </w:p>
    <w:p w14:paraId="51910E71" w14:textId="22786390" w:rsidR="008C792B" w:rsidRPr="008C792B" w:rsidRDefault="008C792B" w:rsidP="008C792B">
      <w:pPr>
        <w:pStyle w:val="Akapitzlist"/>
        <w:numPr>
          <w:ilvl w:val="0"/>
          <w:numId w:val="44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lokalizacji inwestycji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mogących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pogorszyc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stan </w:t>
      </w:r>
      <w:proofErr w:type="spellStart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>środowiska</w:t>
      </w:r>
      <w:proofErr w:type="spellEnd"/>
      <w:r w:rsidRPr="008C7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wodnego. </w:t>
      </w:r>
    </w:p>
    <w:p w14:paraId="453AAE26" w14:textId="1EE0B417" w:rsidR="00475192" w:rsidRPr="00DD1DF5" w:rsidRDefault="00475192" w:rsidP="00DD1DF5">
      <w:pPr>
        <w:spacing w:before="12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§</w:t>
      </w:r>
      <w:r w:rsidR="00AC663D">
        <w:rPr>
          <w:rFonts w:ascii="Times New Roman" w:hAnsi="Times New Roman" w:cs="Times New Roman"/>
          <w:b/>
          <w:sz w:val="24"/>
          <w:szCs w:val="24"/>
        </w:rPr>
        <w:t>6</w:t>
      </w:r>
      <w:r w:rsidRPr="00F904A0">
        <w:rPr>
          <w:rFonts w:ascii="Times New Roman" w:hAnsi="Times New Roman" w:cs="Times New Roman"/>
          <w:b/>
          <w:sz w:val="24"/>
          <w:szCs w:val="24"/>
        </w:rPr>
        <w:t>. 1</w:t>
      </w:r>
      <w:r w:rsidRPr="00F904A0">
        <w:rPr>
          <w:rFonts w:ascii="Times New Roman" w:hAnsi="Times New Roman" w:cs="Times New Roman"/>
          <w:sz w:val="24"/>
          <w:szCs w:val="24"/>
        </w:rPr>
        <w:t xml:space="preserve">. Wyznacza się </w:t>
      </w:r>
      <w:r w:rsidRPr="00F904A0">
        <w:rPr>
          <w:rFonts w:ascii="Times New Roman" w:hAnsi="Times New Roman" w:cs="Times New Roman"/>
          <w:b/>
          <w:sz w:val="24"/>
          <w:szCs w:val="24"/>
        </w:rPr>
        <w:t>teren</w:t>
      </w:r>
      <w:r w:rsidR="00CD67CC" w:rsidRPr="00F9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12D4">
        <w:rPr>
          <w:rFonts w:ascii="Times New Roman" w:hAnsi="Times New Roman" w:cs="Times New Roman"/>
          <w:b/>
          <w:sz w:val="24"/>
          <w:szCs w:val="24"/>
        </w:rPr>
        <w:t>produkcji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oznaczon</w:t>
      </w:r>
      <w:r w:rsidR="00CD67CC" w:rsidRPr="00F904A0">
        <w:rPr>
          <w:rFonts w:ascii="Times New Roman" w:hAnsi="Times New Roman" w:cs="Times New Roman"/>
          <w:sz w:val="24"/>
          <w:szCs w:val="24"/>
        </w:rPr>
        <w:t>y</w:t>
      </w:r>
      <w:r w:rsidRPr="00F904A0">
        <w:rPr>
          <w:rFonts w:ascii="Times New Roman" w:hAnsi="Times New Roman" w:cs="Times New Roman"/>
          <w:sz w:val="24"/>
          <w:szCs w:val="24"/>
        </w:rPr>
        <w:t xml:space="preserve"> na </w:t>
      </w:r>
      <w:r w:rsidR="006B69AA" w:rsidRPr="006B69AA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planu symbol</w:t>
      </w:r>
      <w:r w:rsidR="00CD67CC" w:rsidRPr="00F904A0">
        <w:rPr>
          <w:rFonts w:ascii="Times New Roman" w:hAnsi="Times New Roman" w:cs="Times New Roman"/>
          <w:sz w:val="24"/>
          <w:szCs w:val="24"/>
        </w:rPr>
        <w:t xml:space="preserve">em </w:t>
      </w:r>
      <w:r w:rsidRPr="00F904A0">
        <w:rPr>
          <w:rFonts w:ascii="Times New Roman" w:hAnsi="Times New Roman" w:cs="Times New Roman"/>
          <w:b/>
          <w:sz w:val="24"/>
          <w:szCs w:val="24"/>
        </w:rPr>
        <w:t>1</w:t>
      </w:r>
      <w:r w:rsidR="00C306F7">
        <w:rPr>
          <w:rFonts w:ascii="Times New Roman" w:hAnsi="Times New Roman" w:cs="Times New Roman"/>
          <w:b/>
          <w:sz w:val="24"/>
          <w:szCs w:val="24"/>
        </w:rPr>
        <w:t>P</w:t>
      </w:r>
      <w:r w:rsidRPr="00F904A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3BEA96B" w14:textId="110A17E6" w:rsidR="00C306F7" w:rsidRDefault="00C306F7" w:rsidP="00C306F7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Ustala się następujące przeznaczenie uzupełniające:</w:t>
      </w:r>
    </w:p>
    <w:p w14:paraId="77969CCB" w14:textId="0052D7F6" w:rsidR="00C306F7" w:rsidRDefault="00C306F7" w:rsidP="00C306F7">
      <w:pPr>
        <w:pStyle w:val="Akapitzlist"/>
        <w:numPr>
          <w:ilvl w:val="0"/>
          <w:numId w:val="46"/>
        </w:numPr>
        <w:suppressAutoHyphens w:val="0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usług rzemieślniczych;</w:t>
      </w:r>
    </w:p>
    <w:p w14:paraId="27D06C1D" w14:textId="102C8237" w:rsidR="00C306F7" w:rsidRDefault="00C306F7" w:rsidP="00C306F7">
      <w:pPr>
        <w:pStyle w:val="Akapitzlist"/>
        <w:numPr>
          <w:ilvl w:val="0"/>
          <w:numId w:val="46"/>
        </w:numPr>
        <w:suppressAutoHyphens w:val="0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usług handlu.</w:t>
      </w:r>
    </w:p>
    <w:p w14:paraId="7737CC0E" w14:textId="6BECFA92" w:rsidR="00475192" w:rsidRPr="00F904A0" w:rsidRDefault="00475192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Wyklucza się</w:t>
      </w:r>
      <w:r w:rsidR="00C306F7">
        <w:rPr>
          <w:rFonts w:ascii="Times New Roman" w:hAnsi="Times New Roman" w:cs="Times New Roman"/>
          <w:sz w:val="24"/>
          <w:szCs w:val="24"/>
        </w:rPr>
        <w:t xml:space="preserve"> następujące</w:t>
      </w:r>
      <w:r w:rsidR="00644B00">
        <w:rPr>
          <w:rFonts w:ascii="Times New Roman" w:hAnsi="Times New Roman" w:cs="Times New Roman"/>
          <w:sz w:val="24"/>
          <w:szCs w:val="24"/>
        </w:rPr>
        <w:t xml:space="preserve"> przeznaczenie</w:t>
      </w:r>
      <w:r w:rsidRPr="00F904A0">
        <w:rPr>
          <w:rFonts w:ascii="Times New Roman" w:hAnsi="Times New Roman" w:cs="Times New Roman"/>
          <w:sz w:val="24"/>
          <w:szCs w:val="24"/>
        </w:rPr>
        <w:t>:</w:t>
      </w:r>
    </w:p>
    <w:p w14:paraId="2DE8E74E" w14:textId="29AE4399" w:rsidR="00475192" w:rsidRPr="00F904A0" w:rsidRDefault="00475192">
      <w:pPr>
        <w:numPr>
          <w:ilvl w:val="1"/>
          <w:numId w:val="3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teren </w:t>
      </w:r>
      <w:r w:rsidR="00C306F7">
        <w:rPr>
          <w:rFonts w:ascii="Times New Roman" w:hAnsi="Times New Roman" w:cs="Times New Roman"/>
          <w:sz w:val="24"/>
          <w:szCs w:val="24"/>
        </w:rPr>
        <w:t>produkcji energii</w:t>
      </w:r>
      <w:r w:rsidRPr="00F904A0">
        <w:rPr>
          <w:rFonts w:ascii="Times New Roman" w:hAnsi="Times New Roman" w:cs="Times New Roman"/>
          <w:sz w:val="24"/>
          <w:szCs w:val="24"/>
        </w:rPr>
        <w:t>;</w:t>
      </w:r>
    </w:p>
    <w:p w14:paraId="0F392E33" w14:textId="77423C53" w:rsidR="00475192" w:rsidRPr="00C306F7" w:rsidRDefault="00475192" w:rsidP="00C306F7">
      <w:pPr>
        <w:numPr>
          <w:ilvl w:val="1"/>
          <w:numId w:val="3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teren </w:t>
      </w:r>
      <w:r w:rsidR="00C306F7">
        <w:rPr>
          <w:rFonts w:ascii="Times New Roman" w:hAnsi="Times New Roman" w:cs="Times New Roman"/>
          <w:sz w:val="24"/>
          <w:szCs w:val="24"/>
        </w:rPr>
        <w:t xml:space="preserve">przemysłu portowego. </w:t>
      </w:r>
    </w:p>
    <w:p w14:paraId="1FAE2229" w14:textId="77777777" w:rsidR="00475192" w:rsidRPr="00F904A0" w:rsidRDefault="00475192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Ustala się następujące zasady zagospodarowania terenu i kształtowania zabudowy:</w:t>
      </w:r>
    </w:p>
    <w:p w14:paraId="76614B3E" w14:textId="77777777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 ramach zagospodarowania terenu określa się możliwość realizacji:</w:t>
      </w:r>
    </w:p>
    <w:p w14:paraId="0D908D40" w14:textId="7CE64E9B" w:rsidR="00475192" w:rsidRPr="00F904A0" w:rsidRDefault="00475192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budynków gospodarczych oraz garaży,</w:t>
      </w:r>
    </w:p>
    <w:p w14:paraId="5AD1A96F" w14:textId="2BBFD332" w:rsidR="00CD67CC" w:rsidRPr="00F904A0" w:rsidRDefault="00CD67CC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wiat oraz zadaszeń,</w:t>
      </w:r>
    </w:p>
    <w:p w14:paraId="5AF325E6" w14:textId="44828126" w:rsidR="00CD67CC" w:rsidRPr="00875687" w:rsidRDefault="00475192" w:rsidP="00875687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miejsc parkingowych,</w:t>
      </w:r>
    </w:p>
    <w:p w14:paraId="3976C9B2" w14:textId="77777777" w:rsidR="00475192" w:rsidRPr="00F904A0" w:rsidRDefault="00475192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sieci i urządzeń infrastruktury technicznej,</w:t>
      </w:r>
    </w:p>
    <w:p w14:paraId="1D24800B" w14:textId="77777777" w:rsidR="00475192" w:rsidRPr="00F904A0" w:rsidRDefault="00475192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dojazdów niewydzielonych oraz dojść.</w:t>
      </w:r>
    </w:p>
    <w:p w14:paraId="1C50D953" w14:textId="12C5844D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maksymalny wskaźnik powierzchni zabudowy – </w:t>
      </w:r>
      <w:r w:rsidR="00875687">
        <w:rPr>
          <w:rFonts w:ascii="Times New Roman" w:hAnsi="Times New Roman" w:cs="Times New Roman"/>
          <w:sz w:val="24"/>
          <w:szCs w:val="24"/>
        </w:rPr>
        <w:t>8</w:t>
      </w:r>
      <w:r w:rsidRPr="00F904A0">
        <w:rPr>
          <w:rFonts w:ascii="Times New Roman" w:hAnsi="Times New Roman" w:cs="Times New Roman"/>
          <w:sz w:val="24"/>
          <w:szCs w:val="24"/>
        </w:rPr>
        <w:t>0%;</w:t>
      </w:r>
    </w:p>
    <w:p w14:paraId="64AE08E3" w14:textId="77777777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wskaźnik intensywności zabudowy:</w:t>
      </w:r>
    </w:p>
    <w:p w14:paraId="0397CE1A" w14:textId="15E199BE" w:rsidR="00475192" w:rsidRPr="00F904A0" w:rsidRDefault="00475192">
      <w:pPr>
        <w:widowControl w:val="0"/>
        <w:numPr>
          <w:ilvl w:val="0"/>
          <w:numId w:val="29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 xml:space="preserve">maksymalny – </w:t>
      </w:r>
      <w:r w:rsidR="00D27404">
        <w:rPr>
          <w:rFonts w:ascii="Times New Roman" w:hAnsi="Times New Roman" w:cs="Times New Roman"/>
          <w:spacing w:val="-6"/>
          <w:sz w:val="24"/>
          <w:szCs w:val="24"/>
        </w:rPr>
        <w:t>1,2</w:t>
      </w:r>
      <w:r w:rsidRPr="00F904A0">
        <w:rPr>
          <w:rFonts w:ascii="Times New Roman" w:hAnsi="Times New Roman" w:cs="Times New Roman"/>
          <w:spacing w:val="-6"/>
          <w:sz w:val="24"/>
          <w:szCs w:val="24"/>
        </w:rPr>
        <w:t>,</w:t>
      </w:r>
    </w:p>
    <w:p w14:paraId="71CA628E" w14:textId="6A59F429" w:rsidR="00475192" w:rsidRPr="00F904A0" w:rsidRDefault="00475192">
      <w:pPr>
        <w:widowControl w:val="0"/>
        <w:numPr>
          <w:ilvl w:val="0"/>
          <w:numId w:val="29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minimalny – 0,0</w:t>
      </w:r>
      <w:r w:rsidR="00747D91">
        <w:rPr>
          <w:rFonts w:ascii="Times New Roman" w:hAnsi="Times New Roman" w:cs="Times New Roman"/>
          <w:spacing w:val="-6"/>
          <w:sz w:val="24"/>
          <w:szCs w:val="24"/>
        </w:rPr>
        <w:t>0</w:t>
      </w:r>
      <w:r w:rsidRPr="00F904A0">
        <w:rPr>
          <w:rFonts w:ascii="Times New Roman" w:hAnsi="Times New Roman" w:cs="Times New Roman"/>
          <w:spacing w:val="-6"/>
          <w:sz w:val="24"/>
          <w:szCs w:val="24"/>
        </w:rPr>
        <w:t>1;</w:t>
      </w:r>
    </w:p>
    <w:p w14:paraId="7C33DABE" w14:textId="0A4899CF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wysokość zabudowy</w:t>
      </w:r>
      <w:r w:rsidR="004362E7" w:rsidRPr="00F904A0">
        <w:rPr>
          <w:rFonts w:ascii="Times New Roman" w:hAnsi="Times New Roman" w:cs="Times New Roman"/>
          <w:sz w:val="24"/>
          <w:szCs w:val="24"/>
        </w:rPr>
        <w:t xml:space="preserve"> do 1</w:t>
      </w:r>
      <w:r w:rsidR="00875687">
        <w:rPr>
          <w:rFonts w:ascii="Times New Roman" w:hAnsi="Times New Roman" w:cs="Times New Roman"/>
          <w:sz w:val="24"/>
          <w:szCs w:val="24"/>
        </w:rPr>
        <w:t xml:space="preserve">2 </w:t>
      </w:r>
      <w:r w:rsidR="004362E7" w:rsidRPr="00F904A0">
        <w:rPr>
          <w:rFonts w:ascii="Times New Roman" w:hAnsi="Times New Roman" w:cs="Times New Roman"/>
          <w:sz w:val="24"/>
          <w:szCs w:val="24"/>
        </w:rPr>
        <w:t>m, za wyjątkiem:</w:t>
      </w:r>
    </w:p>
    <w:p w14:paraId="3A1077AD" w14:textId="550F2AE1" w:rsidR="004362E7" w:rsidRPr="00F904A0" w:rsidRDefault="004362E7">
      <w:pPr>
        <w:widowControl w:val="0"/>
        <w:numPr>
          <w:ilvl w:val="0"/>
          <w:numId w:val="30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garaży</w:t>
      </w:r>
      <w:r w:rsidR="00875687">
        <w:rPr>
          <w:rFonts w:ascii="Times New Roman" w:hAnsi="Times New Roman" w:cs="Times New Roman"/>
          <w:sz w:val="24"/>
          <w:szCs w:val="24"/>
        </w:rPr>
        <w:t xml:space="preserve"> i budynków gospodarczych</w:t>
      </w:r>
      <w:r w:rsidRPr="00F904A0">
        <w:rPr>
          <w:rFonts w:ascii="Times New Roman" w:hAnsi="Times New Roman" w:cs="Times New Roman"/>
          <w:sz w:val="24"/>
          <w:szCs w:val="24"/>
        </w:rPr>
        <w:t>, dla których ustala się maksymalną wysokość 7 m</w:t>
      </w:r>
      <w:r w:rsidR="00875687">
        <w:rPr>
          <w:rFonts w:ascii="Times New Roman" w:hAnsi="Times New Roman" w:cs="Times New Roman"/>
          <w:sz w:val="24"/>
          <w:szCs w:val="24"/>
        </w:rPr>
        <w:t>,</w:t>
      </w:r>
    </w:p>
    <w:p w14:paraId="5AFF1101" w14:textId="6D1920C2" w:rsidR="00475192" w:rsidRPr="00F904A0" w:rsidRDefault="004362E7">
      <w:pPr>
        <w:widowControl w:val="0"/>
        <w:numPr>
          <w:ilvl w:val="0"/>
          <w:numId w:val="30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wiat i zadaszeń, dla których ustala się maksymalną wysokość 5 m;</w:t>
      </w:r>
    </w:p>
    <w:p w14:paraId="063C4482" w14:textId="6CD1EB56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powierzchnia biologicznie czynna: minimum </w:t>
      </w:r>
      <w:r w:rsidR="00875687">
        <w:rPr>
          <w:rFonts w:ascii="Times New Roman" w:hAnsi="Times New Roman" w:cs="Times New Roman"/>
          <w:sz w:val="24"/>
          <w:szCs w:val="24"/>
        </w:rPr>
        <w:t>5</w:t>
      </w:r>
      <w:r w:rsidRPr="00F904A0">
        <w:rPr>
          <w:rFonts w:ascii="Times New Roman" w:hAnsi="Times New Roman" w:cs="Times New Roman"/>
          <w:sz w:val="24"/>
          <w:szCs w:val="24"/>
        </w:rPr>
        <w:t>%;</w:t>
      </w:r>
    </w:p>
    <w:p w14:paraId="511CED57" w14:textId="17F8C700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maksymalna szerokość elewacji frontowej:</w:t>
      </w:r>
      <w:r w:rsidR="004362E7" w:rsidRPr="00F904A0">
        <w:rPr>
          <w:rFonts w:ascii="Times New Roman" w:hAnsi="Times New Roman" w:cs="Times New Roman"/>
          <w:sz w:val="24"/>
          <w:szCs w:val="24"/>
        </w:rPr>
        <w:t xml:space="preserve"> do 50 m, </w:t>
      </w:r>
    </w:p>
    <w:p w14:paraId="3793B7D3" w14:textId="47828E59" w:rsidR="004362E7" w:rsidRPr="00F904A0" w:rsidRDefault="004362E7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geometria dachów:</w:t>
      </w:r>
    </w:p>
    <w:p w14:paraId="0541B3A9" w14:textId="3DF71960" w:rsidR="000011A8" w:rsidRDefault="004362E7">
      <w:pPr>
        <w:pStyle w:val="Akapitzlist"/>
        <w:widowControl w:val="0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dachy dwu lub wielospadowe, o jednakowym kącie nachylenia głównych połaci dachowych w przedziale 12° - 45° i nadwieszonych okapach, dachy płaskie i jednospadowe o kącie nachylenia do 12°,</w:t>
      </w:r>
    </w:p>
    <w:p w14:paraId="53C3187D" w14:textId="785F79D6" w:rsidR="004362E7" w:rsidRPr="000011A8" w:rsidRDefault="004362E7">
      <w:pPr>
        <w:pStyle w:val="Akapitzlist"/>
        <w:widowControl w:val="0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11A8">
        <w:rPr>
          <w:rFonts w:ascii="Times New Roman" w:hAnsi="Times New Roman" w:cs="Times New Roman"/>
          <w:sz w:val="24"/>
          <w:szCs w:val="24"/>
        </w:rPr>
        <w:t>dopuszcza się doświetlenie dachów lukarnami lub oknami połaciowymi; dla lukarn wymagana jest jednolita forma na jednym budynku, szerokość jednej lukarny liczona w najszerszym jej miejscu nie może przekroczyć 1/2 długości całej połaci dachowej a łączna szerokość lukarn nie może przekroczyć 2/3 długości całej połaci dachowej; dopuszcza się zadaszenie lukarn dachem płaskim;</w:t>
      </w:r>
    </w:p>
    <w:p w14:paraId="50DD7FB6" w14:textId="5DFA0CE8" w:rsidR="005A2ACB" w:rsidRDefault="00475192" w:rsidP="00C306F7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Pozostałe ogólne zasady jak w §4 niniejszej uchwały.</w:t>
      </w:r>
    </w:p>
    <w:p w14:paraId="65910277" w14:textId="77777777" w:rsidR="00C306F7" w:rsidRPr="00C306F7" w:rsidRDefault="00C306F7" w:rsidP="00C306F7">
      <w:pPr>
        <w:pStyle w:val="Akapitzlist"/>
        <w:suppressAutoHyphens w:val="0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133F453" w14:textId="36D3786D" w:rsidR="00AC663D" w:rsidRPr="00AC663D" w:rsidRDefault="00AC663D" w:rsidP="00C306F7">
      <w:pPr>
        <w:pStyle w:val="Akapitzlist"/>
        <w:tabs>
          <w:tab w:val="num" w:pos="709"/>
        </w:tabs>
        <w:spacing w:before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F904A0">
        <w:rPr>
          <w:rFonts w:ascii="Times New Roman" w:hAnsi="Times New Roman" w:cs="Times New Roman"/>
          <w:b/>
          <w:sz w:val="24"/>
          <w:szCs w:val="24"/>
        </w:rPr>
        <w:t>.</w:t>
      </w:r>
      <w:r w:rsidRPr="00F904A0">
        <w:rPr>
          <w:rFonts w:ascii="Times New Roman" w:hAnsi="Times New Roman" w:cs="Times New Roman"/>
          <w:sz w:val="24"/>
          <w:szCs w:val="24"/>
        </w:rPr>
        <w:t xml:space="preserve">  Ustala się stawk</w:t>
      </w:r>
      <w:r w:rsidR="00C306F7">
        <w:rPr>
          <w:rFonts w:ascii="Times New Roman" w:hAnsi="Times New Roman" w:cs="Times New Roman"/>
          <w:sz w:val="24"/>
          <w:szCs w:val="24"/>
        </w:rPr>
        <w:t>ę</w:t>
      </w:r>
      <w:r w:rsidRPr="00F904A0">
        <w:rPr>
          <w:rFonts w:ascii="Times New Roman" w:hAnsi="Times New Roman" w:cs="Times New Roman"/>
          <w:sz w:val="24"/>
          <w:szCs w:val="24"/>
        </w:rPr>
        <w:t xml:space="preserve"> procentow</w:t>
      </w:r>
      <w:r w:rsidR="00C306F7">
        <w:rPr>
          <w:rFonts w:ascii="Times New Roman" w:hAnsi="Times New Roman" w:cs="Times New Roman"/>
          <w:sz w:val="24"/>
          <w:szCs w:val="24"/>
        </w:rPr>
        <w:t>ą</w:t>
      </w:r>
      <w:r w:rsidRPr="00F904A0">
        <w:rPr>
          <w:rFonts w:ascii="Times New Roman" w:hAnsi="Times New Roman" w:cs="Times New Roman"/>
          <w:sz w:val="24"/>
          <w:szCs w:val="24"/>
        </w:rPr>
        <w:t>, na podstawie, któr</w:t>
      </w:r>
      <w:r w:rsidR="00C306F7">
        <w:rPr>
          <w:rFonts w:ascii="Times New Roman" w:hAnsi="Times New Roman" w:cs="Times New Roman"/>
          <w:sz w:val="24"/>
          <w:szCs w:val="24"/>
        </w:rPr>
        <w:t>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wylicza się opłatę, o której mowa w art. 36 ust. 4 ustawy o planowaniu i zagospodarowaniu przestrzennym</w:t>
      </w:r>
      <w:r w:rsidR="00C306F7">
        <w:rPr>
          <w:rFonts w:ascii="Times New Roman" w:hAnsi="Times New Roman" w:cs="Times New Roman"/>
          <w:sz w:val="24"/>
          <w:szCs w:val="24"/>
        </w:rPr>
        <w:t xml:space="preserve">: </w:t>
      </w:r>
      <w:r w:rsidRPr="00F904A0">
        <w:rPr>
          <w:rFonts w:ascii="Times New Roman" w:hAnsi="Times New Roman" w:cs="Times New Roman"/>
          <w:sz w:val="24"/>
          <w:szCs w:val="24"/>
        </w:rPr>
        <w:t>30 %;</w:t>
      </w:r>
    </w:p>
    <w:p w14:paraId="2CCE2570" w14:textId="59B096B8" w:rsidR="00475192" w:rsidRPr="00F904A0" w:rsidRDefault="00475192" w:rsidP="00F904A0">
      <w:pPr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>§1</w:t>
      </w:r>
      <w:r w:rsidR="000011A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70149E">
        <w:rPr>
          <w:rFonts w:ascii="Times New Roman" w:hAnsi="Times New Roman" w:cs="Times New Roman"/>
          <w:sz w:val="24"/>
          <w:szCs w:val="24"/>
        </w:rPr>
        <w:t>Wójtowi Gminy Skołyszyn</w:t>
      </w:r>
      <w:r w:rsidRPr="00F904A0">
        <w:rPr>
          <w:rFonts w:ascii="Times New Roman" w:hAnsi="Times New Roman" w:cs="Times New Roman"/>
          <w:sz w:val="24"/>
          <w:szCs w:val="24"/>
        </w:rPr>
        <w:t>.</w:t>
      </w:r>
    </w:p>
    <w:p w14:paraId="5006CE4C" w14:textId="1640A64D" w:rsidR="00475192" w:rsidRPr="00F904A0" w:rsidRDefault="00475192" w:rsidP="00F904A0">
      <w:pPr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>§1</w:t>
      </w:r>
      <w:r w:rsidR="000011A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 xml:space="preserve">Uchwała wchodzi w życie po upływie 14 dni od dnia jej ogłoszenia w Dzienniku Urzędowym Województwa </w:t>
      </w:r>
      <w:r w:rsidR="0070149E">
        <w:rPr>
          <w:rFonts w:ascii="Times New Roman" w:hAnsi="Times New Roman" w:cs="Times New Roman"/>
          <w:sz w:val="24"/>
          <w:szCs w:val="24"/>
        </w:rPr>
        <w:t>Podkarpackiego</w:t>
      </w:r>
      <w:r w:rsidRPr="00F904A0">
        <w:rPr>
          <w:rFonts w:ascii="Times New Roman" w:hAnsi="Times New Roman" w:cs="Times New Roman"/>
          <w:sz w:val="24"/>
          <w:szCs w:val="24"/>
        </w:rPr>
        <w:t>.</w:t>
      </w:r>
    </w:p>
    <w:p w14:paraId="3F990D07" w14:textId="77777777" w:rsidR="00034154" w:rsidRDefault="00034154" w:rsidP="00034154">
      <w:pPr>
        <w:pBdr>
          <w:top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1D280942" w14:textId="34D65242" w:rsidR="00475192" w:rsidRPr="00F904A0" w:rsidRDefault="00475192" w:rsidP="00034154">
      <w:pPr>
        <w:pBdr>
          <w:top w:val="single" w:sz="4" w:space="1" w:color="auto"/>
        </w:pBdr>
        <w:ind w:firstLine="3542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Przewodniczący Rady </w:t>
      </w:r>
      <w:r w:rsidR="0070149E">
        <w:rPr>
          <w:rFonts w:ascii="Times New Roman" w:hAnsi="Times New Roman" w:cs="Times New Roman"/>
          <w:sz w:val="24"/>
          <w:szCs w:val="24"/>
        </w:rPr>
        <w:t>Gminy Skołyszyn</w:t>
      </w:r>
    </w:p>
    <w:p w14:paraId="23F7E0A6" w14:textId="77777777" w:rsidR="00475192" w:rsidRPr="00F904A0" w:rsidRDefault="00475192" w:rsidP="00475192">
      <w:pPr>
        <w:ind w:left="6120"/>
        <w:rPr>
          <w:rFonts w:ascii="Times New Roman" w:hAnsi="Times New Roman" w:cs="Times New Roman"/>
          <w:b/>
          <w:sz w:val="24"/>
          <w:szCs w:val="24"/>
        </w:rPr>
      </w:pPr>
    </w:p>
    <w:p w14:paraId="77721891" w14:textId="77777777" w:rsidR="00475192" w:rsidRPr="00F904A0" w:rsidRDefault="00475192" w:rsidP="00475192">
      <w:pPr>
        <w:ind w:left="6120"/>
        <w:rPr>
          <w:rFonts w:ascii="Times New Roman" w:hAnsi="Times New Roman" w:cs="Times New Roman"/>
          <w:b/>
          <w:sz w:val="24"/>
          <w:szCs w:val="24"/>
        </w:rPr>
      </w:pPr>
    </w:p>
    <w:p w14:paraId="6F2571D4" w14:textId="77777777" w:rsidR="00475192" w:rsidRPr="00F904A0" w:rsidRDefault="00475192" w:rsidP="00475192">
      <w:pPr>
        <w:ind w:left="6120"/>
        <w:rPr>
          <w:rFonts w:ascii="Times New Roman" w:hAnsi="Times New Roman" w:cs="Times New Roman"/>
          <w:b/>
          <w:sz w:val="24"/>
          <w:szCs w:val="24"/>
        </w:rPr>
      </w:pPr>
    </w:p>
    <w:p w14:paraId="0A8CB54D" w14:textId="77777777" w:rsidR="00475192" w:rsidRPr="00F904A0" w:rsidRDefault="00475192" w:rsidP="00475192">
      <w:pPr>
        <w:ind w:left="6120"/>
        <w:rPr>
          <w:rFonts w:ascii="Times New Roman" w:hAnsi="Times New Roman" w:cs="Times New Roman"/>
          <w:b/>
          <w:sz w:val="24"/>
          <w:szCs w:val="24"/>
        </w:rPr>
      </w:pPr>
    </w:p>
    <w:p w14:paraId="5313F202" w14:textId="77777777" w:rsidR="00475192" w:rsidRPr="00F904A0" w:rsidRDefault="00475192" w:rsidP="00475192">
      <w:pPr>
        <w:ind w:left="6120"/>
        <w:rPr>
          <w:rFonts w:ascii="Times New Roman" w:hAnsi="Times New Roman" w:cs="Times New Roman"/>
          <w:b/>
          <w:sz w:val="24"/>
          <w:szCs w:val="24"/>
        </w:rPr>
      </w:pPr>
    </w:p>
    <w:p w14:paraId="3F3828EB" w14:textId="77777777" w:rsidR="00475192" w:rsidRPr="00F904A0" w:rsidRDefault="00475192" w:rsidP="00475192">
      <w:pPr>
        <w:ind w:left="6120"/>
        <w:rPr>
          <w:rFonts w:ascii="Times New Roman" w:hAnsi="Times New Roman" w:cs="Times New Roman"/>
          <w:b/>
          <w:sz w:val="24"/>
          <w:szCs w:val="24"/>
        </w:rPr>
      </w:pPr>
    </w:p>
    <w:p w14:paraId="4E962882" w14:textId="77777777" w:rsidR="00CD58B7" w:rsidRDefault="00CD58B7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367EF24E" w14:textId="77777777" w:rsidR="00453D61" w:rsidRDefault="00453D6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25AAACB9" w14:textId="77777777" w:rsidR="00453D61" w:rsidRDefault="00453D6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63C3D1C0" w14:textId="77777777" w:rsidR="00453D61" w:rsidRDefault="00453D6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7CDCA388" w14:textId="77777777" w:rsidR="00453D61" w:rsidRDefault="00453D6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746B93EE" w14:textId="77777777" w:rsidR="00453D61" w:rsidRDefault="00453D6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372A0BC7" w14:textId="77777777" w:rsidR="00453D61" w:rsidRDefault="00453D6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72068FA1" w14:textId="77777777" w:rsidR="006B69AA" w:rsidRDefault="006B69AA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09CCC2AC" w14:textId="77777777" w:rsidR="006B69AA" w:rsidRDefault="006B69AA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4A2595C6" w14:textId="77777777" w:rsidR="006B69AA" w:rsidRDefault="006B69AA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68893009" w14:textId="77777777" w:rsidR="006B69AA" w:rsidRDefault="006B69AA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38062E6E" w14:textId="77777777" w:rsidR="006B69AA" w:rsidRDefault="006B69AA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2C6A1E5B" w14:textId="77777777" w:rsidR="006B69AA" w:rsidRDefault="006B69AA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79693D59" w14:textId="77777777" w:rsidR="006B69AA" w:rsidRDefault="006B69AA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5E0B9536" w14:textId="15025F50" w:rsidR="009D006D" w:rsidRPr="009D006D" w:rsidRDefault="009D006D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14:paraId="7D683179" w14:textId="61556365" w:rsidR="009D006D" w:rsidRPr="009D006D" w:rsidRDefault="00B144D9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Uchwały Nr</w:t>
      </w:r>
      <w:r w:rsidR="000011A8">
        <w:rPr>
          <w:rFonts w:ascii="Times New Roman" w:hAnsi="Times New Roman" w:cs="Times New Roman"/>
          <w:b/>
          <w:sz w:val="24"/>
          <w:szCs w:val="24"/>
        </w:rPr>
        <w:t xml:space="preserve"> ___/___/202</w:t>
      </w:r>
      <w:r w:rsidR="006B69AA">
        <w:rPr>
          <w:rFonts w:ascii="Times New Roman" w:hAnsi="Times New Roman" w:cs="Times New Roman"/>
          <w:b/>
          <w:sz w:val="24"/>
          <w:szCs w:val="24"/>
        </w:rPr>
        <w:t>4</w:t>
      </w:r>
      <w:r w:rsidR="003D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06D" w:rsidRPr="009D006D">
        <w:rPr>
          <w:rFonts w:ascii="Times New Roman" w:hAnsi="Times New Roman" w:cs="Times New Roman"/>
          <w:b/>
          <w:sz w:val="24"/>
          <w:szCs w:val="24"/>
        </w:rPr>
        <w:t xml:space="preserve">Rady </w:t>
      </w:r>
      <w:r w:rsidR="00CD58B7">
        <w:rPr>
          <w:rFonts w:ascii="Times New Roman" w:hAnsi="Times New Roman" w:cs="Times New Roman"/>
          <w:b/>
          <w:sz w:val="24"/>
          <w:szCs w:val="24"/>
        </w:rPr>
        <w:t>Gminy Skołyszyn</w:t>
      </w:r>
      <w:r>
        <w:rPr>
          <w:rFonts w:ascii="Times New Roman" w:hAnsi="Times New Roman" w:cs="Times New Roman"/>
          <w:b/>
          <w:sz w:val="24"/>
          <w:szCs w:val="24"/>
        </w:rPr>
        <w:t xml:space="preserve"> z dnia</w:t>
      </w:r>
      <w:r w:rsidR="000011A8">
        <w:rPr>
          <w:rFonts w:ascii="Times New Roman" w:hAnsi="Times New Roman" w:cs="Times New Roman"/>
          <w:b/>
          <w:sz w:val="24"/>
          <w:szCs w:val="24"/>
        </w:rPr>
        <w:t xml:space="preserve"> ___</w:t>
      </w:r>
      <w:r w:rsidR="003256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EE5">
        <w:rPr>
          <w:rFonts w:ascii="Times New Roman" w:hAnsi="Times New Roman" w:cs="Times New Roman"/>
          <w:b/>
          <w:sz w:val="24"/>
          <w:szCs w:val="24"/>
        </w:rPr>
        <w:t>202</w:t>
      </w:r>
      <w:r w:rsidR="006B69AA">
        <w:rPr>
          <w:rFonts w:ascii="Times New Roman" w:hAnsi="Times New Roman" w:cs="Times New Roman"/>
          <w:b/>
          <w:sz w:val="24"/>
          <w:szCs w:val="24"/>
        </w:rPr>
        <w:t>4</w:t>
      </w:r>
      <w:r w:rsidR="009D006D" w:rsidRPr="009D006D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9D006D">
        <w:rPr>
          <w:rFonts w:ascii="Times New Roman" w:hAnsi="Times New Roman" w:cs="Times New Roman"/>
          <w:b/>
          <w:sz w:val="24"/>
          <w:szCs w:val="24"/>
        </w:rPr>
        <w:br/>
      </w:r>
      <w:r w:rsidR="009D006D" w:rsidRPr="009D006D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9D006D">
        <w:rPr>
          <w:rFonts w:ascii="Times New Roman" w:hAnsi="Times New Roman" w:cs="Times New Roman"/>
          <w:b/>
          <w:sz w:val="24"/>
          <w:szCs w:val="24"/>
        </w:rPr>
        <w:t>uchwalenia</w:t>
      </w:r>
      <w:r w:rsidR="003D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8B7">
        <w:rPr>
          <w:rFonts w:ascii="Times New Roman" w:hAnsi="Times New Roman" w:cs="Times New Roman"/>
          <w:b/>
          <w:sz w:val="24"/>
          <w:szCs w:val="24"/>
        </w:rPr>
        <w:t>M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iejscowego </w:t>
      </w:r>
      <w:r w:rsidR="00CD58B7">
        <w:rPr>
          <w:rFonts w:ascii="Times New Roman" w:hAnsi="Times New Roman" w:cs="Times New Roman"/>
          <w:b/>
          <w:sz w:val="24"/>
          <w:szCs w:val="24"/>
        </w:rPr>
        <w:t>P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lanu </w:t>
      </w:r>
      <w:r w:rsidR="00CD58B7">
        <w:rPr>
          <w:rFonts w:ascii="Times New Roman" w:hAnsi="Times New Roman" w:cs="Times New Roman"/>
          <w:b/>
          <w:sz w:val="24"/>
          <w:szCs w:val="24"/>
        </w:rPr>
        <w:t>Z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agospodarowania </w:t>
      </w:r>
      <w:r w:rsidR="00CD58B7">
        <w:rPr>
          <w:rFonts w:ascii="Times New Roman" w:hAnsi="Times New Roman" w:cs="Times New Roman"/>
          <w:b/>
          <w:sz w:val="24"/>
          <w:szCs w:val="24"/>
        </w:rPr>
        <w:t>P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rzestrzennego </w:t>
      </w:r>
      <w:r w:rsidR="00CD58B7">
        <w:rPr>
          <w:rFonts w:ascii="Times New Roman" w:hAnsi="Times New Roman" w:cs="Times New Roman"/>
          <w:b/>
          <w:sz w:val="24"/>
          <w:szCs w:val="24"/>
        </w:rPr>
        <w:t>„</w:t>
      </w:r>
      <w:r w:rsidR="00593611">
        <w:rPr>
          <w:rFonts w:ascii="Times New Roman" w:hAnsi="Times New Roman" w:cs="Times New Roman"/>
          <w:b/>
          <w:sz w:val="24"/>
          <w:szCs w:val="24"/>
        </w:rPr>
        <w:t xml:space="preserve">PRZYSIEKI – </w:t>
      </w:r>
      <w:r w:rsidR="00F00B6A">
        <w:rPr>
          <w:rFonts w:ascii="Times New Roman" w:hAnsi="Times New Roman" w:cs="Times New Roman"/>
          <w:b/>
          <w:sz w:val="24"/>
          <w:szCs w:val="24"/>
        </w:rPr>
        <w:t>3/</w:t>
      </w:r>
      <w:r w:rsidR="00593611">
        <w:rPr>
          <w:rFonts w:ascii="Times New Roman" w:hAnsi="Times New Roman" w:cs="Times New Roman"/>
          <w:b/>
          <w:sz w:val="24"/>
          <w:szCs w:val="24"/>
        </w:rPr>
        <w:t>2022</w:t>
      </w:r>
      <w:r w:rsidR="00CD58B7">
        <w:rPr>
          <w:rFonts w:ascii="Times New Roman" w:hAnsi="Times New Roman" w:cs="Times New Roman"/>
          <w:b/>
          <w:sz w:val="24"/>
          <w:szCs w:val="24"/>
        </w:rPr>
        <w:t>”</w:t>
      </w:r>
    </w:p>
    <w:p w14:paraId="213EEEA3" w14:textId="4B550099" w:rsidR="009D006D" w:rsidRPr="009D006D" w:rsidRDefault="009D006D" w:rsidP="0078740B">
      <w:pPr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Działając na podstawie art. 17 pkt 14 ustawy z dnia 27 marca 2003 r. o planowaniu </w:t>
      </w:r>
      <w:r w:rsidRPr="009D006D">
        <w:rPr>
          <w:rFonts w:ascii="Times New Roman" w:hAnsi="Times New Roman" w:cs="Times New Roman"/>
          <w:sz w:val="24"/>
          <w:szCs w:val="24"/>
        </w:rPr>
        <w:br/>
        <w:t>i zagospodarowaniu przestrzennym (tekst jednolity, Dz. U. z 20</w:t>
      </w:r>
      <w:r w:rsidR="003D3EE5">
        <w:rPr>
          <w:rFonts w:ascii="Times New Roman" w:hAnsi="Times New Roman" w:cs="Times New Roman"/>
          <w:sz w:val="24"/>
          <w:szCs w:val="24"/>
        </w:rPr>
        <w:t>2</w:t>
      </w:r>
      <w:r w:rsidR="000011A8">
        <w:rPr>
          <w:rFonts w:ascii="Times New Roman" w:hAnsi="Times New Roman" w:cs="Times New Roman"/>
          <w:sz w:val="24"/>
          <w:szCs w:val="24"/>
        </w:rPr>
        <w:t>3</w:t>
      </w:r>
      <w:r w:rsidRPr="009D006D">
        <w:rPr>
          <w:rFonts w:ascii="Times New Roman" w:hAnsi="Times New Roman" w:cs="Times New Roman"/>
          <w:sz w:val="24"/>
          <w:szCs w:val="24"/>
        </w:rPr>
        <w:t xml:space="preserve"> poz. </w:t>
      </w:r>
      <w:r w:rsidR="000011A8">
        <w:rPr>
          <w:rFonts w:ascii="Times New Roman" w:hAnsi="Times New Roman" w:cs="Times New Roman"/>
          <w:sz w:val="24"/>
          <w:szCs w:val="24"/>
        </w:rPr>
        <w:t>977</w:t>
      </w:r>
      <w:r w:rsidR="001664F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1664F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1664FD">
        <w:rPr>
          <w:rFonts w:ascii="Times New Roman" w:hAnsi="Times New Roman" w:cs="Times New Roman"/>
          <w:sz w:val="24"/>
          <w:szCs w:val="24"/>
        </w:rPr>
        <w:t>. zm.</w:t>
      </w:r>
      <w:r w:rsidRPr="009D006D">
        <w:rPr>
          <w:rFonts w:ascii="Times New Roman" w:hAnsi="Times New Roman" w:cs="Times New Roman"/>
          <w:sz w:val="24"/>
          <w:szCs w:val="24"/>
        </w:rPr>
        <w:t xml:space="preserve">) </w:t>
      </w:r>
      <w:r w:rsidR="00CD58B7">
        <w:rPr>
          <w:rFonts w:ascii="Times New Roman" w:hAnsi="Times New Roman" w:cs="Times New Roman"/>
          <w:sz w:val="24"/>
          <w:szCs w:val="24"/>
        </w:rPr>
        <w:t>Wójt Gminy Skołyszyn</w:t>
      </w:r>
      <w:r w:rsidRPr="009D006D">
        <w:rPr>
          <w:rFonts w:ascii="Times New Roman" w:hAnsi="Times New Roman" w:cs="Times New Roman"/>
          <w:sz w:val="24"/>
          <w:szCs w:val="24"/>
        </w:rPr>
        <w:t xml:space="preserve"> przedstawia Radzie</w:t>
      </w:r>
      <w:r w:rsidR="00CD58B7">
        <w:rPr>
          <w:rFonts w:ascii="Times New Roman" w:hAnsi="Times New Roman" w:cs="Times New Roman"/>
          <w:sz w:val="24"/>
          <w:szCs w:val="24"/>
        </w:rPr>
        <w:t xml:space="preserve"> Gminy Skołyszyn </w:t>
      </w:r>
      <w:r w:rsidRPr="009D006D">
        <w:rPr>
          <w:rFonts w:ascii="Times New Roman" w:hAnsi="Times New Roman" w:cs="Times New Roman"/>
          <w:sz w:val="24"/>
          <w:szCs w:val="24"/>
        </w:rPr>
        <w:t>do uchwalenia projekt</w:t>
      </w:r>
      <w:r w:rsidR="003D3EE5">
        <w:rPr>
          <w:rFonts w:ascii="Times New Roman" w:hAnsi="Times New Roman" w:cs="Times New Roman"/>
          <w:sz w:val="24"/>
          <w:szCs w:val="24"/>
        </w:rPr>
        <w:t xml:space="preserve"> </w:t>
      </w:r>
      <w:r w:rsidR="00CD58B7">
        <w:rPr>
          <w:rFonts w:ascii="Times New Roman" w:hAnsi="Times New Roman" w:cs="Times New Roman"/>
          <w:sz w:val="24"/>
          <w:szCs w:val="24"/>
        </w:rPr>
        <w:t>M</w:t>
      </w:r>
      <w:r w:rsidRPr="009D006D">
        <w:rPr>
          <w:rFonts w:ascii="Times New Roman" w:hAnsi="Times New Roman" w:cs="Times New Roman"/>
          <w:sz w:val="24"/>
          <w:szCs w:val="24"/>
        </w:rPr>
        <w:t xml:space="preserve">iejscowego </w:t>
      </w:r>
      <w:r w:rsidR="00CD58B7">
        <w:rPr>
          <w:rFonts w:ascii="Times New Roman" w:hAnsi="Times New Roman" w:cs="Times New Roman"/>
          <w:sz w:val="24"/>
          <w:szCs w:val="24"/>
        </w:rPr>
        <w:t>P</w:t>
      </w:r>
      <w:r w:rsidRPr="009D006D">
        <w:rPr>
          <w:rFonts w:ascii="Times New Roman" w:hAnsi="Times New Roman" w:cs="Times New Roman"/>
          <w:sz w:val="24"/>
          <w:szCs w:val="24"/>
        </w:rPr>
        <w:t xml:space="preserve">lanu </w:t>
      </w:r>
      <w:r w:rsidR="00CD58B7">
        <w:rPr>
          <w:rFonts w:ascii="Times New Roman" w:hAnsi="Times New Roman" w:cs="Times New Roman"/>
          <w:sz w:val="24"/>
          <w:szCs w:val="24"/>
        </w:rPr>
        <w:t>Z</w:t>
      </w:r>
      <w:r w:rsidRPr="009D006D">
        <w:rPr>
          <w:rFonts w:ascii="Times New Roman" w:hAnsi="Times New Roman" w:cs="Times New Roman"/>
          <w:sz w:val="24"/>
          <w:szCs w:val="24"/>
        </w:rPr>
        <w:t>agospodaro</w:t>
      </w:r>
      <w:r>
        <w:rPr>
          <w:rFonts w:ascii="Times New Roman" w:hAnsi="Times New Roman" w:cs="Times New Roman"/>
          <w:sz w:val="24"/>
          <w:szCs w:val="24"/>
        </w:rPr>
        <w:t xml:space="preserve">wania </w:t>
      </w:r>
      <w:r w:rsidR="00CD58B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rzestrzennego </w:t>
      </w:r>
      <w:r w:rsidR="00CD58B7">
        <w:rPr>
          <w:rFonts w:ascii="Times New Roman" w:hAnsi="Times New Roman" w:cs="Times New Roman"/>
          <w:sz w:val="24"/>
          <w:szCs w:val="24"/>
        </w:rPr>
        <w:t>„</w:t>
      </w:r>
      <w:r w:rsidR="00593611">
        <w:rPr>
          <w:rFonts w:ascii="Times New Roman" w:hAnsi="Times New Roman" w:cs="Times New Roman"/>
          <w:sz w:val="24"/>
          <w:szCs w:val="24"/>
        </w:rPr>
        <w:t>PRZYSIEKI-</w:t>
      </w:r>
      <w:r w:rsidR="00F00B6A">
        <w:rPr>
          <w:rFonts w:ascii="Times New Roman" w:hAnsi="Times New Roman" w:cs="Times New Roman"/>
          <w:sz w:val="24"/>
          <w:szCs w:val="24"/>
        </w:rPr>
        <w:t>3</w:t>
      </w:r>
      <w:r w:rsidR="00593611">
        <w:rPr>
          <w:rFonts w:ascii="Times New Roman" w:hAnsi="Times New Roman" w:cs="Times New Roman"/>
          <w:sz w:val="24"/>
          <w:szCs w:val="24"/>
        </w:rPr>
        <w:t>/2022</w:t>
      </w:r>
      <w:r w:rsidR="00CD58B7">
        <w:rPr>
          <w:rFonts w:ascii="Times New Roman" w:hAnsi="Times New Roman" w:cs="Times New Roman"/>
          <w:sz w:val="24"/>
          <w:szCs w:val="24"/>
        </w:rPr>
        <w:t>”</w:t>
      </w:r>
      <w:r w:rsidRPr="009D006D">
        <w:rPr>
          <w:rFonts w:ascii="Times New Roman" w:hAnsi="Times New Roman" w:cs="Times New Roman"/>
          <w:sz w:val="24"/>
          <w:szCs w:val="24"/>
        </w:rPr>
        <w:t xml:space="preserve">.        </w:t>
      </w:r>
    </w:p>
    <w:p w14:paraId="0655AA7A" w14:textId="77777777" w:rsidR="009D006D" w:rsidRPr="009D006D" w:rsidRDefault="009D006D" w:rsidP="00F635C3">
      <w:pPr>
        <w:numPr>
          <w:ilvl w:val="0"/>
          <w:numId w:val="1"/>
        </w:numPr>
        <w:tabs>
          <w:tab w:val="left" w:pos="360"/>
        </w:tabs>
        <w:suppressAutoHyphens w:val="0"/>
        <w:spacing w:after="0"/>
        <w:ind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Dane ogólne</w:t>
      </w:r>
    </w:p>
    <w:p w14:paraId="1F79B3D5" w14:textId="19EC3910" w:rsidR="0081481D" w:rsidRDefault="009D006D" w:rsidP="00593611">
      <w:pPr>
        <w:pStyle w:val="NormalnyWeb"/>
        <w:spacing w:before="120" w:after="0" w:line="276" w:lineRule="auto"/>
        <w:ind w:firstLine="425"/>
        <w:rPr>
          <w:rFonts w:ascii="Times New Roman" w:eastAsia="Times New Roman" w:hAnsi="Times New Roman" w:cs="Times New Roman"/>
          <w:color w:val="000000" w:themeColor="text1"/>
        </w:rPr>
      </w:pPr>
      <w:r w:rsidRPr="009D006D">
        <w:rPr>
          <w:rFonts w:ascii="Times New Roman" w:hAnsi="Times New Roman" w:cs="Times New Roman"/>
        </w:rPr>
        <w:t xml:space="preserve">Rada </w:t>
      </w:r>
      <w:r w:rsidR="00CD58B7">
        <w:rPr>
          <w:rFonts w:ascii="Times New Roman" w:hAnsi="Times New Roman" w:cs="Times New Roman"/>
        </w:rPr>
        <w:t>Gminy Skołyszyn</w:t>
      </w:r>
      <w:r w:rsidR="00160C35">
        <w:rPr>
          <w:rFonts w:ascii="Times New Roman" w:hAnsi="Times New Roman" w:cs="Times New Roman"/>
        </w:rPr>
        <w:t xml:space="preserve"> </w:t>
      </w:r>
      <w:r w:rsidRPr="009D006D">
        <w:rPr>
          <w:rFonts w:ascii="Times New Roman" w:hAnsi="Times New Roman" w:cs="Times New Roman"/>
        </w:rPr>
        <w:t xml:space="preserve">na podstawie art. 18 ust. 2 pkt </w:t>
      </w:r>
      <w:r w:rsidR="000D1F3B">
        <w:rPr>
          <w:rFonts w:ascii="Times New Roman" w:hAnsi="Times New Roman" w:cs="Times New Roman"/>
        </w:rPr>
        <w:t xml:space="preserve">5 ustawy o samorządzie gminnym </w:t>
      </w:r>
      <w:r w:rsidRPr="009D006D">
        <w:rPr>
          <w:rFonts w:ascii="Times New Roman" w:hAnsi="Times New Roman" w:cs="Times New Roman"/>
        </w:rPr>
        <w:t>w dniu</w:t>
      </w:r>
      <w:r w:rsidR="000011A8">
        <w:rPr>
          <w:rFonts w:ascii="Times New Roman" w:hAnsi="Times New Roman" w:cs="Times New Roman"/>
        </w:rPr>
        <w:t xml:space="preserve"> </w:t>
      </w:r>
      <w:r w:rsidR="00CD58B7">
        <w:rPr>
          <w:rFonts w:ascii="Times New Roman" w:hAnsi="Times New Roman" w:cs="Times New Roman"/>
        </w:rPr>
        <w:t>23 maja</w:t>
      </w:r>
      <w:r w:rsidR="000011A8">
        <w:rPr>
          <w:rFonts w:ascii="Times New Roman" w:hAnsi="Times New Roman" w:cs="Times New Roman"/>
        </w:rPr>
        <w:t xml:space="preserve"> 202</w:t>
      </w:r>
      <w:r w:rsidR="00CD58B7">
        <w:rPr>
          <w:rFonts w:ascii="Times New Roman" w:hAnsi="Times New Roman" w:cs="Times New Roman"/>
        </w:rPr>
        <w:t>2</w:t>
      </w:r>
      <w:r w:rsidR="000011A8">
        <w:rPr>
          <w:rFonts w:ascii="Times New Roman" w:hAnsi="Times New Roman" w:cs="Times New Roman"/>
        </w:rPr>
        <w:t xml:space="preserve"> </w:t>
      </w:r>
      <w:r w:rsidRPr="009D006D">
        <w:rPr>
          <w:rFonts w:ascii="Times New Roman" w:hAnsi="Times New Roman" w:cs="Times New Roman"/>
        </w:rPr>
        <w:t>roku podjęła uchwałę</w:t>
      </w:r>
      <w:r w:rsidRPr="009D006D">
        <w:rPr>
          <w:rFonts w:ascii="Times New Roman" w:hAnsi="Times New Roman" w:cs="Times New Roman"/>
          <w:bCs/>
        </w:rPr>
        <w:t xml:space="preserve"> nr</w:t>
      </w:r>
      <w:r w:rsidR="000011A8">
        <w:rPr>
          <w:rFonts w:ascii="Times New Roman" w:hAnsi="Times New Roman" w:cs="Times New Roman"/>
          <w:bCs/>
        </w:rPr>
        <w:t xml:space="preserve"> </w:t>
      </w:r>
      <w:r w:rsidR="00CD58B7">
        <w:rPr>
          <w:rFonts w:ascii="Times New Roman" w:hAnsi="Times New Roman" w:cs="Times New Roman"/>
          <w:bCs/>
        </w:rPr>
        <w:t>LVI/34</w:t>
      </w:r>
      <w:r w:rsidR="00593611">
        <w:rPr>
          <w:rFonts w:ascii="Times New Roman" w:hAnsi="Times New Roman" w:cs="Times New Roman"/>
          <w:bCs/>
        </w:rPr>
        <w:t>4</w:t>
      </w:r>
      <w:r w:rsidR="00CD58B7">
        <w:rPr>
          <w:rFonts w:ascii="Times New Roman" w:hAnsi="Times New Roman" w:cs="Times New Roman"/>
          <w:bCs/>
        </w:rPr>
        <w:t>/22</w:t>
      </w:r>
      <w:r w:rsidR="000011A8">
        <w:rPr>
          <w:rFonts w:ascii="Times New Roman" w:hAnsi="Times New Roman" w:cs="Times New Roman"/>
          <w:bCs/>
        </w:rPr>
        <w:t xml:space="preserve"> </w:t>
      </w:r>
      <w:r w:rsidR="0081481D" w:rsidRPr="001B6DBF">
        <w:rPr>
          <w:rFonts w:ascii="Times New Roman" w:eastAsia="Times New Roman" w:hAnsi="Times New Roman" w:cs="Times New Roman"/>
          <w:color w:val="000000" w:themeColor="text1"/>
        </w:rPr>
        <w:t xml:space="preserve">w sprawie przystąpienia do sporządzenia </w:t>
      </w:r>
      <w:r w:rsidR="00CD58B7">
        <w:rPr>
          <w:rFonts w:ascii="Times New Roman" w:eastAsia="Times New Roman" w:hAnsi="Times New Roman" w:cs="Times New Roman"/>
          <w:color w:val="000000" w:themeColor="text1"/>
        </w:rPr>
        <w:t>M</w:t>
      </w:r>
      <w:r w:rsidR="0081481D" w:rsidRPr="001B6DBF">
        <w:rPr>
          <w:rFonts w:ascii="Times New Roman" w:eastAsia="Times New Roman" w:hAnsi="Times New Roman" w:cs="Times New Roman"/>
          <w:color w:val="000000" w:themeColor="text1"/>
        </w:rPr>
        <w:t xml:space="preserve">iejscowego </w:t>
      </w:r>
      <w:r w:rsidR="00CD58B7">
        <w:rPr>
          <w:rFonts w:ascii="Times New Roman" w:eastAsia="Times New Roman" w:hAnsi="Times New Roman" w:cs="Times New Roman"/>
          <w:color w:val="000000" w:themeColor="text1"/>
        </w:rPr>
        <w:t>P</w:t>
      </w:r>
      <w:r w:rsidR="0081481D" w:rsidRPr="001B6DBF">
        <w:rPr>
          <w:rFonts w:ascii="Times New Roman" w:eastAsia="Times New Roman" w:hAnsi="Times New Roman" w:cs="Times New Roman"/>
          <w:color w:val="000000" w:themeColor="text1"/>
        </w:rPr>
        <w:t xml:space="preserve">lanu </w:t>
      </w:r>
      <w:r w:rsidR="00CD58B7">
        <w:rPr>
          <w:rFonts w:ascii="Times New Roman" w:eastAsia="Times New Roman" w:hAnsi="Times New Roman" w:cs="Times New Roman"/>
          <w:color w:val="000000" w:themeColor="text1"/>
        </w:rPr>
        <w:t>Z</w:t>
      </w:r>
      <w:r w:rsidR="0081481D" w:rsidRPr="001B6DBF">
        <w:rPr>
          <w:rFonts w:ascii="Times New Roman" w:eastAsia="Times New Roman" w:hAnsi="Times New Roman" w:cs="Times New Roman"/>
          <w:color w:val="000000" w:themeColor="text1"/>
        </w:rPr>
        <w:t xml:space="preserve">agospodarowania </w:t>
      </w:r>
      <w:r w:rsidR="00CD58B7">
        <w:rPr>
          <w:rFonts w:ascii="Times New Roman" w:eastAsia="Times New Roman" w:hAnsi="Times New Roman" w:cs="Times New Roman"/>
          <w:color w:val="000000" w:themeColor="text1"/>
        </w:rPr>
        <w:t>P</w:t>
      </w:r>
      <w:r w:rsidR="0081481D" w:rsidRPr="001B6DBF">
        <w:rPr>
          <w:rFonts w:ascii="Times New Roman" w:eastAsia="Times New Roman" w:hAnsi="Times New Roman" w:cs="Times New Roman"/>
          <w:color w:val="000000" w:themeColor="text1"/>
        </w:rPr>
        <w:t>rzestrzennego</w:t>
      </w:r>
      <w:r w:rsidR="000011A8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D58B7">
        <w:rPr>
          <w:rFonts w:ascii="Times New Roman" w:eastAsia="Times New Roman" w:hAnsi="Times New Roman" w:cs="Times New Roman"/>
          <w:color w:val="000000" w:themeColor="text1"/>
        </w:rPr>
        <w:t>„</w:t>
      </w:r>
      <w:r w:rsidR="00593611">
        <w:rPr>
          <w:rFonts w:ascii="Times New Roman" w:eastAsia="Times New Roman" w:hAnsi="Times New Roman" w:cs="Times New Roman"/>
          <w:color w:val="000000" w:themeColor="text1"/>
        </w:rPr>
        <w:t>PRZYSIEKI – 3/2022</w:t>
      </w:r>
      <w:r w:rsidR="00CD58B7">
        <w:rPr>
          <w:rFonts w:ascii="Times New Roman" w:eastAsia="Times New Roman" w:hAnsi="Times New Roman" w:cs="Times New Roman"/>
          <w:color w:val="000000" w:themeColor="text1"/>
        </w:rPr>
        <w:t>”</w:t>
      </w:r>
      <w:r w:rsidR="000011A8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14:paraId="340D9843" w14:textId="51F256C6" w:rsidR="003D3EE5" w:rsidRPr="003D3EE5" w:rsidRDefault="003D3EE5" w:rsidP="003D3EE5">
      <w:pPr>
        <w:pStyle w:val="NormalnyWeb"/>
        <w:spacing w:before="120" w:after="0" w:line="240" w:lineRule="auto"/>
        <w:ind w:firstLine="425"/>
        <w:rPr>
          <w:b/>
        </w:rPr>
      </w:pPr>
      <w:r w:rsidRPr="00593611">
        <w:rPr>
          <w:rFonts w:ascii="Times New Roman" w:hAnsi="Times New Roman" w:cs="Times New Roman"/>
          <w:color w:val="000000" w:themeColor="text1"/>
        </w:rPr>
        <w:t>Obszar objęty uchwałą o przystąpieniu do sporządzenia planu obejmuje</w:t>
      </w:r>
      <w:r w:rsidR="00593611" w:rsidRPr="00593611">
        <w:rPr>
          <w:rFonts w:ascii="Times New Roman" w:hAnsi="Times New Roman" w:cs="Times New Roman"/>
          <w:color w:val="000000" w:themeColor="text1"/>
        </w:rPr>
        <w:t xml:space="preserve"> teren</w:t>
      </w:r>
      <w:r w:rsidR="00CD58B7" w:rsidRPr="00593611">
        <w:rPr>
          <w:rFonts w:ascii="Times New Roman" w:hAnsi="Times New Roman" w:cs="Times New Roman"/>
          <w:color w:val="000000" w:themeColor="text1"/>
        </w:rPr>
        <w:t xml:space="preserve">, </w:t>
      </w:r>
      <w:r w:rsidR="00CB5167" w:rsidRPr="00593611">
        <w:rPr>
          <w:rFonts w:ascii="Times New Roman" w:hAnsi="Times New Roman" w:cs="Times New Roman"/>
          <w:color w:val="000000" w:themeColor="text1"/>
        </w:rPr>
        <w:t xml:space="preserve">w miejscowości </w:t>
      </w:r>
      <w:r w:rsidR="00593611" w:rsidRPr="00593611">
        <w:rPr>
          <w:rFonts w:ascii="Times New Roman" w:hAnsi="Times New Roman" w:cs="Times New Roman"/>
          <w:color w:val="000000" w:themeColor="text1"/>
        </w:rPr>
        <w:t>Przysieki</w:t>
      </w:r>
      <w:r w:rsidR="00CB5167" w:rsidRPr="00593611">
        <w:rPr>
          <w:rFonts w:ascii="Times New Roman" w:hAnsi="Times New Roman" w:cs="Times New Roman"/>
          <w:color w:val="000000" w:themeColor="text1"/>
        </w:rPr>
        <w:t xml:space="preserve">, </w:t>
      </w:r>
      <w:r w:rsidR="00593611" w:rsidRPr="00593611">
        <w:rPr>
          <w:rFonts w:ascii="Times New Roman" w:hAnsi="Times New Roman" w:cs="Times New Roman"/>
          <w:color w:val="000000" w:themeColor="text1"/>
        </w:rPr>
        <w:t xml:space="preserve">na którym funkcjonuje zakład </w:t>
      </w:r>
      <w:r w:rsidR="00593611" w:rsidRPr="00593611">
        <w:rPr>
          <w:rFonts w:ascii="Times New Roman" w:hAnsi="Times New Roman" w:cs="Times New Roman"/>
          <w:color w:val="000000" w:themeColor="text1"/>
          <w:shd w:val="clear" w:color="auto" w:fill="FFFFFF"/>
        </w:rPr>
        <w:t>specjalizujący się</w:t>
      </w:r>
      <w:r w:rsidR="0059361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593611" w:rsidRPr="00593611">
        <w:rPr>
          <w:rFonts w:ascii="Times New Roman" w:hAnsi="Times New Roman" w:cs="Times New Roman"/>
          <w:color w:val="000000" w:themeColor="text1"/>
          <w:shd w:val="clear" w:color="auto" w:fill="FFFFFF"/>
        </w:rPr>
        <w:t>w produkcji tulei papierowych spiralnie zwijanych, które wykorzystywane są w produkcji i przetwórstwie folii w przemyśle opakowaniowym, papierniczym, włókienniczym, tekstylno-odzieżowy, poligraficznym oraz budowlanym.</w:t>
      </w:r>
      <w:r w:rsidR="00593611" w:rsidRPr="00593611">
        <w:rPr>
          <w:rStyle w:val="apple-converted-space"/>
          <w:rFonts w:ascii="Lato" w:hAnsi="Lato"/>
          <w:color w:val="000000" w:themeColor="text1"/>
          <w:sz w:val="27"/>
          <w:szCs w:val="27"/>
          <w:shd w:val="clear" w:color="auto" w:fill="FFFFFF"/>
        </w:rPr>
        <w:t> </w:t>
      </w:r>
      <w:r w:rsidR="00CB5167" w:rsidRPr="00593611">
        <w:rPr>
          <w:rFonts w:ascii="Times New Roman" w:hAnsi="Times New Roman" w:cs="Times New Roman"/>
          <w:color w:val="000000" w:themeColor="text1"/>
        </w:rPr>
        <w:t xml:space="preserve"> </w:t>
      </w:r>
      <w:r w:rsidR="00CB5167">
        <w:rPr>
          <w:rFonts w:ascii="Times New Roman" w:hAnsi="Times New Roman" w:cs="Times New Roman"/>
        </w:rPr>
        <w:t>Z</w:t>
      </w:r>
      <w:r w:rsidRPr="003D3EE5">
        <w:rPr>
          <w:rFonts w:ascii="Times New Roman" w:hAnsi="Times New Roman" w:cs="Times New Roman"/>
        </w:rPr>
        <w:t>akresie</w:t>
      </w:r>
      <w:r w:rsidR="00CB5167">
        <w:rPr>
          <w:rFonts w:ascii="Times New Roman" w:hAnsi="Times New Roman" w:cs="Times New Roman"/>
        </w:rPr>
        <w:t xml:space="preserve"> </w:t>
      </w:r>
      <w:r w:rsidR="00F00B6A">
        <w:rPr>
          <w:rFonts w:ascii="Times New Roman" w:hAnsi="Times New Roman" w:cs="Times New Roman"/>
        </w:rPr>
        <w:t xml:space="preserve">projektu planu </w:t>
      </w:r>
      <w:r w:rsidR="00CB5167">
        <w:rPr>
          <w:rFonts w:ascii="Times New Roman" w:hAnsi="Times New Roman" w:cs="Times New Roman"/>
        </w:rPr>
        <w:t>został</w:t>
      </w:r>
      <w:r w:rsidRPr="003D3EE5">
        <w:rPr>
          <w:rFonts w:ascii="Times New Roman" w:hAnsi="Times New Roman" w:cs="Times New Roman"/>
        </w:rPr>
        <w:t xml:space="preserve"> określony na załączniku graficznym do przywołanej powyżej uchwały. </w:t>
      </w:r>
    </w:p>
    <w:p w14:paraId="2627DB8C" w14:textId="5C23C8B7" w:rsidR="00593611" w:rsidRDefault="00593611" w:rsidP="0059361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</w:t>
      </w:r>
      <w:r w:rsidR="003D3EE5" w:rsidRPr="003D3E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zasadniczo podtrzymuje wykształcony na tym obszarze sposób i zasady zagospodarowania. </w:t>
      </w:r>
    </w:p>
    <w:p w14:paraId="0B0872C0" w14:textId="5D927EE3" w:rsidR="00387149" w:rsidRDefault="00387149" w:rsidP="0038714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 nie zawiera wszystkich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́ w zakresie ustalonym w art. 15 ust. 2 ustawy z dnia 27 marca 2003 r., o planowaniu i zagospodarowaniu przestrzennym, z uwagi na brak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występowania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tym obszarze: przestrzeni publicznych; zabytków i dóbr kultury współczesnej,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terenów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obiektów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podlegających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ochronie, ustalonych na podstawie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przepisów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odrębnych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terenów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górniczych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krajobrazów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priorytetowych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określonych</w:t>
      </w:r>
      <w:proofErr w:type="spellEnd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audycie krajobrazowym oraz w planie zagospodarowania przestrzennego </w:t>
      </w:r>
      <w:proofErr w:type="spellStart"/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województwa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FC745AB" w14:textId="4EE05E27" w:rsidR="00067FE6" w:rsidRPr="00593611" w:rsidRDefault="00593611" w:rsidP="0059361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</w:t>
      </w:r>
      <w:r w:rsidR="003D3EE5" w:rsidRPr="003D3EE5">
        <w:rPr>
          <w:rFonts w:ascii="Times New Roman" w:hAnsi="Times New Roman" w:cs="Times New Roman"/>
          <w:sz w:val="24"/>
          <w:szCs w:val="24"/>
        </w:rPr>
        <w:t xml:space="preserve"> miejscow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3D3EE5" w:rsidRPr="003D3EE5">
        <w:rPr>
          <w:rFonts w:ascii="Times New Roman" w:hAnsi="Times New Roman" w:cs="Times New Roman"/>
          <w:sz w:val="24"/>
          <w:szCs w:val="24"/>
        </w:rPr>
        <w:t xml:space="preserve"> nie narusza ustaleń 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Studium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warunkowań i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ierunków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agospodarowania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rzestrzennego Gminy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Skołyszyn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przyjętego </w:t>
      </w:r>
      <w:r w:rsidR="00067FE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Uchwałą Nr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IV/31/2001</w:t>
      </w:r>
      <w:r w:rsidR="00067FE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Rady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Gminy Skołyszyn z</w:t>
      </w:r>
      <w:r w:rsidR="00067FE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dnia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30 sierpnia 2001 r. z </w:t>
      </w:r>
      <w:proofErr w:type="spellStart"/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zm.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Obszar planu znajduje się zgodnie z notacją studium w strefie działalności gospodarczej pozarolniczej, w której ustalono dążenie do lokalizowania obiektów przemysłowych, zaplecza dla obsługi produkcji rolnej – baz i składów, zaplecza handlu detalicznego – hurtowni,  a także rozwój małych i średnich zakł</w:t>
      </w:r>
      <w:r w:rsidR="00FC2C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adów produkcyjnych, szczególnie przetwórstwa rolno-spożywczego, galanterii drzewnej i innych o profilu produkcyjnym i technologii nie powodującej nadmiernej uciążliwości dla środowiska.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853A59E" w14:textId="1704BA3D" w:rsidR="009D006D" w:rsidRPr="003D3EE5" w:rsidRDefault="009D006D" w:rsidP="003D3EE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3EE5">
        <w:rPr>
          <w:rFonts w:ascii="Times New Roman" w:hAnsi="Times New Roman" w:cs="Times New Roman"/>
          <w:sz w:val="24"/>
          <w:szCs w:val="24"/>
        </w:rPr>
        <w:t xml:space="preserve">Projekt planu miejscowego został sporządzony w trybie art. 17 ustawy z dnia 27 marca 2003 r. o planowaniu i zagospodarowaniu przestrzennym </w:t>
      </w:r>
      <w:r w:rsidR="00067FE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67FE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067FE6">
        <w:rPr>
          <w:rFonts w:ascii="Times New Roman" w:hAnsi="Times New Roman" w:cs="Times New Roman"/>
          <w:sz w:val="24"/>
          <w:szCs w:val="24"/>
        </w:rPr>
        <w:t xml:space="preserve">. Dz. U. z 2023 </w:t>
      </w:r>
      <w:proofErr w:type="gramStart"/>
      <w:r w:rsidR="00067FE6">
        <w:rPr>
          <w:rFonts w:ascii="Times New Roman" w:hAnsi="Times New Roman" w:cs="Times New Roman"/>
          <w:sz w:val="24"/>
          <w:szCs w:val="24"/>
        </w:rPr>
        <w:t>r. ,</w:t>
      </w:r>
      <w:proofErr w:type="gramEnd"/>
      <w:r w:rsidR="00067FE6">
        <w:rPr>
          <w:rFonts w:ascii="Times New Roman" w:hAnsi="Times New Roman" w:cs="Times New Roman"/>
          <w:sz w:val="24"/>
          <w:szCs w:val="24"/>
        </w:rPr>
        <w:t xml:space="preserve"> poz. 977 z </w:t>
      </w:r>
      <w:proofErr w:type="spellStart"/>
      <w:r w:rsidR="00067FE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67FE6">
        <w:rPr>
          <w:rFonts w:ascii="Times New Roman" w:hAnsi="Times New Roman" w:cs="Times New Roman"/>
          <w:sz w:val="24"/>
          <w:szCs w:val="24"/>
        </w:rPr>
        <w:t xml:space="preserve">. zm.) </w:t>
      </w:r>
      <w:r w:rsidRPr="003D3EE5">
        <w:rPr>
          <w:rFonts w:ascii="Times New Roman" w:hAnsi="Times New Roman" w:cs="Times New Roman"/>
          <w:sz w:val="24"/>
          <w:szCs w:val="24"/>
        </w:rPr>
        <w:t xml:space="preserve">oraz zgodnie z rozporządzeniem Ministra </w:t>
      </w:r>
      <w:r w:rsidR="00067FE6">
        <w:rPr>
          <w:rFonts w:ascii="Times New Roman" w:hAnsi="Times New Roman" w:cs="Times New Roman"/>
          <w:sz w:val="24"/>
          <w:szCs w:val="24"/>
        </w:rPr>
        <w:t xml:space="preserve">Rozwoju i Technologii </w:t>
      </w:r>
      <w:r w:rsidRPr="003D3EE5">
        <w:rPr>
          <w:rFonts w:ascii="Times New Roman" w:hAnsi="Times New Roman" w:cs="Times New Roman"/>
          <w:sz w:val="24"/>
          <w:szCs w:val="24"/>
        </w:rPr>
        <w:t xml:space="preserve">z dnia </w:t>
      </w:r>
      <w:r w:rsidR="00067FE6">
        <w:rPr>
          <w:rFonts w:ascii="Times New Roman" w:hAnsi="Times New Roman" w:cs="Times New Roman"/>
          <w:sz w:val="24"/>
          <w:szCs w:val="24"/>
        </w:rPr>
        <w:t>17 grudnia</w:t>
      </w:r>
      <w:r w:rsidRPr="003D3EE5">
        <w:rPr>
          <w:rFonts w:ascii="Times New Roman" w:hAnsi="Times New Roman" w:cs="Times New Roman"/>
          <w:sz w:val="24"/>
          <w:szCs w:val="24"/>
        </w:rPr>
        <w:t xml:space="preserve"> 20</w:t>
      </w:r>
      <w:r w:rsidR="00067FE6">
        <w:rPr>
          <w:rFonts w:ascii="Times New Roman" w:hAnsi="Times New Roman" w:cs="Times New Roman"/>
          <w:sz w:val="24"/>
          <w:szCs w:val="24"/>
        </w:rPr>
        <w:t>21</w:t>
      </w:r>
      <w:r w:rsidRPr="003D3EE5">
        <w:rPr>
          <w:rFonts w:ascii="Times New Roman" w:hAnsi="Times New Roman" w:cs="Times New Roman"/>
          <w:sz w:val="24"/>
          <w:szCs w:val="24"/>
        </w:rPr>
        <w:t xml:space="preserve"> r. w sprawie wymaganego zakresu projektu miejscowego planu zagospodarowania przestrzennego gminy (Dz. U. </w:t>
      </w:r>
      <w:r w:rsidR="00067FE6">
        <w:rPr>
          <w:rFonts w:ascii="Times New Roman" w:hAnsi="Times New Roman" w:cs="Times New Roman"/>
          <w:sz w:val="24"/>
          <w:szCs w:val="24"/>
        </w:rPr>
        <w:t>z 2021 r.</w:t>
      </w:r>
      <w:r w:rsidRPr="003D3EE5">
        <w:rPr>
          <w:rFonts w:ascii="Times New Roman" w:hAnsi="Times New Roman" w:cs="Times New Roman"/>
          <w:sz w:val="24"/>
          <w:szCs w:val="24"/>
        </w:rPr>
        <w:t xml:space="preserve">, poz. </w:t>
      </w:r>
      <w:r w:rsidR="00067FE6">
        <w:rPr>
          <w:rFonts w:ascii="Times New Roman" w:hAnsi="Times New Roman" w:cs="Times New Roman"/>
          <w:sz w:val="24"/>
          <w:szCs w:val="24"/>
        </w:rPr>
        <w:t>2404</w:t>
      </w:r>
      <w:r w:rsidRPr="003D3EE5">
        <w:rPr>
          <w:rFonts w:ascii="Times New Roman" w:hAnsi="Times New Roman" w:cs="Times New Roman"/>
          <w:sz w:val="24"/>
          <w:szCs w:val="24"/>
        </w:rPr>
        <w:t>).</w:t>
      </w:r>
    </w:p>
    <w:p w14:paraId="62207C9F" w14:textId="77777777" w:rsidR="00FD5FA0" w:rsidRPr="00FD5FA0" w:rsidRDefault="00FD5FA0" w:rsidP="0078740B">
      <w:pPr>
        <w:pStyle w:val="NormalnyWeb"/>
        <w:spacing w:before="120" w:after="0" w:line="276" w:lineRule="auto"/>
        <w:ind w:firstLine="425"/>
        <w:rPr>
          <w:rFonts w:ascii="Times New Roman" w:hAnsi="Times New Roman" w:cs="Times New Roman"/>
        </w:rPr>
      </w:pPr>
    </w:p>
    <w:p w14:paraId="1359DC5F" w14:textId="4EF8520D" w:rsidR="009D006D" w:rsidRPr="009D006D" w:rsidRDefault="009D006D" w:rsidP="00F635C3">
      <w:pPr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Procedura opracowania</w:t>
      </w:r>
      <w:r w:rsidR="00656DB4">
        <w:rPr>
          <w:rFonts w:ascii="Times New Roman" w:hAnsi="Times New Roman" w:cs="Times New Roman"/>
          <w:b/>
          <w:sz w:val="24"/>
          <w:szCs w:val="24"/>
        </w:rPr>
        <w:t xml:space="preserve"> projektu</w:t>
      </w:r>
      <w:r w:rsidR="003D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b/>
          <w:sz w:val="24"/>
          <w:szCs w:val="24"/>
        </w:rPr>
        <w:t>miejscowego planu zagospodarowania przestrzennego:</w:t>
      </w:r>
    </w:p>
    <w:p w14:paraId="7967DE9B" w14:textId="0E82D226" w:rsidR="009D006D" w:rsidRPr="009D006D" w:rsidRDefault="009D006D" w:rsidP="0078740B">
      <w:pPr>
        <w:pStyle w:val="NormalnyWeb"/>
        <w:spacing w:before="120" w:after="0" w:line="276" w:lineRule="auto"/>
        <w:ind w:firstLine="425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 xml:space="preserve">Przeprowadzono pełną procedurę wynikającą z art. 17 ustawy z dnia 27 marca 2003 r. o planowaniu i zagospodarowaniu przestrzennym. Po podjęciu przez Radę </w:t>
      </w:r>
      <w:r w:rsidR="00EB43A8">
        <w:rPr>
          <w:rFonts w:ascii="Times New Roman" w:hAnsi="Times New Roman" w:cs="Times New Roman"/>
        </w:rPr>
        <w:t>Gminy Skołyszyn</w:t>
      </w:r>
      <w:r w:rsidRPr="009D006D">
        <w:rPr>
          <w:rFonts w:ascii="Times New Roman" w:hAnsi="Times New Roman" w:cs="Times New Roman"/>
        </w:rPr>
        <w:t xml:space="preserve"> w/w uchwały </w:t>
      </w:r>
      <w:r w:rsidR="00EB43A8">
        <w:rPr>
          <w:rFonts w:ascii="Times New Roman" w:hAnsi="Times New Roman" w:cs="Times New Roman"/>
        </w:rPr>
        <w:t>Wójt Gminy Skołyszyn</w:t>
      </w:r>
      <w:r w:rsidR="00160C35">
        <w:rPr>
          <w:rFonts w:ascii="Times New Roman" w:hAnsi="Times New Roman" w:cs="Times New Roman"/>
        </w:rPr>
        <w:t xml:space="preserve"> </w:t>
      </w:r>
      <w:r w:rsidRPr="009D006D">
        <w:rPr>
          <w:rFonts w:ascii="Times New Roman" w:hAnsi="Times New Roman" w:cs="Times New Roman"/>
        </w:rPr>
        <w:t>jako organ sporządzający projekt kolejno:</w:t>
      </w:r>
    </w:p>
    <w:p w14:paraId="20D3E60F" w14:textId="08B426E4" w:rsidR="009D006D" w:rsidRPr="009D006D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ogłosił w prasie miejscowej, w sposób zwyczajowo przyjęty oraz przez obwieszczenie na tablicach ogłoszeń</w:t>
      </w:r>
      <w:r w:rsidR="008C28C8">
        <w:rPr>
          <w:rFonts w:ascii="Times New Roman" w:hAnsi="Times New Roman" w:cs="Times New Roman"/>
          <w:sz w:val="24"/>
          <w:szCs w:val="24"/>
        </w:rPr>
        <w:t xml:space="preserve"> oraz na BIP</w:t>
      </w:r>
      <w:r w:rsidRPr="009D006D">
        <w:rPr>
          <w:rFonts w:ascii="Times New Roman" w:hAnsi="Times New Roman" w:cs="Times New Roman"/>
          <w:sz w:val="24"/>
          <w:szCs w:val="24"/>
        </w:rPr>
        <w:t xml:space="preserve"> o przystąpieniu do sporządzenia miejscowego planu zagospodarowania przestrzennego, określając formę, miejsce i termin składania wniosków, w terminie nie krótszym niż 21 dni od daty ukazania się ogłoszenia;</w:t>
      </w:r>
    </w:p>
    <w:p w14:paraId="7C2D89C3" w14:textId="02449FDF" w:rsidR="009D006D" w:rsidRPr="009D006D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zawiadomił na piśmie o podjęciu uchwały o przystąpieniu do sporządzenia miejscowego planu zagospodarowania przestrzennego, instytucje i organy właściwe do uzgodnienia i opiniowania projektu miejscowego planu zagospodarowania przestrzennego; </w:t>
      </w:r>
    </w:p>
    <w:p w14:paraId="5D35530B" w14:textId="1DB5D37A" w:rsidR="00656DB4" w:rsidRPr="00656DB4" w:rsidRDefault="00656DB4" w:rsidP="00656DB4">
      <w:pPr>
        <w:pStyle w:val="NormalnyWeb"/>
        <w:numPr>
          <w:ilvl w:val="0"/>
          <w:numId w:val="2"/>
        </w:numPr>
        <w:shd w:val="clear" w:color="auto" w:fill="FFFFFF"/>
        <w:spacing w:before="0" w:after="150" w:line="312" w:lineRule="atLeast"/>
        <w:rPr>
          <w:rFonts w:ascii="Times New Roman" w:hAnsi="Times New Roman" w:cs="Times New Roman"/>
        </w:rPr>
      </w:pPr>
      <w:r w:rsidRPr="00656DB4">
        <w:rPr>
          <w:rFonts w:ascii="Times New Roman" w:hAnsi="Times New Roman" w:cs="Times New Roman"/>
        </w:rPr>
        <w:t xml:space="preserve">uzgodnił </w:t>
      </w:r>
      <w:r w:rsidR="00EB43A8">
        <w:rPr>
          <w:rFonts w:ascii="Times New Roman" w:hAnsi="Times New Roman" w:cs="Times New Roman"/>
        </w:rPr>
        <w:t xml:space="preserve">zakres i stopień szczegółowości informacji wymaganych w prognozie oddziaływania na środowisko </w:t>
      </w:r>
      <w:r w:rsidRPr="00656DB4">
        <w:rPr>
          <w:rFonts w:ascii="Times New Roman" w:hAnsi="Times New Roman" w:cs="Times New Roman"/>
        </w:rPr>
        <w:t>dla projektu miejscowego planu zagospodarowania przestrzennego;</w:t>
      </w:r>
    </w:p>
    <w:p w14:paraId="4D9C3863" w14:textId="65DFFE8D" w:rsidR="00656DB4" w:rsidRPr="00656DB4" w:rsidRDefault="009D006D" w:rsidP="00656DB4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sporządził projekt</w:t>
      </w:r>
      <w:r w:rsidR="003D3EE5">
        <w:rPr>
          <w:rFonts w:ascii="Times New Roman" w:hAnsi="Times New Roman" w:cs="Times New Roman"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sz w:val="24"/>
          <w:szCs w:val="24"/>
        </w:rPr>
        <w:t>miejscowego planu zagospodarowa</w:t>
      </w:r>
      <w:r w:rsidR="00656DB4">
        <w:rPr>
          <w:rFonts w:ascii="Times New Roman" w:hAnsi="Times New Roman" w:cs="Times New Roman"/>
          <w:sz w:val="24"/>
          <w:szCs w:val="24"/>
        </w:rPr>
        <w:t>nia przestrzennego</w:t>
      </w:r>
      <w:r w:rsidRPr="009D006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4058F0F" w14:textId="6814E957" w:rsidR="009D006D" w:rsidRPr="009D006D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sporządził prognozę skutków finansowych uchwalenia</w:t>
      </w:r>
      <w:r w:rsidR="00656DB4">
        <w:rPr>
          <w:rFonts w:ascii="Times New Roman" w:hAnsi="Times New Roman" w:cs="Times New Roman"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sz w:val="24"/>
          <w:szCs w:val="24"/>
        </w:rPr>
        <w:t>planu miejscowego;</w:t>
      </w:r>
    </w:p>
    <w:p w14:paraId="344DE03B" w14:textId="77777777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uzyskał opinię Gminnej Komisji </w:t>
      </w:r>
      <w:proofErr w:type="spellStart"/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Urbanistyczno</w:t>
      </w:r>
      <w:proofErr w:type="spellEnd"/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Architektonicznej;</w:t>
      </w:r>
    </w:p>
    <w:p w14:paraId="2AA0109A" w14:textId="77777777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wystąpił o uzgodnienie i zaopiniowanie przedmiotowego projektu do pozostałych instytucji i organów określonych w art. 17 ustawy o planowaniu i zagospodarowaniu przestrzennym oraz innych przepisach odrębnych; </w:t>
      </w:r>
    </w:p>
    <w:p w14:paraId="59A99D44" w14:textId="3131F764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w wyniku uzyskanych opinii i uzgodnień wprowadził niezbędne korekty do projektu</w:t>
      </w:r>
      <w:r w:rsidR="003D3EE5"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planu;</w:t>
      </w:r>
    </w:p>
    <w:p w14:paraId="5B0311D1" w14:textId="58F7CD95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ogłosił o wyłożeniu projektu</w:t>
      </w:r>
      <w:r w:rsidR="00EB43A8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planu do publicznego wglądu oraz wyznaczył w ogłoszeniu termin, w którym osoby fizyczne i prawne oraz jednostki organizacyjne nieposiadające osobowości prawnej mogą wnosić uwagi dotyczące projektu planu, nie krótszy niż 14 dni od dnia zakończenia okresu wyłożenia;</w:t>
      </w:r>
    </w:p>
    <w:p w14:paraId="1FCF7025" w14:textId="30B2A04C" w:rsidR="009D006D" w:rsidRPr="00656DB4" w:rsidRDefault="009D006D" w:rsidP="00F635C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wyłożył projekt miejscowego planu zagospodarowania przestrzennego do publicznego wglądu oraz przeprowadził dyskusję publiczną; </w:t>
      </w:r>
    </w:p>
    <w:p w14:paraId="740E0086" w14:textId="3596BD4C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przekazał projekt</w:t>
      </w:r>
      <w:r w:rsidR="00AA5DAA"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miejscowego planu zagospodarowania wraz z niezbędnymi załącznikami, dokumentacją planistyczną oraz niniejszym uzasadnieniem do Rady </w:t>
      </w:r>
      <w:r w:rsidR="00EB43A8">
        <w:rPr>
          <w:rFonts w:ascii="Times New Roman" w:hAnsi="Times New Roman" w:cs="Times New Roman"/>
          <w:color w:val="EEECE1" w:themeColor="background2"/>
          <w:sz w:val="24"/>
          <w:szCs w:val="24"/>
        </w:rPr>
        <w:t>Gminy Skołyszyn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celem uchwalenia. </w:t>
      </w:r>
    </w:p>
    <w:p w14:paraId="583700A6" w14:textId="77777777" w:rsidR="009D006D" w:rsidRPr="009D006D" w:rsidRDefault="009D006D" w:rsidP="0078740B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3DBFDB5" w14:textId="33BAD206" w:rsidR="009D006D" w:rsidRDefault="009D006D" w:rsidP="00F635C3">
      <w:pPr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Uzasadnienie objaśniające przyjęte rozwiązania w projekci</w:t>
      </w:r>
      <w:r w:rsidR="00656DB4">
        <w:rPr>
          <w:rFonts w:ascii="Times New Roman" w:hAnsi="Times New Roman" w:cs="Times New Roman"/>
          <w:b/>
          <w:sz w:val="24"/>
          <w:szCs w:val="24"/>
        </w:rPr>
        <w:t>e</w:t>
      </w:r>
      <w:r w:rsidR="00AA5D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b/>
          <w:sz w:val="24"/>
          <w:szCs w:val="24"/>
        </w:rPr>
        <w:t>mie</w:t>
      </w:r>
      <w:r w:rsidR="00160C35">
        <w:rPr>
          <w:rFonts w:ascii="Times New Roman" w:hAnsi="Times New Roman" w:cs="Times New Roman"/>
          <w:b/>
          <w:sz w:val="24"/>
          <w:szCs w:val="24"/>
        </w:rPr>
        <w:t>jscowego planu zagospodarowania</w:t>
      </w:r>
      <w:r w:rsidR="00656DB4">
        <w:rPr>
          <w:rFonts w:ascii="Times New Roman" w:hAnsi="Times New Roman" w:cs="Times New Roman"/>
          <w:b/>
          <w:sz w:val="24"/>
          <w:szCs w:val="24"/>
        </w:rPr>
        <w:t>.</w:t>
      </w:r>
    </w:p>
    <w:p w14:paraId="27C9D0B9" w14:textId="77777777" w:rsidR="00282D1F" w:rsidRDefault="00282D1F" w:rsidP="00282D1F">
      <w:pPr>
        <w:jc w:val="both"/>
        <w:rPr>
          <w:rFonts w:ascii="Times New Roman" w:hAnsi="Times New Roman" w:cs="Times New Roman"/>
          <w:bCs/>
        </w:rPr>
      </w:pPr>
    </w:p>
    <w:p w14:paraId="59A10728" w14:textId="15C9EDD3" w:rsidR="009D006D" w:rsidRPr="009D006D" w:rsidRDefault="009D006D" w:rsidP="007874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Ustalenia planu dotyczą tylko i wyłącznie terenów objętych </w:t>
      </w:r>
      <w:r w:rsidR="00656DB4">
        <w:rPr>
          <w:rFonts w:ascii="Times New Roman" w:hAnsi="Times New Roman" w:cs="Times New Roman"/>
          <w:sz w:val="24"/>
          <w:szCs w:val="24"/>
        </w:rPr>
        <w:t xml:space="preserve">projektem </w:t>
      </w:r>
      <w:r w:rsidRPr="009D006D">
        <w:rPr>
          <w:rFonts w:ascii="Times New Roman" w:hAnsi="Times New Roman" w:cs="Times New Roman"/>
          <w:sz w:val="24"/>
          <w:szCs w:val="24"/>
        </w:rPr>
        <w:t xml:space="preserve">i nie oddziaływają na tereny sąsiednie. Charakter planowanych rozwiązań, ich rodzaj i skala, a także zakres oddziaływania wskazują, że wpływ wprowadzanych rozwiązań planistycznych nie będzie miał znaczącego oddziaływania na środowisko. </w:t>
      </w:r>
    </w:p>
    <w:p w14:paraId="3A1568BC" w14:textId="6EF60365" w:rsidR="009D006D" w:rsidRPr="009D006D" w:rsidRDefault="009D006D" w:rsidP="0078740B">
      <w:pPr>
        <w:pStyle w:val="NormalnyWeb"/>
        <w:spacing w:before="120" w:after="0" w:line="276" w:lineRule="auto"/>
        <w:ind w:firstLine="425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lastRenderedPageBreak/>
        <w:t xml:space="preserve">Wyznaczony w </w:t>
      </w:r>
      <w:r w:rsidR="00656DB4">
        <w:rPr>
          <w:rFonts w:ascii="Times New Roman" w:hAnsi="Times New Roman" w:cs="Times New Roman"/>
        </w:rPr>
        <w:t>planie</w:t>
      </w:r>
      <w:r w:rsidRPr="009D006D">
        <w:rPr>
          <w:rFonts w:ascii="Times New Roman" w:hAnsi="Times New Roman" w:cs="Times New Roman"/>
        </w:rPr>
        <w:t xml:space="preserve"> kierunek zagospodarowania nie wpłynie znacząco na zmiany w krajobrazie, które w znaczący sposób ingerowałyby w przestrzeń i otoczenie. Zagospodarowanie terenów nie wniesie zasadniczej zmiany w dotychczasowe użytkowanie terenów, w tym terenów sąsiednich. Delimitacja terenów została dokonana przy poszanowaniu wartości określonych w art. 1 ust. 2 ustawy o planowaniu i zagospodarowaniu przestrzennym. </w:t>
      </w:r>
    </w:p>
    <w:p w14:paraId="625FB568" w14:textId="6055E474" w:rsidR="009D006D" w:rsidRPr="009D006D" w:rsidRDefault="009D006D" w:rsidP="0078740B">
      <w:pPr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W zakresie architektury i urbanistyki </w:t>
      </w:r>
      <w:r w:rsidR="00F00B6A">
        <w:rPr>
          <w:rFonts w:ascii="Times New Roman" w:hAnsi="Times New Roman" w:cs="Times New Roman"/>
          <w:sz w:val="24"/>
          <w:szCs w:val="24"/>
        </w:rPr>
        <w:t>plan</w:t>
      </w:r>
      <w:r w:rsidRPr="009D006D">
        <w:rPr>
          <w:rFonts w:ascii="Times New Roman" w:hAnsi="Times New Roman" w:cs="Times New Roman"/>
          <w:sz w:val="24"/>
          <w:szCs w:val="24"/>
        </w:rPr>
        <w:t xml:space="preserve"> wyznacza pewne ramy, które mają ograniczyć negatywny wpływ na krajobraz i zachować ład przestrzenny obszaru. Ustala się w nim zasady dotyczące wysokości zabudowy, geometrii dachów i ich pokrycia oraz gabarytu.</w:t>
      </w:r>
    </w:p>
    <w:p w14:paraId="0CBF5111" w14:textId="29FB9BA3" w:rsidR="009D006D" w:rsidRPr="009D006D" w:rsidRDefault="009D006D" w:rsidP="0078740B">
      <w:pPr>
        <w:pStyle w:val="NormalnyWeb"/>
        <w:spacing w:before="120" w:after="0" w:line="276" w:lineRule="auto"/>
        <w:ind w:firstLine="426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>W celu prawidłowego prowadzenia polityki przestrzennej w myśl zrównoważoneg</w:t>
      </w:r>
      <w:r w:rsidR="00FD5FA0">
        <w:rPr>
          <w:rFonts w:ascii="Times New Roman" w:hAnsi="Times New Roman" w:cs="Times New Roman"/>
        </w:rPr>
        <w:t xml:space="preserve">o rozwoju w </w:t>
      </w:r>
      <w:r w:rsidR="00656DB4">
        <w:rPr>
          <w:rFonts w:ascii="Times New Roman" w:hAnsi="Times New Roman" w:cs="Times New Roman"/>
        </w:rPr>
        <w:t>ustaleniach</w:t>
      </w:r>
      <w:r w:rsidR="00AA5DAA">
        <w:rPr>
          <w:rFonts w:ascii="Times New Roman" w:hAnsi="Times New Roman" w:cs="Times New Roman"/>
        </w:rPr>
        <w:t xml:space="preserve"> </w:t>
      </w:r>
      <w:r w:rsidRPr="009D006D">
        <w:rPr>
          <w:rFonts w:ascii="Times New Roman" w:hAnsi="Times New Roman" w:cs="Times New Roman"/>
        </w:rPr>
        <w:t xml:space="preserve">planu określono warunki zagospodarowania terenu i kształtowania zabudowy dotyczące maksymalnego i minimalnego wskaźnika intensywności zabudowy, maksymalnego wskaźnika zabudowy, wysokości obiektów budowlanych oraz powierzchni biologicznie czynnej. </w:t>
      </w:r>
    </w:p>
    <w:p w14:paraId="2295BD70" w14:textId="5851201C" w:rsidR="009D006D" w:rsidRPr="009D006D" w:rsidRDefault="009D006D" w:rsidP="0078740B">
      <w:pPr>
        <w:pStyle w:val="NormalnyWeb"/>
        <w:spacing w:before="120" w:after="0" w:line="276" w:lineRule="auto"/>
        <w:ind w:firstLine="426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 xml:space="preserve">Ze względu na wyznaczenie terenów, których przeznaczenie nie wywołuje żadnych szczególnych emisji nie nastąpi bezpośrednie zagrożenie dla zdrowia i życia mieszkańców na analizowanym obszarze, a także zwiększony wpływ na środowisko naturalne. </w:t>
      </w:r>
    </w:p>
    <w:p w14:paraId="6591375E" w14:textId="486D95B0" w:rsidR="009D006D" w:rsidRPr="009D006D" w:rsidRDefault="009D006D" w:rsidP="007874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Ponadto realizacja postanowień</w:t>
      </w:r>
      <w:r w:rsidR="00AA5DAA">
        <w:rPr>
          <w:rFonts w:ascii="Times New Roman" w:hAnsi="Times New Roman" w:cs="Times New Roman"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sz w:val="24"/>
          <w:szCs w:val="24"/>
        </w:rPr>
        <w:t xml:space="preserve">planu nie spowoduje znaczącego oddziaływania na środowisko naturalne i nie wpłynie negatywnie na obszary chronione. </w:t>
      </w:r>
    </w:p>
    <w:p w14:paraId="0F060E82" w14:textId="24E6FC3B" w:rsidR="009D006D" w:rsidRPr="009D006D" w:rsidRDefault="009D006D" w:rsidP="0078740B">
      <w:pPr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Celem ustaleń planu jest takie ukształtowanie krajobrazu i przestrzeni, aby uwzględniała ona zarówno istniejące walory przy założeniu jej dobrej funkcjonalności i harmonijnej kompozycji, przy uwzględnieniu wartości ekonomicznych przestrzeni i prawa własności.</w:t>
      </w:r>
    </w:p>
    <w:p w14:paraId="76674047" w14:textId="571D24D7" w:rsidR="009D006D" w:rsidRPr="009D006D" w:rsidRDefault="009D006D" w:rsidP="007874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Przyjęte rozwiązania planistyczne pozwalają na optymalne wykorzystanie przedmiotowego obszaru, a tym samym jego rozwoju, zgodnie z jego predestynacją ok</w:t>
      </w:r>
      <w:r w:rsidR="0078740B">
        <w:rPr>
          <w:rFonts w:ascii="Times New Roman" w:hAnsi="Times New Roman" w:cs="Times New Roman"/>
          <w:sz w:val="24"/>
          <w:szCs w:val="24"/>
        </w:rPr>
        <w:t xml:space="preserve">reśloną istniejącymi warunkami </w:t>
      </w:r>
      <w:r w:rsidRPr="009D006D">
        <w:rPr>
          <w:rFonts w:ascii="Times New Roman" w:hAnsi="Times New Roman" w:cs="Times New Roman"/>
          <w:sz w:val="24"/>
          <w:szCs w:val="24"/>
        </w:rPr>
        <w:t xml:space="preserve">i ograniczeniami prawnymi. Przyjęte ustalenia uwzględniają wyniki przeprowadzonych w ramach procedury planistycznej analiz ekonomicznych (prognoza skutków finansowych), środowiskowych) i społecznych (konsultacje z radnymi, inwestorami, wyłożenie do publicznego </w:t>
      </w:r>
      <w:r w:rsidR="0078740B">
        <w:rPr>
          <w:rFonts w:ascii="Times New Roman" w:hAnsi="Times New Roman" w:cs="Times New Roman"/>
          <w:sz w:val="24"/>
          <w:szCs w:val="24"/>
        </w:rPr>
        <w:t xml:space="preserve">wglądu, dyskusja publiczna). </w:t>
      </w:r>
      <w:r w:rsidR="003227FB">
        <w:rPr>
          <w:rFonts w:ascii="Times New Roman" w:hAnsi="Times New Roman" w:cs="Times New Roman"/>
          <w:sz w:val="24"/>
          <w:szCs w:val="24"/>
        </w:rPr>
        <w:t>Plan</w:t>
      </w:r>
      <w:r w:rsidRPr="009D006D">
        <w:rPr>
          <w:rFonts w:ascii="Times New Roman" w:hAnsi="Times New Roman" w:cs="Times New Roman"/>
          <w:sz w:val="24"/>
          <w:szCs w:val="24"/>
        </w:rPr>
        <w:t xml:space="preserve"> uwzględnia także zgłaszane w ramach prac wnioski i uwagi, z ograniczeniami wynikającymi z przepisów powszechnie obowiązujących, uwarunkowań terenowych oraz procedury opiniowania i uzgodnień. </w:t>
      </w:r>
    </w:p>
    <w:p w14:paraId="7219E6B1" w14:textId="141B3F6C" w:rsidR="009D006D" w:rsidRPr="0078740B" w:rsidRDefault="009D006D" w:rsidP="007874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W ramach procedury planistycznej zapewniono udział społeczeństwa na poszczególnych etapach sporządzania projektu (akcja informacyjna o przystąpieniu do sporządzenia projektu planu, możliwość składania wniosków, 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>udział w wyłożeniu projektu do publicznego wglądu, możliwości składania uwag)</w:t>
      </w:r>
      <w:r w:rsidRPr="009D006D">
        <w:rPr>
          <w:rFonts w:ascii="Times New Roman" w:hAnsi="Times New Roman" w:cs="Times New Roman"/>
          <w:sz w:val="24"/>
          <w:szCs w:val="24"/>
        </w:rPr>
        <w:t xml:space="preserve">, przy zachowaniu pełnej jawności i przejrzystości procedury oraz zastosowanych rozwiązań. </w:t>
      </w:r>
    </w:p>
    <w:p w14:paraId="66B3FABA" w14:textId="11B7DA60" w:rsidR="009D006D" w:rsidRPr="009D006D" w:rsidRDefault="009D006D" w:rsidP="007874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W zakresie wpływu na finanse publiczne, w tym budżet gminy, planu</w:t>
      </w:r>
      <w:r w:rsidR="0078740B">
        <w:rPr>
          <w:rFonts w:ascii="Times New Roman" w:hAnsi="Times New Roman" w:cs="Times New Roman"/>
          <w:sz w:val="24"/>
          <w:szCs w:val="24"/>
        </w:rPr>
        <w:t xml:space="preserve"> </w:t>
      </w:r>
      <w:r w:rsidR="00AA5DAA">
        <w:rPr>
          <w:rFonts w:ascii="Times New Roman" w:hAnsi="Times New Roman" w:cs="Times New Roman"/>
          <w:sz w:val="24"/>
          <w:szCs w:val="24"/>
        </w:rPr>
        <w:t xml:space="preserve">nie </w:t>
      </w:r>
      <w:r w:rsidR="0078740B">
        <w:rPr>
          <w:rFonts w:ascii="Times New Roman" w:hAnsi="Times New Roman" w:cs="Times New Roman"/>
          <w:sz w:val="24"/>
          <w:szCs w:val="24"/>
        </w:rPr>
        <w:t>wywoła obciąże</w:t>
      </w:r>
      <w:r w:rsidR="00AA5DAA">
        <w:rPr>
          <w:rFonts w:ascii="Times New Roman" w:hAnsi="Times New Roman" w:cs="Times New Roman"/>
          <w:sz w:val="24"/>
          <w:szCs w:val="24"/>
        </w:rPr>
        <w:t>ń</w:t>
      </w:r>
      <w:r w:rsidRPr="009D006D">
        <w:rPr>
          <w:rFonts w:ascii="Times New Roman" w:hAnsi="Times New Roman" w:cs="Times New Roman"/>
          <w:sz w:val="24"/>
          <w:szCs w:val="24"/>
        </w:rPr>
        <w:t xml:space="preserve"> finansow</w:t>
      </w:r>
      <w:r w:rsidR="00AA5DAA">
        <w:rPr>
          <w:rFonts w:ascii="Times New Roman" w:hAnsi="Times New Roman" w:cs="Times New Roman"/>
          <w:sz w:val="24"/>
          <w:szCs w:val="24"/>
        </w:rPr>
        <w:t>ych</w:t>
      </w:r>
      <w:r w:rsidR="0078740B">
        <w:rPr>
          <w:rFonts w:ascii="Times New Roman" w:hAnsi="Times New Roman" w:cs="Times New Roman"/>
          <w:sz w:val="24"/>
          <w:szCs w:val="24"/>
        </w:rPr>
        <w:t>.</w:t>
      </w:r>
      <w:r w:rsidRPr="009D006D">
        <w:rPr>
          <w:rFonts w:ascii="Times New Roman" w:hAnsi="Times New Roman" w:cs="Times New Roman"/>
          <w:sz w:val="24"/>
          <w:szCs w:val="24"/>
        </w:rPr>
        <w:t xml:space="preserve"> Ustalenia planu nie wpłyną na obniżenie wartości nieruchomości.</w:t>
      </w:r>
    </w:p>
    <w:p w14:paraId="21A6971A" w14:textId="77777777" w:rsidR="009D006D" w:rsidRPr="009D006D" w:rsidRDefault="009D006D" w:rsidP="00AE004A">
      <w:pPr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Sposób realizacji wymogów wynikających z art. 1 ust. 2-4 ustawy o planowaniu </w:t>
      </w:r>
      <w:r w:rsidR="00BB60A3">
        <w:rPr>
          <w:rFonts w:ascii="Times New Roman" w:hAnsi="Times New Roman" w:cs="Times New Roman"/>
          <w:sz w:val="24"/>
          <w:szCs w:val="24"/>
        </w:rPr>
        <w:br/>
      </w:r>
      <w:r w:rsidRPr="009D006D">
        <w:rPr>
          <w:rFonts w:ascii="Times New Roman" w:hAnsi="Times New Roman" w:cs="Times New Roman"/>
          <w:sz w:val="24"/>
          <w:szCs w:val="24"/>
        </w:rPr>
        <w:t xml:space="preserve">i zagospodarowaniu przestrzennym. </w:t>
      </w:r>
    </w:p>
    <w:p w14:paraId="0EFF78A5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1. W projekcie planu uwzględniono: </w:t>
      </w:r>
    </w:p>
    <w:p w14:paraId="79C40E41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lastRenderedPageBreak/>
        <w:t xml:space="preserve">1) wymagania ładu przestrzennego, w tym urbanistyki i architektury poprzez określenie: linii rozgraniczających, linii zabudowy, przeznaczenia terenów, wskaźników zagospodarowania terenów i parametrów kształtowania zabudowy oraz ograniczeń w zakresie stosowania materiałów wykończeniowych obiektów; </w:t>
      </w:r>
    </w:p>
    <w:p w14:paraId="7163DC48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2) walory architektoniczne i krajobrazowe dzięki ustaleniom dotyczącym kształtowania zabudowy i zagospodarowania terenów;</w:t>
      </w:r>
    </w:p>
    <w:p w14:paraId="61EBD882" w14:textId="6C5AE0D5" w:rsidR="0016366F" w:rsidRDefault="009D006D" w:rsidP="0016366F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 xml:space="preserve"> 3) wymagania ochrony środowiska, w tym gospodarowania wodami - Ustalenia projektu planu uwzględniają wymagania ochrony środowiska i przyrody. Przyjęte rozwiązania oparte zostały na analizach </w:t>
      </w:r>
      <w:proofErr w:type="spellStart"/>
      <w:r w:rsidRPr="00F80D9F">
        <w:rPr>
          <w:rFonts w:ascii="Times New Roman" w:hAnsi="Times New Roman"/>
          <w:sz w:val="24"/>
          <w:szCs w:val="24"/>
        </w:rPr>
        <w:t>ekofizjograficznych</w:t>
      </w:r>
      <w:proofErr w:type="spellEnd"/>
      <w:r w:rsidRPr="00F80D9F">
        <w:rPr>
          <w:rFonts w:ascii="Times New Roman" w:hAnsi="Times New Roman"/>
          <w:sz w:val="24"/>
          <w:szCs w:val="24"/>
        </w:rPr>
        <w:t>.  W tekście planu wymagania ochrony środowiska zostały określone w ustaleniach paragrafu 4</w:t>
      </w:r>
      <w:r w:rsidR="00B17B30">
        <w:rPr>
          <w:rFonts w:ascii="Times New Roman" w:hAnsi="Times New Roman"/>
          <w:sz w:val="24"/>
          <w:szCs w:val="24"/>
        </w:rPr>
        <w:t>;</w:t>
      </w:r>
    </w:p>
    <w:p w14:paraId="62A78E1E" w14:textId="248720CB" w:rsidR="0016366F" w:rsidRDefault="009D006D" w:rsidP="0016366F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 xml:space="preserve">4) wymagania ochrony dziedzictwa kulturowego i zabytków oraz dóbr kultury współczesnej </w:t>
      </w:r>
      <w:r w:rsidR="0078740B" w:rsidRPr="00F80D9F">
        <w:rPr>
          <w:rFonts w:ascii="Times New Roman" w:hAnsi="Times New Roman"/>
          <w:sz w:val="24"/>
          <w:szCs w:val="24"/>
        </w:rPr>
        <w:t xml:space="preserve">– </w:t>
      </w:r>
      <w:r w:rsidR="0016366F">
        <w:rPr>
          <w:rFonts w:ascii="Times New Roman" w:hAnsi="Times New Roman"/>
          <w:sz w:val="24"/>
          <w:szCs w:val="24"/>
        </w:rPr>
        <w:t>na obszarze projektu planu brak</w:t>
      </w:r>
      <w:r w:rsidR="0078740B" w:rsidRPr="00F80D9F">
        <w:rPr>
          <w:rFonts w:ascii="Times New Roman" w:hAnsi="Times New Roman"/>
          <w:sz w:val="24"/>
          <w:szCs w:val="24"/>
        </w:rPr>
        <w:t xml:space="preserve"> obiekt</w:t>
      </w:r>
      <w:r w:rsidR="0016366F">
        <w:rPr>
          <w:rFonts w:ascii="Times New Roman" w:hAnsi="Times New Roman"/>
          <w:sz w:val="24"/>
          <w:szCs w:val="24"/>
        </w:rPr>
        <w:t>ów</w:t>
      </w:r>
      <w:r w:rsidR="0078740B" w:rsidRPr="00F80D9F">
        <w:rPr>
          <w:rFonts w:ascii="Times New Roman" w:hAnsi="Times New Roman"/>
          <w:sz w:val="24"/>
          <w:szCs w:val="24"/>
        </w:rPr>
        <w:t xml:space="preserve"> objętych ochron</w:t>
      </w:r>
      <w:r w:rsidR="002A4E97">
        <w:rPr>
          <w:rFonts w:ascii="Times New Roman" w:hAnsi="Times New Roman"/>
          <w:sz w:val="24"/>
          <w:szCs w:val="24"/>
        </w:rPr>
        <w:t>ą</w:t>
      </w:r>
      <w:r w:rsidR="0078740B" w:rsidRPr="00F80D9F">
        <w:rPr>
          <w:rFonts w:ascii="Times New Roman" w:hAnsi="Times New Roman"/>
          <w:sz w:val="24"/>
          <w:szCs w:val="24"/>
        </w:rPr>
        <w:t xml:space="preserve"> </w:t>
      </w:r>
      <w:r w:rsidR="00DE3559">
        <w:rPr>
          <w:rFonts w:ascii="Times New Roman" w:hAnsi="Times New Roman"/>
          <w:sz w:val="24"/>
          <w:szCs w:val="24"/>
        </w:rPr>
        <w:t>konserwatorsk</w:t>
      </w:r>
      <w:r w:rsidR="002A4E97">
        <w:rPr>
          <w:rFonts w:ascii="Times New Roman" w:hAnsi="Times New Roman"/>
          <w:sz w:val="24"/>
          <w:szCs w:val="24"/>
        </w:rPr>
        <w:t>ą</w:t>
      </w:r>
      <w:r w:rsidR="00DE3559">
        <w:rPr>
          <w:rFonts w:ascii="Times New Roman" w:hAnsi="Times New Roman"/>
          <w:sz w:val="24"/>
          <w:szCs w:val="24"/>
        </w:rPr>
        <w:t>,</w:t>
      </w:r>
    </w:p>
    <w:p w14:paraId="6090ED77" w14:textId="5A8CB278" w:rsidR="009D006D" w:rsidRPr="0016366F" w:rsidRDefault="009D006D" w:rsidP="0016366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5) wymagania ochrony zdrowia oraz bezpieczeństwa ludzi i mienia, a także potrzeby osób niepełno</w:t>
      </w:r>
      <w:r w:rsidR="00F80D9F" w:rsidRPr="00F80D9F">
        <w:rPr>
          <w:rFonts w:ascii="Times New Roman" w:hAnsi="Times New Roman"/>
          <w:sz w:val="24"/>
          <w:szCs w:val="24"/>
        </w:rPr>
        <w:t>sprawnych - plan wprowadza zakaz realizacji inwestycji zaliczanych do przedsięwzięć mogących zawsze znacząco oddziaływać na środowisko w rozumieniu przepisów odrębnych,</w:t>
      </w:r>
      <w:r w:rsidRPr="00F80D9F">
        <w:rPr>
          <w:rFonts w:ascii="Times New Roman" w:hAnsi="Times New Roman"/>
          <w:sz w:val="24"/>
          <w:szCs w:val="24"/>
        </w:rPr>
        <w:br/>
        <w:t xml:space="preserve"> 6) walory ekonomiczne przestrzeni racjonalnie wykorzystując istniejące elementy wyposażenia technicznego i zagospodarowania terenu przy wyznaczaniu terenów budowlanych. Walory ekonomiczne przestrzeni uwzględniono również poprzez:</w:t>
      </w:r>
    </w:p>
    <w:p w14:paraId="32F2CDEA" w14:textId="77777777" w:rsidR="009D006D" w:rsidRPr="00F80D9F" w:rsidRDefault="009D006D" w:rsidP="00F635C3">
      <w:pPr>
        <w:pStyle w:val="Bezodstpw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maksymalizacje wskaźników i parametrów zabudowy (zgodnie z zapisami studium) co ma pozwolić właścicielom działek na efektywne zagospodarowanie ich działek budowlanych,</w:t>
      </w:r>
    </w:p>
    <w:p w14:paraId="27D26220" w14:textId="00D25B25" w:rsidR="009D006D" w:rsidRPr="00F80D9F" w:rsidRDefault="009D006D" w:rsidP="00F635C3">
      <w:pPr>
        <w:pStyle w:val="Bezodstpw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 xml:space="preserve">wprowadzenie wachlarza </w:t>
      </w:r>
      <w:proofErr w:type="spellStart"/>
      <w:r w:rsidRPr="00F80D9F">
        <w:rPr>
          <w:rFonts w:ascii="Times New Roman" w:hAnsi="Times New Roman"/>
          <w:sz w:val="24"/>
          <w:szCs w:val="24"/>
        </w:rPr>
        <w:t>dopuszczeń</w:t>
      </w:r>
      <w:proofErr w:type="spellEnd"/>
      <w:r w:rsidRPr="00F80D9F">
        <w:rPr>
          <w:rFonts w:ascii="Times New Roman" w:hAnsi="Times New Roman"/>
          <w:sz w:val="24"/>
          <w:szCs w:val="24"/>
        </w:rPr>
        <w:t xml:space="preserve"> co umożliwi właścicielom działek ich zagospodarowanie zgodnie z interesem prywatnym oraz zgodnie z interesem publicznym,</w:t>
      </w:r>
    </w:p>
    <w:p w14:paraId="4D0B307A" w14:textId="77777777" w:rsidR="009D006D" w:rsidRPr="00F80D9F" w:rsidRDefault="009D006D" w:rsidP="00F635C3">
      <w:pPr>
        <w:pStyle w:val="Bezodstpw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 xml:space="preserve">wprowadzenie jasnych i jednoznacznych zasad zagospodarowania obszaru, które z punktu widzenia inwestorów są widziane jako jednoznaczne określenie zamierzeń gminy co do terenów objętych </w:t>
      </w:r>
      <w:proofErr w:type="spellStart"/>
      <w:r w:rsidRPr="00F80D9F">
        <w:rPr>
          <w:rFonts w:ascii="Times New Roman" w:hAnsi="Times New Roman"/>
          <w:sz w:val="24"/>
          <w:szCs w:val="24"/>
        </w:rPr>
        <w:t>mpzp</w:t>
      </w:r>
      <w:proofErr w:type="spellEnd"/>
      <w:r w:rsidRPr="00F80D9F">
        <w:rPr>
          <w:rFonts w:ascii="Times New Roman" w:hAnsi="Times New Roman"/>
          <w:sz w:val="24"/>
          <w:szCs w:val="24"/>
        </w:rPr>
        <w:t>;</w:t>
      </w:r>
    </w:p>
    <w:p w14:paraId="414FA3C5" w14:textId="12D544BD" w:rsidR="009D006D" w:rsidRPr="00F80D9F" w:rsidRDefault="009D006D" w:rsidP="00F80D9F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7) prawo własności wyznaczając liniami rozgraniczającymi tereny przeznaczone pod zabudowę, w poszanowaniu ty</w:t>
      </w:r>
      <w:r w:rsidR="00F80D9F" w:rsidRPr="00F80D9F">
        <w:rPr>
          <w:rFonts w:ascii="Times New Roman" w:hAnsi="Times New Roman"/>
          <w:sz w:val="24"/>
          <w:szCs w:val="24"/>
        </w:rPr>
        <w:t xml:space="preserve">tułów prawnych do nieruchomości.  Niniejszy plan miejscowy nie narusza prawa własności tj. nie wykracza poza nadane w przepisach odrębnych kompetencje Rady </w:t>
      </w:r>
      <w:r w:rsidR="00B17B30">
        <w:rPr>
          <w:rFonts w:ascii="Times New Roman" w:hAnsi="Times New Roman"/>
          <w:sz w:val="24"/>
          <w:szCs w:val="24"/>
        </w:rPr>
        <w:t>Gminy i Wójta Gminy</w:t>
      </w:r>
      <w:r w:rsidR="00F80D9F" w:rsidRPr="00F80D9F">
        <w:rPr>
          <w:rFonts w:ascii="Times New Roman" w:hAnsi="Times New Roman"/>
          <w:sz w:val="24"/>
          <w:szCs w:val="24"/>
        </w:rPr>
        <w:t xml:space="preserve"> do określania zasad zagospodarowania przestrzennego oraz wprowadzania zakazów, nakazów i </w:t>
      </w:r>
      <w:proofErr w:type="spellStart"/>
      <w:r w:rsidR="00F80D9F" w:rsidRPr="00F80D9F">
        <w:rPr>
          <w:rFonts w:ascii="Times New Roman" w:hAnsi="Times New Roman"/>
          <w:sz w:val="24"/>
          <w:szCs w:val="24"/>
        </w:rPr>
        <w:t>dopuszczeń</w:t>
      </w:r>
      <w:proofErr w:type="spellEnd"/>
      <w:r w:rsidR="00F80D9F" w:rsidRPr="00F80D9F">
        <w:rPr>
          <w:rFonts w:ascii="Times New Roman" w:hAnsi="Times New Roman"/>
          <w:sz w:val="24"/>
          <w:szCs w:val="24"/>
        </w:rPr>
        <w:t>.</w:t>
      </w:r>
    </w:p>
    <w:p w14:paraId="274A822D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 8) potrzeby obronności i bezpieczeństwa państwa - w projekcie planu uwzględniono potrzeby obronności i bezpieczeństwa państwa, </w:t>
      </w:r>
      <w:r w:rsidRPr="0016366F">
        <w:rPr>
          <w:rFonts w:ascii="Times New Roman" w:hAnsi="Times New Roman" w:cs="Times New Roman"/>
          <w:sz w:val="24"/>
          <w:szCs w:val="24"/>
        </w:rPr>
        <w:t xml:space="preserve">co potwierdziły pozytywne uzgodnienia z organami bezpieczeństwa państwa i ochrony granic - Agencją Bezpieczeństwa Wewnętrznego, Wojewódzkim Sztabem Wojskowym i Oddziałem Straży Granicznej; </w:t>
      </w:r>
    </w:p>
    <w:p w14:paraId="7070C85E" w14:textId="568BF26E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9) w projekcie planu uwzględniono potrzeby interesu publicznego, rozumianego jako uogólniony cel dążeń i działań, uwzględniających zobiektywizowane potrzeby ogółu społeczeństwa lub lokalnych społeczności, związanych z zagospodarowaniem przestrzennym. Ustalone przeznaczenie terenów i sposób ich zagospodarowania zapewnia odpowiednią ilość terenów pod obiekty </w:t>
      </w:r>
      <w:r w:rsidR="003227FB">
        <w:rPr>
          <w:rFonts w:ascii="Times New Roman" w:hAnsi="Times New Roman" w:cs="Times New Roman"/>
          <w:sz w:val="24"/>
          <w:szCs w:val="24"/>
        </w:rPr>
        <w:t>usług (w tym publicznych</w:t>
      </w:r>
      <w:r w:rsidR="00B17B30">
        <w:rPr>
          <w:rFonts w:ascii="Times New Roman" w:hAnsi="Times New Roman" w:cs="Times New Roman"/>
          <w:sz w:val="24"/>
          <w:szCs w:val="24"/>
        </w:rPr>
        <w:t xml:space="preserve"> – przedszkole i żłobek</w:t>
      </w:r>
      <w:r w:rsidR="003227FB">
        <w:rPr>
          <w:rFonts w:ascii="Times New Roman" w:hAnsi="Times New Roman" w:cs="Times New Roman"/>
          <w:sz w:val="24"/>
          <w:szCs w:val="24"/>
        </w:rPr>
        <w:t>)</w:t>
      </w:r>
      <w:r w:rsidRPr="00F80D9F">
        <w:rPr>
          <w:rFonts w:ascii="Times New Roman" w:hAnsi="Times New Roman" w:cs="Times New Roman"/>
          <w:sz w:val="24"/>
          <w:szCs w:val="24"/>
        </w:rPr>
        <w:t>, obiekty pomocnicze, zieleń i komunikację,</w:t>
      </w:r>
    </w:p>
    <w:p w14:paraId="31C3BE0D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lastRenderedPageBreak/>
        <w:t xml:space="preserve"> 10) potrzeby w zakresie rozwoju infrastruktury technicznej, określając możliwość wyposażenie terenów w sieci i urządzenia infrastruktury technicznej oraz precyzując zasady ich realizacji,</w:t>
      </w:r>
    </w:p>
    <w:p w14:paraId="3D5ED4F6" w14:textId="72E8E339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11) zapewnienie udziału społeczeństwa w pracach nad projektem miejscowego planu zagospodarowania przestrzennego, w tym przy użyciu środków komunikacji elektronicznej, poprzez informację na stronie internetowej </w:t>
      </w:r>
      <w:r w:rsidR="002A4E97">
        <w:rPr>
          <w:rFonts w:ascii="Times New Roman" w:hAnsi="Times New Roman" w:cs="Times New Roman"/>
          <w:sz w:val="24"/>
          <w:szCs w:val="24"/>
        </w:rPr>
        <w:t>gminy</w:t>
      </w:r>
      <w:r w:rsidRPr="00F80D9F">
        <w:rPr>
          <w:rFonts w:ascii="Times New Roman" w:hAnsi="Times New Roman" w:cs="Times New Roman"/>
          <w:sz w:val="24"/>
          <w:szCs w:val="24"/>
        </w:rPr>
        <w:t>, ogłoszenie w prasie, obwieszczenie na tablicach ogłoszeń o: a) przystąpieniu do sporządzenia projektu planu i o wyłożeniu projektu do publicznego wglądu, b) możliwości składan</w:t>
      </w:r>
      <w:r w:rsidR="00484A9C" w:rsidRPr="00F80D9F">
        <w:rPr>
          <w:rFonts w:ascii="Times New Roman" w:hAnsi="Times New Roman" w:cs="Times New Roman"/>
          <w:sz w:val="24"/>
          <w:szCs w:val="24"/>
        </w:rPr>
        <w:t>ia wniosków i uwag do projektu</w:t>
      </w:r>
      <w:r w:rsidRPr="00F80D9F">
        <w:rPr>
          <w:rFonts w:ascii="Times New Roman" w:hAnsi="Times New Roman" w:cs="Times New Roman"/>
          <w:sz w:val="24"/>
          <w:szCs w:val="24"/>
        </w:rPr>
        <w:t xml:space="preserve"> planu na piśmie, ustnie do protokołu lub za pomocą środków komunikacji elektronicznej bez konieczności opatrywania ich podpisem elektronicznym, c) możliwości zapoznania się z niezbędną dokumentacją sprawy;</w:t>
      </w:r>
    </w:p>
    <w:p w14:paraId="7A1CABD8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 12) zachowanie jawności i przejrzystości procedur planistycznych poprzez zastosowanie się do czynności formalno-prawnych określonych w art. 17 ustawy z dnia 27 marca 2003 r. o planowaniu i zagospodarowaniu przestrzennym; </w:t>
      </w:r>
    </w:p>
    <w:p w14:paraId="38F96C70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13) potrzebę zapewnienia odpowiedniej ilości i jakości wody, do celów zaopatrzenia ludności poprzez wykorzystanie istniejącej sieci wodociągowej zapewniające odpowiednią ilość i jakość wody do celów zaopatrzenia ludności,</w:t>
      </w:r>
    </w:p>
    <w:p w14:paraId="53C1DEFA" w14:textId="1752494A" w:rsidR="009D006D" w:rsidRPr="00F80D9F" w:rsidRDefault="00484A9C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14) p</w:t>
      </w:r>
      <w:r w:rsidR="009D006D" w:rsidRPr="00F80D9F">
        <w:rPr>
          <w:rFonts w:ascii="Times New Roman" w:hAnsi="Times New Roman" w:cs="Times New Roman"/>
          <w:sz w:val="24"/>
          <w:szCs w:val="24"/>
        </w:rPr>
        <w:t xml:space="preserve">rzyjęte w </w:t>
      </w:r>
      <w:r w:rsidRPr="00F80D9F">
        <w:rPr>
          <w:rFonts w:ascii="Times New Roman" w:hAnsi="Times New Roman" w:cs="Times New Roman"/>
          <w:sz w:val="24"/>
          <w:szCs w:val="24"/>
        </w:rPr>
        <w:t>planie</w:t>
      </w:r>
      <w:r w:rsidR="009D006D" w:rsidRPr="00F80D9F">
        <w:rPr>
          <w:rFonts w:ascii="Times New Roman" w:hAnsi="Times New Roman" w:cs="Times New Roman"/>
          <w:sz w:val="24"/>
          <w:szCs w:val="24"/>
        </w:rPr>
        <w:t xml:space="preserve"> rozwiązania przestrzenne nie wpłyną na podniesienie poziomu transportochłonności. </w:t>
      </w:r>
      <w:r w:rsidR="003227FB">
        <w:rPr>
          <w:rFonts w:ascii="Times New Roman" w:hAnsi="Times New Roman" w:cs="Times New Roman"/>
          <w:sz w:val="24"/>
          <w:szCs w:val="24"/>
        </w:rPr>
        <w:t>Tereny</w:t>
      </w:r>
      <w:r w:rsidR="00F80D9F" w:rsidRPr="00F80D9F">
        <w:rPr>
          <w:rFonts w:ascii="Times New Roman" w:hAnsi="Times New Roman" w:cs="Times New Roman"/>
          <w:sz w:val="24"/>
          <w:szCs w:val="24"/>
        </w:rPr>
        <w:t xml:space="preserve"> przeznaczone do zainwestowania zostały zlokalizowane w pobliżu istniejących dróg publicznych. Nie przewiduje się, że w wyniku uchwalenia niniejszego planu zmienią się zachowania mieszkańców co do sposobu przemieszczania się. Z uwagi, że plan miejscowy obejmuje jednostki strukturalne o w pełni wykształconej zwartej strukturze funkcjonalno-przestrzennej nowa zabudowa planowana jest jako uzupełnienie już istniejących ciągów zabudowy wzdłuż dróg.</w:t>
      </w:r>
    </w:p>
    <w:p w14:paraId="4F93F1F0" w14:textId="578EE3C7" w:rsidR="009D006D" w:rsidRPr="002A4E97" w:rsidRDefault="009D006D" w:rsidP="00F80D9F">
      <w:pPr>
        <w:jc w:val="both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Ustalając przeznaczenie terenu, a także określając sposób zagospodarowania i korzystania </w:t>
      </w:r>
      <w:r w:rsidRPr="00F80D9F">
        <w:rPr>
          <w:rFonts w:ascii="Times New Roman" w:hAnsi="Times New Roman" w:cs="Times New Roman"/>
          <w:sz w:val="24"/>
          <w:szCs w:val="24"/>
        </w:rPr>
        <w:br/>
        <w:t xml:space="preserve">z terenu, </w:t>
      </w:r>
      <w:r w:rsidR="00B17B30">
        <w:rPr>
          <w:rFonts w:ascii="Times New Roman" w:hAnsi="Times New Roman" w:cs="Times New Roman"/>
          <w:sz w:val="24"/>
          <w:szCs w:val="24"/>
        </w:rPr>
        <w:t>Wójt Gminy Skołyszyn</w:t>
      </w:r>
      <w:r w:rsidRPr="00F80D9F">
        <w:rPr>
          <w:rFonts w:ascii="Times New Roman" w:hAnsi="Times New Roman" w:cs="Times New Roman"/>
          <w:sz w:val="24"/>
          <w:szCs w:val="24"/>
        </w:rPr>
        <w:t xml:space="preserve"> zważył interes publiczny i interesy prywatne.</w:t>
      </w:r>
      <w:r w:rsidRPr="004B4DA3">
        <w:rPr>
          <w:rFonts w:ascii="Times New Roman" w:hAnsi="Times New Roman" w:cs="Times New Roman"/>
          <w:sz w:val="24"/>
          <w:szCs w:val="24"/>
        </w:rPr>
        <w:t xml:space="preserve"> 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Do </w:t>
      </w:r>
      <w:r w:rsidR="00484A9C"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wyłożonego do publicznego wglądu 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projektu miejscowego planu zagospodarowania przestrzennego w terminie przewidzianym do składania </w:t>
      </w:r>
      <w:r w:rsidR="00484A9C"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>uwag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nie wpłynęły żadne uwagi. </w:t>
      </w:r>
    </w:p>
    <w:p w14:paraId="3FDEED74" w14:textId="6B620102" w:rsidR="009D006D" w:rsidRPr="009D006D" w:rsidRDefault="0076164F" w:rsidP="00AA5DAA">
      <w:pPr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Ocena aktualności studium uwarunkowań i kierunków zagospodarowania przestrzennego Gminy </w:t>
      </w:r>
      <w:r w:rsidR="00B17B3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Skołyszyn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wszystkich obowiązujących miejscowych planów zagospodarowania przestrzennego została przyjęta uchwałą Rady </w:t>
      </w:r>
      <w:r w:rsidR="00B17B3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Gminy Skołyszyn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74B4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_______ z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dnia </w:t>
      </w:r>
      <w:r w:rsidR="00E74B4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_______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r. </w:t>
      </w:r>
      <w:r w:rsidRPr="0076164F">
        <w:rPr>
          <w:rFonts w:ascii="Times New Roman" w:hAnsi="Times New Roman" w:cs="Times New Roman"/>
          <w:sz w:val="24"/>
          <w:szCs w:val="24"/>
          <w:shd w:val="clear" w:color="auto" w:fill="FFFFFF"/>
        </w:rPr>
        <w:t>Potrzeba sporządzenia planu miejscowego nie wynika z powyższej analizy, która nie formułowała zasadności sporządzenia projektu</w:t>
      </w:r>
      <w:r w:rsidR="00F00B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planu</w:t>
      </w:r>
      <w:r w:rsidRPr="007616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zakresie obszaru objętego projektem. </w:t>
      </w:r>
    </w:p>
    <w:p w14:paraId="66485846" w14:textId="77777777" w:rsidR="009D006D" w:rsidRPr="009D006D" w:rsidRDefault="009D006D" w:rsidP="00F635C3">
      <w:pPr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Wnioski</w:t>
      </w:r>
    </w:p>
    <w:p w14:paraId="566484E0" w14:textId="44B3BFD3" w:rsidR="00645DDA" w:rsidRDefault="006B69AA" w:rsidP="00645DDA">
      <w:pPr>
        <w:numPr>
          <w:ilvl w:val="0"/>
          <w:numId w:val="3"/>
        </w:numPr>
        <w:suppressAutoHyphens w:val="0"/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graficzna </w:t>
      </w:r>
      <w:r w:rsidR="009D006D" w:rsidRPr="009D006D">
        <w:rPr>
          <w:rFonts w:ascii="Times New Roman" w:hAnsi="Times New Roman" w:cs="Times New Roman"/>
          <w:sz w:val="24"/>
          <w:szCs w:val="24"/>
        </w:rPr>
        <w:t xml:space="preserve">planu sporządzony został na mapie w skali 1:1000, pochodzącej z państwowego zasobu geodezyjnego i kartograficznego, zgodnie z §5 Rozporządzenia Ministra </w:t>
      </w:r>
      <w:r w:rsidR="00FC2CDF">
        <w:rPr>
          <w:rFonts w:ascii="Times New Roman" w:hAnsi="Times New Roman" w:cs="Times New Roman"/>
          <w:sz w:val="24"/>
          <w:szCs w:val="24"/>
        </w:rPr>
        <w:t>Rozwoju i Technologii z dnia 17 grudnia 2021 r.</w:t>
      </w:r>
      <w:r w:rsidR="009D006D" w:rsidRPr="009D006D">
        <w:rPr>
          <w:rFonts w:ascii="Times New Roman" w:hAnsi="Times New Roman" w:cs="Times New Roman"/>
          <w:sz w:val="24"/>
          <w:szCs w:val="24"/>
        </w:rPr>
        <w:t xml:space="preserve"> w sprawie </w:t>
      </w:r>
      <w:r w:rsidR="00FC2CDF">
        <w:rPr>
          <w:rFonts w:ascii="Times New Roman" w:hAnsi="Times New Roman" w:cs="Times New Roman"/>
          <w:sz w:val="24"/>
          <w:szCs w:val="24"/>
        </w:rPr>
        <w:t xml:space="preserve">wymaganego </w:t>
      </w:r>
      <w:r w:rsidR="009D006D" w:rsidRPr="009D006D">
        <w:rPr>
          <w:rFonts w:ascii="Times New Roman" w:hAnsi="Times New Roman" w:cs="Times New Roman"/>
          <w:sz w:val="24"/>
          <w:szCs w:val="24"/>
        </w:rPr>
        <w:t xml:space="preserve">zakresu </w:t>
      </w:r>
      <w:r w:rsidR="00FC2CDF">
        <w:rPr>
          <w:rFonts w:ascii="Times New Roman" w:hAnsi="Times New Roman" w:cs="Times New Roman"/>
          <w:sz w:val="24"/>
          <w:szCs w:val="24"/>
        </w:rPr>
        <w:t xml:space="preserve">projektu </w:t>
      </w:r>
      <w:r w:rsidR="009D006D" w:rsidRPr="009D006D">
        <w:rPr>
          <w:rFonts w:ascii="Times New Roman" w:hAnsi="Times New Roman" w:cs="Times New Roman"/>
          <w:sz w:val="24"/>
          <w:szCs w:val="24"/>
        </w:rPr>
        <w:t>miejscowego planu zagospodarowania przestrzennego</w:t>
      </w:r>
      <w:r w:rsidR="00FC2CDF">
        <w:rPr>
          <w:rFonts w:ascii="Times New Roman" w:hAnsi="Times New Roman" w:cs="Times New Roman"/>
          <w:sz w:val="24"/>
          <w:szCs w:val="24"/>
        </w:rPr>
        <w:t>.</w:t>
      </w:r>
    </w:p>
    <w:p w14:paraId="37F9C56D" w14:textId="125AA1E6" w:rsidR="005457DF" w:rsidRPr="00645DDA" w:rsidRDefault="009D006D" w:rsidP="00645DDA">
      <w:pPr>
        <w:numPr>
          <w:ilvl w:val="0"/>
          <w:numId w:val="3"/>
        </w:numPr>
        <w:suppressAutoHyphens w:val="0"/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DDA">
        <w:rPr>
          <w:rFonts w:ascii="Times New Roman" w:hAnsi="Times New Roman" w:cs="Times New Roman"/>
          <w:sz w:val="24"/>
          <w:szCs w:val="24"/>
        </w:rPr>
        <w:lastRenderedPageBreak/>
        <w:t xml:space="preserve">Do uchwały uchwalającej </w:t>
      </w:r>
      <w:r w:rsidR="005457DF" w:rsidRPr="00645DDA">
        <w:rPr>
          <w:rFonts w:ascii="Times New Roman" w:hAnsi="Times New Roman" w:cs="Times New Roman"/>
          <w:sz w:val="24"/>
          <w:szCs w:val="24"/>
        </w:rPr>
        <w:t>miejscow</w:t>
      </w:r>
      <w:r w:rsidR="00E74B48" w:rsidRPr="00645DDA">
        <w:rPr>
          <w:rFonts w:ascii="Times New Roman" w:hAnsi="Times New Roman" w:cs="Times New Roman"/>
          <w:sz w:val="24"/>
          <w:szCs w:val="24"/>
        </w:rPr>
        <w:t>y</w:t>
      </w:r>
      <w:r w:rsidR="005457DF" w:rsidRPr="00645DDA">
        <w:rPr>
          <w:rFonts w:ascii="Times New Roman" w:hAnsi="Times New Roman" w:cs="Times New Roman"/>
          <w:sz w:val="24"/>
          <w:szCs w:val="24"/>
        </w:rPr>
        <w:t xml:space="preserve"> plan</w:t>
      </w:r>
      <w:r w:rsidR="00AA5DAA" w:rsidRPr="00645DDA">
        <w:rPr>
          <w:rFonts w:ascii="Times New Roman" w:hAnsi="Times New Roman" w:cs="Times New Roman"/>
          <w:sz w:val="24"/>
          <w:szCs w:val="24"/>
        </w:rPr>
        <w:t>u</w:t>
      </w:r>
      <w:r w:rsidRPr="00645DDA">
        <w:rPr>
          <w:rFonts w:ascii="Times New Roman" w:hAnsi="Times New Roman" w:cs="Times New Roman"/>
          <w:sz w:val="24"/>
          <w:szCs w:val="24"/>
        </w:rPr>
        <w:t xml:space="preserve"> zagospodarowania przestrzennego załącza się </w:t>
      </w:r>
      <w:r w:rsidR="006B69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część graficzną </w:t>
      </w:r>
      <w:r w:rsidR="005457DF" w:rsidRPr="00645D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planu w skali 1:1000, będący graficzną częścią ustaleń planu, stanowiący załącznik do uchwały, </w:t>
      </w:r>
      <w:r w:rsidR="00745FE3" w:rsidRPr="00645D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także </w:t>
      </w:r>
      <w:r w:rsidR="00745FE3" w:rsidRPr="00645DDA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645DDA">
        <w:rPr>
          <w:rFonts w:ascii="Times New Roman" w:hAnsi="Times New Roman" w:cs="Times New Roman"/>
          <w:bCs/>
          <w:sz w:val="24"/>
          <w:szCs w:val="24"/>
        </w:rPr>
        <w:t>5</w:t>
      </w:r>
      <w:r w:rsidR="00745FE3" w:rsidRPr="00645DDA">
        <w:rPr>
          <w:rFonts w:ascii="Times New Roman" w:hAnsi="Times New Roman" w:cs="Times New Roman"/>
          <w:bCs/>
          <w:sz w:val="24"/>
          <w:szCs w:val="24"/>
        </w:rPr>
        <w:t xml:space="preserve"> Dane przestrzenne.</w:t>
      </w:r>
    </w:p>
    <w:p w14:paraId="1DA0417A" w14:textId="56A131FA" w:rsidR="00333FC3" w:rsidRPr="00DE3559" w:rsidRDefault="009D006D" w:rsidP="00DE3559">
      <w:pPr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5FE3">
        <w:rPr>
          <w:rFonts w:ascii="Times New Roman" w:hAnsi="Times New Roman" w:cs="Times New Roman"/>
          <w:sz w:val="24"/>
          <w:szCs w:val="24"/>
        </w:rPr>
        <w:t>Przedłożon</w:t>
      </w:r>
      <w:r w:rsidR="00AA5DAA" w:rsidRPr="00745FE3">
        <w:rPr>
          <w:rFonts w:ascii="Times New Roman" w:hAnsi="Times New Roman" w:cs="Times New Roman"/>
          <w:sz w:val="24"/>
          <w:szCs w:val="24"/>
        </w:rPr>
        <w:t>y</w:t>
      </w:r>
      <w:r w:rsidRPr="00745FE3">
        <w:rPr>
          <w:rFonts w:ascii="Times New Roman" w:hAnsi="Times New Roman" w:cs="Times New Roman"/>
          <w:sz w:val="24"/>
          <w:szCs w:val="24"/>
        </w:rPr>
        <w:t xml:space="preserve"> do uchwalenia</w:t>
      </w:r>
      <w:r w:rsidR="00AA5DAA" w:rsidRPr="00745FE3">
        <w:rPr>
          <w:rFonts w:ascii="Times New Roman" w:hAnsi="Times New Roman" w:cs="Times New Roman"/>
          <w:sz w:val="24"/>
          <w:szCs w:val="24"/>
        </w:rPr>
        <w:t xml:space="preserve"> projekt </w:t>
      </w:r>
      <w:r w:rsidRPr="00745FE3">
        <w:rPr>
          <w:rFonts w:ascii="Times New Roman" w:hAnsi="Times New Roman" w:cs="Times New Roman"/>
          <w:sz w:val="24"/>
          <w:szCs w:val="24"/>
        </w:rPr>
        <w:t>miejscow</w:t>
      </w:r>
      <w:r w:rsidR="00AA5DAA" w:rsidRPr="00745FE3">
        <w:rPr>
          <w:rFonts w:ascii="Times New Roman" w:hAnsi="Times New Roman" w:cs="Times New Roman"/>
          <w:sz w:val="24"/>
          <w:szCs w:val="24"/>
        </w:rPr>
        <w:t>ego</w:t>
      </w:r>
      <w:r w:rsidRPr="009D006D">
        <w:rPr>
          <w:rFonts w:ascii="Times New Roman" w:hAnsi="Times New Roman" w:cs="Times New Roman"/>
          <w:sz w:val="24"/>
          <w:szCs w:val="24"/>
        </w:rPr>
        <w:t xml:space="preserve"> plan</w:t>
      </w:r>
      <w:r w:rsidR="00AA5DAA">
        <w:rPr>
          <w:rFonts w:ascii="Times New Roman" w:hAnsi="Times New Roman" w:cs="Times New Roman"/>
          <w:sz w:val="24"/>
          <w:szCs w:val="24"/>
        </w:rPr>
        <w:t>u</w:t>
      </w:r>
      <w:r w:rsidRPr="009D006D">
        <w:rPr>
          <w:rFonts w:ascii="Times New Roman" w:hAnsi="Times New Roman" w:cs="Times New Roman"/>
          <w:sz w:val="24"/>
          <w:szCs w:val="24"/>
        </w:rPr>
        <w:t xml:space="preserve"> zagospodarowania przestrzennego nie narusza przepisów odrębnych i nie pozostaje w sprzeczności z interesem publicznym oraz uwzględnia wymogi ochrony środowiska, zatem tworzy podstawę do realizacji celów</w:t>
      </w:r>
      <w:r w:rsidR="00DE3559">
        <w:rPr>
          <w:rFonts w:ascii="Times New Roman" w:hAnsi="Times New Roman" w:cs="Times New Roman"/>
          <w:sz w:val="24"/>
          <w:szCs w:val="24"/>
        </w:rPr>
        <w:t>, o których mowa w uzasadnieniu</w:t>
      </w:r>
      <w:r w:rsidR="009D7D1C">
        <w:rPr>
          <w:rFonts w:ascii="Times New Roman" w:hAnsi="Times New Roman" w:cs="Times New Roman"/>
          <w:sz w:val="24"/>
          <w:szCs w:val="24"/>
        </w:rPr>
        <w:t>.</w:t>
      </w:r>
    </w:p>
    <w:sectPr w:rsidR="00333FC3" w:rsidRPr="00DE3559" w:rsidSect="00AA6E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85E62" w14:textId="77777777" w:rsidR="008B72A1" w:rsidRDefault="008B72A1" w:rsidP="00077B2B">
      <w:pPr>
        <w:spacing w:after="0" w:line="240" w:lineRule="auto"/>
      </w:pPr>
      <w:r>
        <w:separator/>
      </w:r>
    </w:p>
  </w:endnote>
  <w:endnote w:type="continuationSeparator" w:id="0">
    <w:p w14:paraId="60181BDE" w14:textId="77777777" w:rsidR="008B72A1" w:rsidRDefault="008B72A1" w:rsidP="0007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NewRoman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040109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2025BBD" w14:textId="77777777" w:rsidR="00E003DD" w:rsidRDefault="00E003D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863D27" w14:textId="77777777" w:rsidR="00E003DD" w:rsidRDefault="00E00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9C12" w14:textId="77777777" w:rsidR="008B72A1" w:rsidRDefault="008B72A1" w:rsidP="00077B2B">
      <w:pPr>
        <w:spacing w:after="0" w:line="240" w:lineRule="auto"/>
      </w:pPr>
      <w:r>
        <w:separator/>
      </w:r>
    </w:p>
  </w:footnote>
  <w:footnote w:type="continuationSeparator" w:id="0">
    <w:p w14:paraId="4E468986" w14:textId="77777777" w:rsidR="008B72A1" w:rsidRDefault="008B72A1" w:rsidP="00077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6FDB" w14:textId="04A93857" w:rsidR="00475192" w:rsidRPr="003454A9" w:rsidRDefault="00475192" w:rsidP="00475192">
    <w:pPr>
      <w:pStyle w:val="Nagwek"/>
      <w:pBdr>
        <w:bottom w:val="single" w:sz="4" w:space="1" w:color="auto"/>
      </w:pBdr>
      <w:jc w:val="center"/>
      <w:rPr>
        <w:rFonts w:ascii="Tahoma" w:hAnsi="Tahoma" w:cs="Tahoma"/>
        <w:i/>
        <w:sz w:val="18"/>
      </w:rPr>
    </w:pPr>
    <w:r>
      <w:rPr>
        <w:rFonts w:ascii="Tahoma" w:hAnsi="Tahoma" w:cs="Tahoma"/>
        <w:i/>
        <w:sz w:val="18"/>
      </w:rPr>
      <w:t>Projekt</w:t>
    </w:r>
    <w:r w:rsidR="00870075">
      <w:rPr>
        <w:rFonts w:ascii="Tahoma" w:hAnsi="Tahoma" w:cs="Tahoma"/>
        <w:i/>
        <w:sz w:val="18"/>
      </w:rPr>
      <w:t xml:space="preserve"> </w:t>
    </w:r>
    <w:r>
      <w:rPr>
        <w:rFonts w:ascii="Tahoma" w:hAnsi="Tahoma" w:cs="Tahoma"/>
        <w:i/>
        <w:sz w:val="18"/>
      </w:rPr>
      <w:t>miejscowego planu zagospodarowania przestrzennego</w:t>
    </w:r>
    <w:r w:rsidRPr="00DD71A6">
      <w:rPr>
        <w:rFonts w:ascii="Tahoma" w:hAnsi="Tahoma" w:cs="Tahoma"/>
        <w:i/>
        <w:sz w:val="18"/>
      </w:rPr>
      <w:t xml:space="preserve"> </w:t>
    </w:r>
    <w:r w:rsidR="00870075">
      <w:rPr>
        <w:rFonts w:ascii="Tahoma" w:hAnsi="Tahoma" w:cs="Tahoma"/>
        <w:i/>
        <w:sz w:val="18"/>
      </w:rPr>
      <w:t>„</w:t>
    </w:r>
    <w:r w:rsidR="00C21CE7">
      <w:rPr>
        <w:rFonts w:ascii="Tahoma" w:hAnsi="Tahoma" w:cs="Tahoma"/>
        <w:i/>
        <w:sz w:val="18"/>
      </w:rPr>
      <w:t>PRZYSIEKI-3/2022</w:t>
    </w:r>
    <w:r w:rsidR="00870075">
      <w:rPr>
        <w:rFonts w:ascii="Tahoma" w:hAnsi="Tahoma" w:cs="Tahoma"/>
        <w:i/>
        <w:sz w:val="18"/>
      </w:rPr>
      <w:t>”</w:t>
    </w:r>
    <w:r>
      <w:rPr>
        <w:rFonts w:ascii="Tahoma" w:hAnsi="Tahoma" w:cs="Tahoma"/>
        <w:i/>
        <w:sz w:val="18"/>
      </w:rPr>
      <w:t xml:space="preserve"> – Etap </w:t>
    </w:r>
    <w:r w:rsidR="006B69AA">
      <w:rPr>
        <w:rFonts w:ascii="Tahoma" w:hAnsi="Tahoma" w:cs="Tahoma"/>
        <w:i/>
        <w:sz w:val="18"/>
      </w:rPr>
      <w:t>wyłożenie do publicznego wglądu</w:t>
    </w:r>
    <w:r>
      <w:rPr>
        <w:rFonts w:ascii="Tahoma" w:hAnsi="Tahoma" w:cs="Tahoma"/>
        <w:i/>
        <w:sz w:val="18"/>
      </w:rPr>
      <w:t xml:space="preserve"> – </w:t>
    </w:r>
    <w:r w:rsidR="006B69AA">
      <w:rPr>
        <w:rFonts w:ascii="Tahoma" w:hAnsi="Tahoma" w:cs="Tahoma"/>
        <w:i/>
        <w:sz w:val="18"/>
      </w:rPr>
      <w:t>kwiecień</w:t>
    </w:r>
    <w:r w:rsidR="00644B00">
      <w:rPr>
        <w:rFonts w:ascii="Tahoma" w:hAnsi="Tahoma" w:cs="Tahoma"/>
        <w:i/>
        <w:sz w:val="18"/>
      </w:rPr>
      <w:t xml:space="preserve"> </w:t>
    </w:r>
    <w:r>
      <w:rPr>
        <w:rFonts w:ascii="Tahoma" w:hAnsi="Tahoma" w:cs="Tahoma"/>
        <w:i/>
        <w:sz w:val="18"/>
      </w:rPr>
      <w:t>202</w:t>
    </w:r>
    <w:r w:rsidR="006B69AA">
      <w:rPr>
        <w:rFonts w:ascii="Tahoma" w:hAnsi="Tahoma" w:cs="Tahoma"/>
        <w:i/>
        <w:sz w:val="18"/>
      </w:rPr>
      <w:t>4</w:t>
    </w:r>
    <w:r>
      <w:rPr>
        <w:rFonts w:ascii="Tahoma" w:hAnsi="Tahoma" w:cs="Tahoma"/>
        <w:i/>
        <w:sz w:val="18"/>
      </w:rPr>
      <w:t xml:space="preserve"> r. </w:t>
    </w:r>
  </w:p>
  <w:p w14:paraId="6B13D2CF" w14:textId="3212CA8F" w:rsidR="00E003DD" w:rsidRPr="00475192" w:rsidRDefault="00E003DD" w:rsidP="004751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174F4B0"/>
    <w:lvl w:ilvl="0">
      <w:start w:val="2"/>
      <w:numFmt w:val="decimal"/>
      <w:lvlText w:val="§ %1."/>
      <w:lvlJc w:val="left"/>
      <w:pPr>
        <w:ind w:left="-1036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229"/>
        </w:tabs>
        <w:ind w:left="229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pStyle w:val="Nagwek8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singleLevel"/>
    <w:tmpl w:val="673009CC"/>
    <w:name w:val="WW8Num5"/>
    <w:lvl w:ilvl="0">
      <w:start w:val="2"/>
      <w:numFmt w:val="decimal"/>
      <w:lvlText w:val="%1."/>
      <w:lvlJc w:val="left"/>
      <w:pPr>
        <w:tabs>
          <w:tab w:val="num" w:pos="-93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3" w15:restartNumberingAfterBreak="0">
    <w:nsid w:val="0000000E"/>
    <w:multiLevelType w:val="singleLevel"/>
    <w:tmpl w:val="0000000E"/>
    <w:name w:val="WW8Num26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</w:lvl>
  </w:abstractNum>
  <w:abstractNum w:abstractNumId="4" w15:restartNumberingAfterBreak="0">
    <w:nsid w:val="01264465"/>
    <w:multiLevelType w:val="hybridMultilevel"/>
    <w:tmpl w:val="F46A3634"/>
    <w:lvl w:ilvl="0" w:tplc="FFFFFFFF">
      <w:start w:val="1"/>
      <w:numFmt w:val="decimal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1921D4"/>
    <w:multiLevelType w:val="hybridMultilevel"/>
    <w:tmpl w:val="EF2E60B0"/>
    <w:lvl w:ilvl="0" w:tplc="BA8C38DC">
      <w:start w:val="1"/>
      <w:numFmt w:val="lowerLetter"/>
      <w:lvlText w:val="%1)"/>
      <w:lvlJc w:val="left"/>
      <w:pPr>
        <w:ind w:left="149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A8137E3"/>
    <w:multiLevelType w:val="hybridMultilevel"/>
    <w:tmpl w:val="6076ED42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A9514CB"/>
    <w:multiLevelType w:val="hybridMultilevel"/>
    <w:tmpl w:val="1130B384"/>
    <w:lvl w:ilvl="0" w:tplc="73B2D702">
      <w:start w:val="1"/>
      <w:numFmt w:val="decimal"/>
      <w:lvlText w:val="%1)"/>
      <w:lvlJc w:val="left"/>
      <w:pPr>
        <w:ind w:left="785" w:hanging="360"/>
      </w:pPr>
      <w:rPr>
        <w:rFonts w:eastAsia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B5C6C26"/>
    <w:multiLevelType w:val="hybridMultilevel"/>
    <w:tmpl w:val="724C5290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65F7B"/>
    <w:multiLevelType w:val="hybridMultilevel"/>
    <w:tmpl w:val="6076ED42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1F06A70"/>
    <w:multiLevelType w:val="hybridMultilevel"/>
    <w:tmpl w:val="290AB5A6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 w15:restartNumberingAfterBreak="0">
    <w:nsid w:val="12613772"/>
    <w:multiLevelType w:val="hybridMultilevel"/>
    <w:tmpl w:val="8188E13E"/>
    <w:lvl w:ilvl="0" w:tplc="2810752C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1" w:tplc="84F092E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  <w:i w:val="0"/>
        <w:color w:val="auto"/>
      </w:rPr>
    </w:lvl>
    <w:lvl w:ilvl="2" w:tplc="1B7A5628">
      <w:start w:val="1"/>
      <w:numFmt w:val="lowerLetter"/>
      <w:lvlText w:val="%3)"/>
      <w:lvlJc w:val="left"/>
      <w:pPr>
        <w:tabs>
          <w:tab w:val="num" w:pos="1349"/>
        </w:tabs>
        <w:ind w:left="1349" w:hanging="357"/>
      </w:pPr>
      <w:rPr>
        <w:rFonts w:ascii="Arial" w:hAnsi="Arial" w:hint="default"/>
        <w:b w:val="0"/>
        <w:i w:val="0"/>
        <w:color w:val="auto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14F70F34"/>
    <w:multiLevelType w:val="hybridMultilevel"/>
    <w:tmpl w:val="C792A8F0"/>
    <w:lvl w:ilvl="0" w:tplc="87AEC0D8">
      <w:start w:val="1"/>
      <w:numFmt w:val="lowerLetter"/>
      <w:lvlText w:val="%1)"/>
      <w:lvlJc w:val="left"/>
      <w:pPr>
        <w:ind w:left="1211" w:hanging="360"/>
      </w:pPr>
      <w:rPr>
        <w:b w:val="0"/>
        <w:bCs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931" w:hanging="360"/>
      </w:pPr>
    </w:lvl>
    <w:lvl w:ilvl="2" w:tplc="04150005" w:tentative="1">
      <w:start w:val="1"/>
      <w:numFmt w:val="lowerRoman"/>
      <w:lvlText w:val="%3."/>
      <w:lvlJc w:val="right"/>
      <w:pPr>
        <w:ind w:left="2651" w:hanging="180"/>
      </w:pPr>
    </w:lvl>
    <w:lvl w:ilvl="3" w:tplc="04150001" w:tentative="1">
      <w:start w:val="1"/>
      <w:numFmt w:val="decimal"/>
      <w:lvlText w:val="%4."/>
      <w:lvlJc w:val="left"/>
      <w:pPr>
        <w:ind w:left="3371" w:hanging="360"/>
      </w:pPr>
    </w:lvl>
    <w:lvl w:ilvl="4" w:tplc="04150003" w:tentative="1">
      <w:start w:val="1"/>
      <w:numFmt w:val="lowerLetter"/>
      <w:lvlText w:val="%5."/>
      <w:lvlJc w:val="left"/>
      <w:pPr>
        <w:ind w:left="4091" w:hanging="360"/>
      </w:pPr>
    </w:lvl>
    <w:lvl w:ilvl="5" w:tplc="04150005" w:tentative="1">
      <w:start w:val="1"/>
      <w:numFmt w:val="lowerRoman"/>
      <w:lvlText w:val="%6."/>
      <w:lvlJc w:val="right"/>
      <w:pPr>
        <w:ind w:left="4811" w:hanging="180"/>
      </w:pPr>
    </w:lvl>
    <w:lvl w:ilvl="6" w:tplc="04150001" w:tentative="1">
      <w:start w:val="1"/>
      <w:numFmt w:val="decimal"/>
      <w:lvlText w:val="%7."/>
      <w:lvlJc w:val="left"/>
      <w:pPr>
        <w:ind w:left="5531" w:hanging="360"/>
      </w:pPr>
    </w:lvl>
    <w:lvl w:ilvl="7" w:tplc="04150003" w:tentative="1">
      <w:start w:val="1"/>
      <w:numFmt w:val="lowerLetter"/>
      <w:lvlText w:val="%8."/>
      <w:lvlJc w:val="left"/>
      <w:pPr>
        <w:ind w:left="6251" w:hanging="360"/>
      </w:pPr>
    </w:lvl>
    <w:lvl w:ilvl="8" w:tplc="04150005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1CD305EC"/>
    <w:multiLevelType w:val="hybridMultilevel"/>
    <w:tmpl w:val="D8C2114E"/>
    <w:lvl w:ilvl="0" w:tplc="4802F54E">
      <w:start w:val="1"/>
      <w:numFmt w:val="lowerLetter"/>
      <w:lvlText w:val="%1)"/>
      <w:lvlJc w:val="left"/>
      <w:pPr>
        <w:ind w:left="149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D8A7B1C"/>
    <w:multiLevelType w:val="hybridMultilevel"/>
    <w:tmpl w:val="C2AA7D14"/>
    <w:name w:val="WW8Num34222"/>
    <w:lvl w:ilvl="0" w:tplc="C3F88AC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66A2C"/>
    <w:multiLevelType w:val="hybridMultilevel"/>
    <w:tmpl w:val="76286AA4"/>
    <w:name w:val="WW8Num10125"/>
    <w:lvl w:ilvl="0" w:tplc="FF646E7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5613E8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A4799"/>
    <w:multiLevelType w:val="hybridMultilevel"/>
    <w:tmpl w:val="EC865E88"/>
    <w:lvl w:ilvl="0" w:tplc="1ACC5B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B1EA2D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231681DE">
      <w:start w:val="2"/>
      <w:numFmt w:val="decimal"/>
      <w:lvlText w:val="%3."/>
      <w:lvlJc w:val="left"/>
      <w:pPr>
        <w:ind w:left="7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F5208"/>
    <w:multiLevelType w:val="hybridMultilevel"/>
    <w:tmpl w:val="915E523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519" w:hanging="360"/>
      </w:pPr>
    </w:lvl>
    <w:lvl w:ilvl="2" w:tplc="0415001B" w:tentative="1">
      <w:start w:val="1"/>
      <w:numFmt w:val="lowerRoman"/>
      <w:lvlText w:val="%3."/>
      <w:lvlJc w:val="right"/>
      <w:pPr>
        <w:ind w:left="3239" w:hanging="180"/>
      </w:pPr>
    </w:lvl>
    <w:lvl w:ilvl="3" w:tplc="0415000F" w:tentative="1">
      <w:start w:val="1"/>
      <w:numFmt w:val="decimal"/>
      <w:lvlText w:val="%4."/>
      <w:lvlJc w:val="left"/>
      <w:pPr>
        <w:ind w:left="3959" w:hanging="360"/>
      </w:pPr>
    </w:lvl>
    <w:lvl w:ilvl="4" w:tplc="04150019" w:tentative="1">
      <w:start w:val="1"/>
      <w:numFmt w:val="lowerLetter"/>
      <w:lvlText w:val="%5."/>
      <w:lvlJc w:val="left"/>
      <w:pPr>
        <w:ind w:left="4679" w:hanging="360"/>
      </w:pPr>
    </w:lvl>
    <w:lvl w:ilvl="5" w:tplc="0415001B" w:tentative="1">
      <w:start w:val="1"/>
      <w:numFmt w:val="lowerRoman"/>
      <w:lvlText w:val="%6."/>
      <w:lvlJc w:val="right"/>
      <w:pPr>
        <w:ind w:left="5399" w:hanging="180"/>
      </w:pPr>
    </w:lvl>
    <w:lvl w:ilvl="6" w:tplc="0415000F" w:tentative="1">
      <w:start w:val="1"/>
      <w:numFmt w:val="decimal"/>
      <w:lvlText w:val="%7."/>
      <w:lvlJc w:val="left"/>
      <w:pPr>
        <w:ind w:left="6119" w:hanging="360"/>
      </w:pPr>
    </w:lvl>
    <w:lvl w:ilvl="7" w:tplc="04150019" w:tentative="1">
      <w:start w:val="1"/>
      <w:numFmt w:val="lowerLetter"/>
      <w:lvlText w:val="%8."/>
      <w:lvlJc w:val="left"/>
      <w:pPr>
        <w:ind w:left="6839" w:hanging="360"/>
      </w:pPr>
    </w:lvl>
    <w:lvl w:ilvl="8" w:tplc="0415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8" w15:restartNumberingAfterBreak="0">
    <w:nsid w:val="26BB1D34"/>
    <w:multiLevelType w:val="hybridMultilevel"/>
    <w:tmpl w:val="7DB4D1F0"/>
    <w:lvl w:ilvl="0" w:tplc="3A5C6252">
      <w:start w:val="2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2997418B"/>
    <w:multiLevelType w:val="hybridMultilevel"/>
    <w:tmpl w:val="0596B046"/>
    <w:lvl w:ilvl="0" w:tplc="419204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C70CB4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552B4F"/>
    <w:multiLevelType w:val="hybridMultilevel"/>
    <w:tmpl w:val="096240E8"/>
    <w:lvl w:ilvl="0" w:tplc="B3D22E12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 w15:restartNumberingAfterBreak="0">
    <w:nsid w:val="32900B10"/>
    <w:multiLevelType w:val="hybridMultilevel"/>
    <w:tmpl w:val="B4BADCC6"/>
    <w:lvl w:ilvl="0" w:tplc="49E8A1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A0568B"/>
    <w:multiLevelType w:val="hybridMultilevel"/>
    <w:tmpl w:val="73D65CE8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4252AB4"/>
    <w:multiLevelType w:val="hybridMultilevel"/>
    <w:tmpl w:val="6B08973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C878EE"/>
    <w:multiLevelType w:val="hybridMultilevel"/>
    <w:tmpl w:val="7A08FE1C"/>
    <w:lvl w:ilvl="0" w:tplc="37CC1EEA">
      <w:start w:val="2"/>
      <w:numFmt w:val="decimal"/>
      <w:lvlText w:val="%1."/>
      <w:lvlJc w:val="left"/>
      <w:pPr>
        <w:tabs>
          <w:tab w:val="num" w:pos="851"/>
        </w:tabs>
        <w:ind w:left="851" w:firstLine="229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53902"/>
    <w:multiLevelType w:val="hybridMultilevel"/>
    <w:tmpl w:val="A6D6F352"/>
    <w:lvl w:ilvl="0" w:tplc="BDA612F2">
      <w:start w:val="2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F442EA"/>
    <w:multiLevelType w:val="multilevel"/>
    <w:tmpl w:val="4932512A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415F1927"/>
    <w:multiLevelType w:val="hybridMultilevel"/>
    <w:tmpl w:val="2F202372"/>
    <w:lvl w:ilvl="0" w:tplc="32D45EB8">
      <w:start w:val="1"/>
      <w:numFmt w:val="lowerLetter"/>
      <w:lvlText w:val="%1)"/>
      <w:lvlJc w:val="left"/>
      <w:pPr>
        <w:ind w:left="12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46876BBA"/>
    <w:multiLevelType w:val="hybridMultilevel"/>
    <w:tmpl w:val="B6DA6202"/>
    <w:lvl w:ilvl="0" w:tplc="4BC4F936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377D2A"/>
    <w:multiLevelType w:val="hybridMultilevel"/>
    <w:tmpl w:val="47FC04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7">
      <w:start w:val="1"/>
      <w:numFmt w:val="lowerLetter"/>
      <w:lvlText w:val="%3)"/>
      <w:lvlJc w:val="left"/>
      <w:pPr>
        <w:tabs>
          <w:tab w:val="num" w:pos="1212"/>
        </w:tabs>
        <w:ind w:left="1212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8D5EB1"/>
    <w:multiLevelType w:val="hybridMultilevel"/>
    <w:tmpl w:val="0434A4D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4C312DBB"/>
    <w:multiLevelType w:val="hybridMultilevel"/>
    <w:tmpl w:val="161EF454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2" w15:restartNumberingAfterBreak="0">
    <w:nsid w:val="54CB30D2"/>
    <w:multiLevelType w:val="hybridMultilevel"/>
    <w:tmpl w:val="3FE45A8A"/>
    <w:lvl w:ilvl="0" w:tplc="B7FCB4C4">
      <w:start w:val="2"/>
      <w:numFmt w:val="decimal"/>
      <w:lvlText w:val="%1."/>
      <w:lvlJc w:val="left"/>
      <w:pPr>
        <w:tabs>
          <w:tab w:val="num" w:pos="1221"/>
        </w:tabs>
        <w:ind w:left="1221" w:hanging="360"/>
      </w:pPr>
      <w:rPr>
        <w:rFonts w:hint="default"/>
        <w:b w:val="0"/>
        <w:i w:val="0"/>
      </w:rPr>
    </w:lvl>
    <w:lvl w:ilvl="1" w:tplc="EF18F4EE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5153DDB"/>
    <w:multiLevelType w:val="multilevel"/>
    <w:tmpl w:val="FC54D2F0"/>
    <w:lvl w:ilvl="0">
      <w:start w:val="1"/>
      <w:numFmt w:val="decimal"/>
      <w:lvlText w:val="%1)"/>
      <w:lvlJc w:val="left"/>
      <w:pPr>
        <w:tabs>
          <w:tab w:val="num" w:pos="1815"/>
        </w:tabs>
        <w:ind w:left="1815" w:hanging="397"/>
      </w:pPr>
      <w:rPr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4" w15:restartNumberingAfterBreak="0">
    <w:nsid w:val="58BE4032"/>
    <w:multiLevelType w:val="hybridMultilevel"/>
    <w:tmpl w:val="13669DD8"/>
    <w:lvl w:ilvl="0" w:tplc="FFFFFFFF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04150011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 w15:restartNumberingAfterBreak="0">
    <w:nsid w:val="5ADC0679"/>
    <w:multiLevelType w:val="multilevel"/>
    <w:tmpl w:val="13EA729A"/>
    <w:lvl w:ilvl="0">
      <w:start w:val="1"/>
      <w:numFmt w:val="decimal"/>
      <w:lvlText w:val="%1)"/>
      <w:lvlJc w:val="left"/>
      <w:pPr>
        <w:tabs>
          <w:tab w:val="num" w:pos="1247"/>
        </w:tabs>
        <w:ind w:left="124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6" w15:restartNumberingAfterBreak="0">
    <w:nsid w:val="5BE11C49"/>
    <w:multiLevelType w:val="hybridMultilevel"/>
    <w:tmpl w:val="A080F590"/>
    <w:name w:val="WW8Num3422"/>
    <w:lvl w:ilvl="0" w:tplc="B69C0464">
      <w:start w:val="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0733F"/>
    <w:multiLevelType w:val="multilevel"/>
    <w:tmpl w:val="8CDA27D2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color w:val="auto"/>
      </w:rPr>
    </w:lvl>
    <w:lvl w:ilvl="2">
      <w:start w:val="3"/>
      <w:numFmt w:val="decimal"/>
      <w:lvlText w:val="%3."/>
      <w:lvlJc w:val="left"/>
      <w:pPr>
        <w:tabs>
          <w:tab w:val="num" w:pos="785"/>
        </w:tabs>
        <w:ind w:left="425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63B2977"/>
    <w:multiLevelType w:val="hybridMultilevel"/>
    <w:tmpl w:val="E8B89ADA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9" w15:restartNumberingAfterBreak="0">
    <w:nsid w:val="69261E47"/>
    <w:multiLevelType w:val="hybridMultilevel"/>
    <w:tmpl w:val="6980DDBE"/>
    <w:lvl w:ilvl="0" w:tplc="6DA83F34">
      <w:start w:val="1"/>
      <w:numFmt w:val="decimal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2B6042"/>
    <w:multiLevelType w:val="hybridMultilevel"/>
    <w:tmpl w:val="16146FC8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4418E2"/>
    <w:multiLevelType w:val="hybridMultilevel"/>
    <w:tmpl w:val="2828E168"/>
    <w:lvl w:ilvl="0" w:tplc="04150011">
      <w:start w:val="2"/>
      <w:numFmt w:val="decimal"/>
      <w:lvlText w:val="%1."/>
      <w:lvlJc w:val="left"/>
      <w:pPr>
        <w:ind w:left="927" w:hanging="360"/>
      </w:pPr>
    </w:lvl>
    <w:lvl w:ilvl="1" w:tplc="DB54D822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286659"/>
    <w:multiLevelType w:val="hybridMultilevel"/>
    <w:tmpl w:val="7B2A940C"/>
    <w:name w:val="WW8Num92"/>
    <w:lvl w:ilvl="0" w:tplc="FD622AFA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D327127"/>
    <w:multiLevelType w:val="hybridMultilevel"/>
    <w:tmpl w:val="6076ED42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6DD60100"/>
    <w:multiLevelType w:val="hybridMultilevel"/>
    <w:tmpl w:val="D3389EEE"/>
    <w:lvl w:ilvl="0" w:tplc="FFFFFFFF">
      <w:start w:val="1"/>
      <w:numFmt w:val="lowerLetter"/>
      <w:lvlText w:val="%1)"/>
      <w:lvlJc w:val="left"/>
      <w:pPr>
        <w:ind w:left="149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6E760381"/>
    <w:multiLevelType w:val="hybridMultilevel"/>
    <w:tmpl w:val="3ED014F2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6" w15:restartNumberingAfterBreak="0">
    <w:nsid w:val="6F4157E8"/>
    <w:multiLevelType w:val="multilevel"/>
    <w:tmpl w:val="1ED672E2"/>
    <w:styleLink w:val="WWNum1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6FB12635"/>
    <w:multiLevelType w:val="hybridMultilevel"/>
    <w:tmpl w:val="C13463B0"/>
    <w:lvl w:ilvl="0" w:tplc="E6004154">
      <w:start w:val="1"/>
      <w:numFmt w:val="lowerLetter"/>
      <w:lvlText w:val="%1)"/>
      <w:lvlJc w:val="left"/>
      <w:pPr>
        <w:ind w:left="135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8" w15:restartNumberingAfterBreak="0">
    <w:nsid w:val="6FDD3643"/>
    <w:multiLevelType w:val="hybridMultilevel"/>
    <w:tmpl w:val="F402A7D4"/>
    <w:lvl w:ilvl="0" w:tplc="C6C4FC02">
      <w:start w:val="3"/>
      <w:numFmt w:val="decimal"/>
      <w:lvlText w:val="§%1.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77" w:hanging="360"/>
      </w:pPr>
    </w:lvl>
    <w:lvl w:ilvl="2" w:tplc="DEC267B6">
      <w:start w:val="1"/>
      <w:numFmt w:val="decimal"/>
      <w:lvlText w:val="%3)"/>
      <w:lvlJc w:val="left"/>
      <w:pPr>
        <w:ind w:left="927" w:hanging="360"/>
      </w:pPr>
      <w:rPr>
        <w:rFonts w:hint="default"/>
      </w:rPr>
    </w:lvl>
    <w:lvl w:ilvl="3" w:tplc="2D38153C">
      <w:start w:val="2"/>
      <w:numFmt w:val="decimal"/>
      <w:lvlText w:val="%4."/>
      <w:lvlJc w:val="left"/>
      <w:pPr>
        <w:ind w:left="64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9" w15:restartNumberingAfterBreak="0">
    <w:nsid w:val="71AD3FA6"/>
    <w:multiLevelType w:val="hybridMultilevel"/>
    <w:tmpl w:val="FEC8C7E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772340A"/>
    <w:multiLevelType w:val="hybridMultilevel"/>
    <w:tmpl w:val="0A26BD28"/>
    <w:lvl w:ilvl="0" w:tplc="446091D0">
      <w:start w:val="1"/>
      <w:numFmt w:val="lowerLetter"/>
      <w:lvlText w:val="%1)"/>
      <w:lvlJc w:val="left"/>
      <w:pPr>
        <w:ind w:left="135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1" w15:restartNumberingAfterBreak="0">
    <w:nsid w:val="78720A45"/>
    <w:multiLevelType w:val="hybridMultilevel"/>
    <w:tmpl w:val="27F2EE8A"/>
    <w:lvl w:ilvl="0" w:tplc="A7A64052">
      <w:start w:val="1"/>
      <w:numFmt w:val="lowerLetter"/>
      <w:lvlText w:val="%1)"/>
      <w:lvlJc w:val="left"/>
      <w:pPr>
        <w:ind w:left="1601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A7775F3"/>
    <w:multiLevelType w:val="hybridMultilevel"/>
    <w:tmpl w:val="0B229876"/>
    <w:lvl w:ilvl="0" w:tplc="FFFFFFFF">
      <w:start w:val="2"/>
      <w:numFmt w:val="decimal"/>
      <w:lvlText w:val="%1."/>
      <w:lvlJc w:val="left"/>
      <w:pPr>
        <w:tabs>
          <w:tab w:val="num" w:pos="786"/>
        </w:tabs>
        <w:ind w:left="783" w:hanging="357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D283777"/>
    <w:multiLevelType w:val="hybridMultilevel"/>
    <w:tmpl w:val="08FACAF6"/>
    <w:lvl w:ilvl="0" w:tplc="2810752C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F3E441D"/>
    <w:multiLevelType w:val="hybridMultilevel"/>
    <w:tmpl w:val="24BEEE50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1077" w:hanging="369"/>
      </w:pPr>
    </w:lvl>
    <w:lvl w:ilvl="1" w:tplc="F566F162">
      <w:start w:val="1"/>
      <w:numFmt w:val="lowerLetter"/>
      <w:lvlText w:val="%2)"/>
      <w:lvlJc w:val="left"/>
      <w:pPr>
        <w:tabs>
          <w:tab w:val="num" w:pos="1157"/>
        </w:tabs>
        <w:ind w:left="1157" w:hanging="431"/>
      </w:pPr>
      <w:rPr>
        <w:color w:val="auto"/>
      </w:rPr>
    </w:lvl>
    <w:lvl w:ilvl="2" w:tplc="FFFFFFFF">
      <w:start w:val="2"/>
      <w:numFmt w:val="decimal"/>
      <w:lvlText w:val="%3)"/>
      <w:lvlJc w:val="left"/>
      <w:pPr>
        <w:tabs>
          <w:tab w:val="num" w:pos="726"/>
        </w:tabs>
        <w:ind w:left="726" w:hanging="369"/>
      </w:pPr>
    </w:lvl>
    <w:lvl w:ilvl="3" w:tplc="1ACC5B70">
      <w:start w:val="1"/>
      <w:numFmt w:val="bullet"/>
      <w:lvlText w:val="-"/>
      <w:lvlJc w:val="left"/>
      <w:pPr>
        <w:tabs>
          <w:tab w:val="num" w:pos="1566"/>
        </w:tabs>
        <w:ind w:left="1566" w:hanging="431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bullet"/>
      <w:lvlText w:val=""/>
      <w:lvlJc w:val="left"/>
      <w:pPr>
        <w:tabs>
          <w:tab w:val="num" w:pos="1517"/>
        </w:tabs>
        <w:ind w:left="1497" w:hanging="340"/>
      </w:pPr>
      <w:rPr>
        <w:rFonts w:ascii="Symbol" w:eastAsia="Times New Roman" w:hAnsi="Symbol" w:cs="Times New Roman" w:hint="default"/>
      </w:rPr>
    </w:lvl>
    <w:lvl w:ilvl="5" w:tplc="FFFFFFFF">
      <w:start w:val="3"/>
      <w:numFmt w:val="decimal"/>
      <w:lvlText w:val="%6)"/>
      <w:lvlJc w:val="left"/>
      <w:pPr>
        <w:tabs>
          <w:tab w:val="num" w:pos="1079"/>
        </w:tabs>
        <w:ind w:left="1079" w:hanging="369"/>
      </w:pPr>
    </w:lvl>
    <w:lvl w:ilvl="6" w:tplc="FFFFFFFF">
      <w:start w:val="1"/>
      <w:numFmt w:val="lowerLetter"/>
      <w:lvlText w:val="%7)"/>
      <w:lvlJc w:val="left"/>
      <w:pPr>
        <w:tabs>
          <w:tab w:val="num" w:pos="1423"/>
        </w:tabs>
        <w:ind w:left="1423" w:hanging="431"/>
      </w:pPr>
    </w:lvl>
    <w:lvl w:ilvl="7" w:tplc="FFFFFFFF">
      <w:start w:val="1"/>
      <w:numFmt w:val="bullet"/>
      <w:lvlText w:val=""/>
      <w:lvlJc w:val="left"/>
      <w:pPr>
        <w:tabs>
          <w:tab w:val="num" w:pos="1517"/>
        </w:tabs>
        <w:ind w:left="1497" w:hanging="340"/>
      </w:pPr>
      <w:rPr>
        <w:rFonts w:ascii="Symbol" w:eastAsia="Times New Roman" w:hAnsi="Symbol" w:cs="Times New Roman" w:hint="default"/>
      </w:rPr>
    </w:lvl>
    <w:lvl w:ilvl="8" w:tplc="04150017">
      <w:start w:val="1"/>
      <w:numFmt w:val="lowerLetter"/>
      <w:lvlText w:val="%9)"/>
      <w:lvlJc w:val="left"/>
      <w:pPr>
        <w:tabs>
          <w:tab w:val="num" w:pos="726"/>
        </w:tabs>
        <w:ind w:left="726" w:hanging="369"/>
      </w:pPr>
    </w:lvl>
  </w:abstractNum>
  <w:num w:numId="1" w16cid:durableId="6053821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16630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8564992">
    <w:abstractNumId w:val="29"/>
  </w:num>
  <w:num w:numId="4" w16cid:durableId="1803688710">
    <w:abstractNumId w:val="46"/>
  </w:num>
  <w:num w:numId="5" w16cid:durableId="2099905995">
    <w:abstractNumId w:val="0"/>
  </w:num>
  <w:num w:numId="6" w16cid:durableId="115417088">
    <w:abstractNumId w:val="20"/>
  </w:num>
  <w:num w:numId="7" w16cid:durableId="1153568274">
    <w:abstractNumId w:val="18"/>
  </w:num>
  <w:num w:numId="8" w16cid:durableId="1855262104">
    <w:abstractNumId w:val="7"/>
  </w:num>
  <w:num w:numId="9" w16cid:durableId="1236086214">
    <w:abstractNumId w:val="24"/>
  </w:num>
  <w:num w:numId="10" w16cid:durableId="1021080956">
    <w:abstractNumId w:val="41"/>
  </w:num>
  <w:num w:numId="11" w16cid:durableId="1590507684">
    <w:abstractNumId w:val="54"/>
  </w:num>
  <w:num w:numId="12" w16cid:durableId="542791377">
    <w:abstractNumId w:val="22"/>
  </w:num>
  <w:num w:numId="13" w16cid:durableId="1804734975">
    <w:abstractNumId w:val="49"/>
  </w:num>
  <w:num w:numId="14" w16cid:durableId="574782570">
    <w:abstractNumId w:val="40"/>
  </w:num>
  <w:num w:numId="15" w16cid:durableId="873032921">
    <w:abstractNumId w:val="53"/>
  </w:num>
  <w:num w:numId="16" w16cid:durableId="873731561">
    <w:abstractNumId w:val="28"/>
  </w:num>
  <w:num w:numId="17" w16cid:durableId="1249651129">
    <w:abstractNumId w:val="32"/>
  </w:num>
  <w:num w:numId="18" w16cid:durableId="1430926777">
    <w:abstractNumId w:val="11"/>
  </w:num>
  <w:num w:numId="19" w16cid:durableId="874848975">
    <w:abstractNumId w:val="35"/>
  </w:num>
  <w:num w:numId="20" w16cid:durableId="111945436">
    <w:abstractNumId w:val="14"/>
  </w:num>
  <w:num w:numId="21" w16cid:durableId="96609385">
    <w:abstractNumId w:val="23"/>
  </w:num>
  <w:num w:numId="22" w16cid:durableId="1438408523">
    <w:abstractNumId w:val="12"/>
  </w:num>
  <w:num w:numId="23" w16cid:durableId="643043024">
    <w:abstractNumId w:val="34"/>
  </w:num>
  <w:num w:numId="24" w16cid:durableId="1747874858">
    <w:abstractNumId w:val="44"/>
  </w:num>
  <w:num w:numId="25" w16cid:durableId="1262445804">
    <w:abstractNumId w:val="16"/>
  </w:num>
  <w:num w:numId="26" w16cid:durableId="1930386872">
    <w:abstractNumId w:val="33"/>
  </w:num>
  <w:num w:numId="27" w16cid:durableId="1492789740">
    <w:abstractNumId w:val="4"/>
  </w:num>
  <w:num w:numId="28" w16cid:durableId="2105880936">
    <w:abstractNumId w:val="9"/>
  </w:num>
  <w:num w:numId="29" w16cid:durableId="392042930">
    <w:abstractNumId w:val="6"/>
  </w:num>
  <w:num w:numId="30" w16cid:durableId="1989357774">
    <w:abstractNumId w:val="8"/>
  </w:num>
  <w:num w:numId="31" w16cid:durableId="18820333">
    <w:abstractNumId w:val="26"/>
  </w:num>
  <w:num w:numId="32" w16cid:durableId="115795842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9249519">
    <w:abstractNumId w:val="25"/>
  </w:num>
  <w:num w:numId="34" w16cid:durableId="265891318">
    <w:abstractNumId w:val="52"/>
  </w:num>
  <w:num w:numId="35" w16cid:durableId="1880583595">
    <w:abstractNumId w:val="37"/>
  </w:num>
  <w:num w:numId="36" w16cid:durableId="578057382">
    <w:abstractNumId w:val="38"/>
  </w:num>
  <w:num w:numId="37" w16cid:durableId="559706832">
    <w:abstractNumId w:val="45"/>
  </w:num>
  <w:num w:numId="38" w16cid:durableId="517432364">
    <w:abstractNumId w:val="17"/>
  </w:num>
  <w:num w:numId="39" w16cid:durableId="1368720737">
    <w:abstractNumId w:val="10"/>
  </w:num>
  <w:num w:numId="40" w16cid:durableId="646938205">
    <w:abstractNumId w:val="43"/>
  </w:num>
  <w:num w:numId="41" w16cid:durableId="1193810184">
    <w:abstractNumId w:val="48"/>
  </w:num>
  <w:num w:numId="42" w16cid:durableId="1801459942">
    <w:abstractNumId w:val="39"/>
  </w:num>
  <w:num w:numId="43" w16cid:durableId="2078169524">
    <w:abstractNumId w:val="13"/>
  </w:num>
  <w:num w:numId="44" w16cid:durableId="626203275">
    <w:abstractNumId w:val="5"/>
  </w:num>
  <w:num w:numId="45" w16cid:durableId="1269005482">
    <w:abstractNumId w:val="31"/>
  </w:num>
  <w:num w:numId="46" w16cid:durableId="159732329">
    <w:abstractNumId w:val="30"/>
  </w:num>
  <w:num w:numId="47" w16cid:durableId="93215037">
    <w:abstractNumId w:val="47"/>
  </w:num>
  <w:num w:numId="48" w16cid:durableId="1308972425">
    <w:abstractNumId w:val="27"/>
  </w:num>
  <w:num w:numId="49" w16cid:durableId="1002589826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54A"/>
    <w:rsid w:val="000011A8"/>
    <w:rsid w:val="00003AB8"/>
    <w:rsid w:val="0000618E"/>
    <w:rsid w:val="000103C0"/>
    <w:rsid w:val="00010BBE"/>
    <w:rsid w:val="00013D5C"/>
    <w:rsid w:val="0001639B"/>
    <w:rsid w:val="000305B0"/>
    <w:rsid w:val="0003411D"/>
    <w:rsid w:val="00034154"/>
    <w:rsid w:val="00043AEC"/>
    <w:rsid w:val="000538E4"/>
    <w:rsid w:val="00067FE6"/>
    <w:rsid w:val="000706B3"/>
    <w:rsid w:val="00072306"/>
    <w:rsid w:val="0007520D"/>
    <w:rsid w:val="00077B2B"/>
    <w:rsid w:val="000833CF"/>
    <w:rsid w:val="000834EE"/>
    <w:rsid w:val="00085D84"/>
    <w:rsid w:val="00087DBA"/>
    <w:rsid w:val="00090990"/>
    <w:rsid w:val="0009132A"/>
    <w:rsid w:val="00094D56"/>
    <w:rsid w:val="000A53C1"/>
    <w:rsid w:val="000B0C17"/>
    <w:rsid w:val="000B2284"/>
    <w:rsid w:val="000C556D"/>
    <w:rsid w:val="000C7D4C"/>
    <w:rsid w:val="000D1F3B"/>
    <w:rsid w:val="000E38C1"/>
    <w:rsid w:val="000F379D"/>
    <w:rsid w:val="0010770F"/>
    <w:rsid w:val="00112DD9"/>
    <w:rsid w:val="00120440"/>
    <w:rsid w:val="00124E5D"/>
    <w:rsid w:val="00136BDD"/>
    <w:rsid w:val="00137D29"/>
    <w:rsid w:val="00140122"/>
    <w:rsid w:val="001567C4"/>
    <w:rsid w:val="00160C35"/>
    <w:rsid w:val="0016366F"/>
    <w:rsid w:val="001664FD"/>
    <w:rsid w:val="001906C4"/>
    <w:rsid w:val="00195E1D"/>
    <w:rsid w:val="00196F47"/>
    <w:rsid w:val="001A6541"/>
    <w:rsid w:val="001B32EE"/>
    <w:rsid w:val="001B4FFF"/>
    <w:rsid w:val="001B5DA6"/>
    <w:rsid w:val="001B6DBF"/>
    <w:rsid w:val="001D2D9C"/>
    <w:rsid w:val="001D3C3F"/>
    <w:rsid w:val="001E12C9"/>
    <w:rsid w:val="001F421E"/>
    <w:rsid w:val="00215E3B"/>
    <w:rsid w:val="00217AA3"/>
    <w:rsid w:val="00224B49"/>
    <w:rsid w:val="00242113"/>
    <w:rsid w:val="002708F4"/>
    <w:rsid w:val="00271348"/>
    <w:rsid w:val="002717E2"/>
    <w:rsid w:val="00282D1F"/>
    <w:rsid w:val="00292800"/>
    <w:rsid w:val="002A4E97"/>
    <w:rsid w:val="002A707A"/>
    <w:rsid w:val="002B5728"/>
    <w:rsid w:val="002C4BCB"/>
    <w:rsid w:val="002D0268"/>
    <w:rsid w:val="002F7C08"/>
    <w:rsid w:val="00300BBA"/>
    <w:rsid w:val="003012D4"/>
    <w:rsid w:val="00314E26"/>
    <w:rsid w:val="003151F6"/>
    <w:rsid w:val="00316A1C"/>
    <w:rsid w:val="003227FB"/>
    <w:rsid w:val="00325638"/>
    <w:rsid w:val="00330317"/>
    <w:rsid w:val="00333FC3"/>
    <w:rsid w:val="00337DAC"/>
    <w:rsid w:val="0035211C"/>
    <w:rsid w:val="00354D08"/>
    <w:rsid w:val="003645A7"/>
    <w:rsid w:val="00364C16"/>
    <w:rsid w:val="00376AFA"/>
    <w:rsid w:val="00381168"/>
    <w:rsid w:val="00387149"/>
    <w:rsid w:val="003A2F4C"/>
    <w:rsid w:val="003B4BB0"/>
    <w:rsid w:val="003C0DEE"/>
    <w:rsid w:val="003D3EE5"/>
    <w:rsid w:val="003E7A8A"/>
    <w:rsid w:val="003F37F6"/>
    <w:rsid w:val="003F3F25"/>
    <w:rsid w:val="004011FD"/>
    <w:rsid w:val="004135D7"/>
    <w:rsid w:val="00425B03"/>
    <w:rsid w:val="00426A11"/>
    <w:rsid w:val="004362E7"/>
    <w:rsid w:val="00453D61"/>
    <w:rsid w:val="004550F4"/>
    <w:rsid w:val="00455FBD"/>
    <w:rsid w:val="00456166"/>
    <w:rsid w:val="00457E2C"/>
    <w:rsid w:val="0047119A"/>
    <w:rsid w:val="00475192"/>
    <w:rsid w:val="00480DF4"/>
    <w:rsid w:val="00484A9C"/>
    <w:rsid w:val="00487534"/>
    <w:rsid w:val="0049256D"/>
    <w:rsid w:val="004B4DA3"/>
    <w:rsid w:val="004B7347"/>
    <w:rsid w:val="004C21FC"/>
    <w:rsid w:val="004C4954"/>
    <w:rsid w:val="004C748E"/>
    <w:rsid w:val="004D2ED3"/>
    <w:rsid w:val="004D44A2"/>
    <w:rsid w:val="004E1486"/>
    <w:rsid w:val="004E3807"/>
    <w:rsid w:val="004F3A90"/>
    <w:rsid w:val="00501AFC"/>
    <w:rsid w:val="0050410A"/>
    <w:rsid w:val="005125BA"/>
    <w:rsid w:val="00512E3B"/>
    <w:rsid w:val="00514078"/>
    <w:rsid w:val="00520B97"/>
    <w:rsid w:val="00540F8B"/>
    <w:rsid w:val="00541202"/>
    <w:rsid w:val="005457DF"/>
    <w:rsid w:val="0054791D"/>
    <w:rsid w:val="005606F1"/>
    <w:rsid w:val="00560958"/>
    <w:rsid w:val="00566219"/>
    <w:rsid w:val="0056680E"/>
    <w:rsid w:val="0056719B"/>
    <w:rsid w:val="00581100"/>
    <w:rsid w:val="00586C88"/>
    <w:rsid w:val="00593611"/>
    <w:rsid w:val="005A2756"/>
    <w:rsid w:val="005A2ACB"/>
    <w:rsid w:val="005A6AB8"/>
    <w:rsid w:val="005B0F25"/>
    <w:rsid w:val="005B1877"/>
    <w:rsid w:val="005C0F25"/>
    <w:rsid w:val="005C3EB1"/>
    <w:rsid w:val="005F3BA5"/>
    <w:rsid w:val="005F4928"/>
    <w:rsid w:val="005F4DD3"/>
    <w:rsid w:val="0061294F"/>
    <w:rsid w:val="0061727C"/>
    <w:rsid w:val="00630C15"/>
    <w:rsid w:val="00642E5B"/>
    <w:rsid w:val="00644B00"/>
    <w:rsid w:val="00645DDA"/>
    <w:rsid w:val="00656DB4"/>
    <w:rsid w:val="00670FD0"/>
    <w:rsid w:val="00671FD9"/>
    <w:rsid w:val="0067684A"/>
    <w:rsid w:val="00682774"/>
    <w:rsid w:val="00683953"/>
    <w:rsid w:val="006941F8"/>
    <w:rsid w:val="006B27A5"/>
    <w:rsid w:val="006B69AA"/>
    <w:rsid w:val="006C6076"/>
    <w:rsid w:val="006D0D5C"/>
    <w:rsid w:val="006D4B1A"/>
    <w:rsid w:val="006F5CDF"/>
    <w:rsid w:val="0070149E"/>
    <w:rsid w:val="00712221"/>
    <w:rsid w:val="00712921"/>
    <w:rsid w:val="0071741D"/>
    <w:rsid w:val="007230F9"/>
    <w:rsid w:val="007300A9"/>
    <w:rsid w:val="007358E1"/>
    <w:rsid w:val="00740DA6"/>
    <w:rsid w:val="0074454A"/>
    <w:rsid w:val="00745FE3"/>
    <w:rsid w:val="00747D91"/>
    <w:rsid w:val="00750FF3"/>
    <w:rsid w:val="00753B08"/>
    <w:rsid w:val="0075470F"/>
    <w:rsid w:val="0076164F"/>
    <w:rsid w:val="0078740B"/>
    <w:rsid w:val="00796682"/>
    <w:rsid w:val="007A411A"/>
    <w:rsid w:val="007B67C1"/>
    <w:rsid w:val="007D2574"/>
    <w:rsid w:val="007D4117"/>
    <w:rsid w:val="007F6D6B"/>
    <w:rsid w:val="00802B7A"/>
    <w:rsid w:val="0081481D"/>
    <w:rsid w:val="008153B1"/>
    <w:rsid w:val="00824238"/>
    <w:rsid w:val="008468A9"/>
    <w:rsid w:val="00863919"/>
    <w:rsid w:val="00870075"/>
    <w:rsid w:val="00875687"/>
    <w:rsid w:val="00891EBC"/>
    <w:rsid w:val="00894ED9"/>
    <w:rsid w:val="008A78F4"/>
    <w:rsid w:val="008B715F"/>
    <w:rsid w:val="008B72A1"/>
    <w:rsid w:val="008C06A1"/>
    <w:rsid w:val="008C28C8"/>
    <w:rsid w:val="008C3F10"/>
    <w:rsid w:val="008C56A0"/>
    <w:rsid w:val="008C61DB"/>
    <w:rsid w:val="008C792B"/>
    <w:rsid w:val="008D26F4"/>
    <w:rsid w:val="008F3906"/>
    <w:rsid w:val="009044EC"/>
    <w:rsid w:val="009109AC"/>
    <w:rsid w:val="00911A64"/>
    <w:rsid w:val="00917B8E"/>
    <w:rsid w:val="0093352B"/>
    <w:rsid w:val="009406C3"/>
    <w:rsid w:val="00965A26"/>
    <w:rsid w:val="00965E0A"/>
    <w:rsid w:val="00980966"/>
    <w:rsid w:val="00981832"/>
    <w:rsid w:val="009868C4"/>
    <w:rsid w:val="009925C2"/>
    <w:rsid w:val="009B0DB2"/>
    <w:rsid w:val="009B2452"/>
    <w:rsid w:val="009C02B0"/>
    <w:rsid w:val="009D006D"/>
    <w:rsid w:val="009D0290"/>
    <w:rsid w:val="009D7D1C"/>
    <w:rsid w:val="009D7E6D"/>
    <w:rsid w:val="009F433F"/>
    <w:rsid w:val="009F55F3"/>
    <w:rsid w:val="00A10BC4"/>
    <w:rsid w:val="00A22012"/>
    <w:rsid w:val="00A323D2"/>
    <w:rsid w:val="00A42F70"/>
    <w:rsid w:val="00A44405"/>
    <w:rsid w:val="00A44ED0"/>
    <w:rsid w:val="00A46DBE"/>
    <w:rsid w:val="00A51555"/>
    <w:rsid w:val="00A63849"/>
    <w:rsid w:val="00A667B7"/>
    <w:rsid w:val="00A70C9C"/>
    <w:rsid w:val="00A719D5"/>
    <w:rsid w:val="00A73B27"/>
    <w:rsid w:val="00A97B34"/>
    <w:rsid w:val="00AA0C02"/>
    <w:rsid w:val="00AA5DAA"/>
    <w:rsid w:val="00AA6EE7"/>
    <w:rsid w:val="00AA7D65"/>
    <w:rsid w:val="00AB0312"/>
    <w:rsid w:val="00AC28DE"/>
    <w:rsid w:val="00AC663D"/>
    <w:rsid w:val="00AD5668"/>
    <w:rsid w:val="00AD68A8"/>
    <w:rsid w:val="00AE004A"/>
    <w:rsid w:val="00AE6780"/>
    <w:rsid w:val="00AE6CB2"/>
    <w:rsid w:val="00AF6444"/>
    <w:rsid w:val="00B05A10"/>
    <w:rsid w:val="00B06519"/>
    <w:rsid w:val="00B0709A"/>
    <w:rsid w:val="00B144D9"/>
    <w:rsid w:val="00B14B66"/>
    <w:rsid w:val="00B17B30"/>
    <w:rsid w:val="00B2397C"/>
    <w:rsid w:val="00B33A94"/>
    <w:rsid w:val="00B34C69"/>
    <w:rsid w:val="00B370FD"/>
    <w:rsid w:val="00B37F56"/>
    <w:rsid w:val="00B400FA"/>
    <w:rsid w:val="00B50BFB"/>
    <w:rsid w:val="00B70245"/>
    <w:rsid w:val="00B717A9"/>
    <w:rsid w:val="00B7647B"/>
    <w:rsid w:val="00B77DF8"/>
    <w:rsid w:val="00B81C75"/>
    <w:rsid w:val="00B84CAA"/>
    <w:rsid w:val="00B92599"/>
    <w:rsid w:val="00B93810"/>
    <w:rsid w:val="00B94BA1"/>
    <w:rsid w:val="00BB60A3"/>
    <w:rsid w:val="00BD02C9"/>
    <w:rsid w:val="00BD72F7"/>
    <w:rsid w:val="00BE49F1"/>
    <w:rsid w:val="00BE7D26"/>
    <w:rsid w:val="00C10B70"/>
    <w:rsid w:val="00C12AFC"/>
    <w:rsid w:val="00C17ED9"/>
    <w:rsid w:val="00C21CE7"/>
    <w:rsid w:val="00C27BE6"/>
    <w:rsid w:val="00C306F7"/>
    <w:rsid w:val="00C479BE"/>
    <w:rsid w:val="00C50865"/>
    <w:rsid w:val="00C54427"/>
    <w:rsid w:val="00C611FD"/>
    <w:rsid w:val="00C656FA"/>
    <w:rsid w:val="00C86C70"/>
    <w:rsid w:val="00C87FCE"/>
    <w:rsid w:val="00CB5167"/>
    <w:rsid w:val="00CD58B7"/>
    <w:rsid w:val="00CD67CC"/>
    <w:rsid w:val="00CE599F"/>
    <w:rsid w:val="00CF0DA9"/>
    <w:rsid w:val="00CF3D2C"/>
    <w:rsid w:val="00CF3E3D"/>
    <w:rsid w:val="00CF4AD8"/>
    <w:rsid w:val="00D00798"/>
    <w:rsid w:val="00D11E91"/>
    <w:rsid w:val="00D208B1"/>
    <w:rsid w:val="00D21596"/>
    <w:rsid w:val="00D27404"/>
    <w:rsid w:val="00D329CC"/>
    <w:rsid w:val="00D332DB"/>
    <w:rsid w:val="00D40541"/>
    <w:rsid w:val="00D57BC2"/>
    <w:rsid w:val="00D60094"/>
    <w:rsid w:val="00D624D5"/>
    <w:rsid w:val="00D64107"/>
    <w:rsid w:val="00D64CC8"/>
    <w:rsid w:val="00D67EEF"/>
    <w:rsid w:val="00D7268A"/>
    <w:rsid w:val="00D81EDB"/>
    <w:rsid w:val="00DB74E4"/>
    <w:rsid w:val="00DC3046"/>
    <w:rsid w:val="00DC4936"/>
    <w:rsid w:val="00DD1DF5"/>
    <w:rsid w:val="00DE3559"/>
    <w:rsid w:val="00DE6C4D"/>
    <w:rsid w:val="00DF3026"/>
    <w:rsid w:val="00E003DD"/>
    <w:rsid w:val="00E023CA"/>
    <w:rsid w:val="00E028E4"/>
    <w:rsid w:val="00E10A77"/>
    <w:rsid w:val="00E10C75"/>
    <w:rsid w:val="00E1790B"/>
    <w:rsid w:val="00E23F5D"/>
    <w:rsid w:val="00E2484B"/>
    <w:rsid w:val="00E42316"/>
    <w:rsid w:val="00E4423B"/>
    <w:rsid w:val="00E54483"/>
    <w:rsid w:val="00E56645"/>
    <w:rsid w:val="00E65DCD"/>
    <w:rsid w:val="00E65DD1"/>
    <w:rsid w:val="00E74B48"/>
    <w:rsid w:val="00E83112"/>
    <w:rsid w:val="00E853A7"/>
    <w:rsid w:val="00E87AB7"/>
    <w:rsid w:val="00E9379E"/>
    <w:rsid w:val="00EA37FD"/>
    <w:rsid w:val="00EB43A8"/>
    <w:rsid w:val="00EB4A40"/>
    <w:rsid w:val="00EB4ACD"/>
    <w:rsid w:val="00EB6EA4"/>
    <w:rsid w:val="00EE4CA5"/>
    <w:rsid w:val="00EE6EB9"/>
    <w:rsid w:val="00EF5F0B"/>
    <w:rsid w:val="00F00ABA"/>
    <w:rsid w:val="00F00B6A"/>
    <w:rsid w:val="00F05844"/>
    <w:rsid w:val="00F13C9C"/>
    <w:rsid w:val="00F3207A"/>
    <w:rsid w:val="00F32641"/>
    <w:rsid w:val="00F36E85"/>
    <w:rsid w:val="00F635C3"/>
    <w:rsid w:val="00F6769D"/>
    <w:rsid w:val="00F7001B"/>
    <w:rsid w:val="00F72649"/>
    <w:rsid w:val="00F77A0C"/>
    <w:rsid w:val="00F80D9F"/>
    <w:rsid w:val="00F83686"/>
    <w:rsid w:val="00F904A0"/>
    <w:rsid w:val="00F90EB5"/>
    <w:rsid w:val="00F94B2A"/>
    <w:rsid w:val="00F95983"/>
    <w:rsid w:val="00F95FAF"/>
    <w:rsid w:val="00FC2CDF"/>
    <w:rsid w:val="00FC3DEC"/>
    <w:rsid w:val="00FD5FA0"/>
    <w:rsid w:val="00F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E478"/>
  <w15:docId w15:val="{7165550D-048F-4891-B951-5EEAACBA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54A"/>
    <w:pPr>
      <w:suppressAutoHyphens/>
    </w:pPr>
    <w:rPr>
      <w:rFonts w:ascii="Calibri" w:eastAsia="Calibri" w:hAnsi="Calibri" w:cs="Calibri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73B27"/>
    <w:pPr>
      <w:widowControl w:val="0"/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624D5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624D5"/>
    <w:rPr>
      <w:rFonts w:ascii="Times New Roman" w:eastAsia="Times New Roman" w:hAnsi="Times New Roman" w:cs="Times New Roman"/>
      <w:szCs w:val="24"/>
      <w:lang w:eastAsia="pl-PL"/>
    </w:rPr>
  </w:style>
  <w:style w:type="character" w:styleId="Odwoaniedokomentarza">
    <w:name w:val="annotation reference"/>
    <w:uiPriority w:val="99"/>
    <w:rsid w:val="00D624D5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83112"/>
    <w:pPr>
      <w:ind w:left="720"/>
      <w:contextualSpacing/>
    </w:pPr>
  </w:style>
  <w:style w:type="paragraph" w:customStyle="1" w:styleId="Teksttreci">
    <w:name w:val="Tekst treści"/>
    <w:basedOn w:val="Normalny"/>
    <w:rsid w:val="00B7647B"/>
    <w:pPr>
      <w:shd w:val="clear" w:color="auto" w:fill="FFFFFF"/>
      <w:suppressAutoHyphens w:val="0"/>
      <w:spacing w:before="420" w:after="0" w:line="313" w:lineRule="exact"/>
      <w:ind w:hanging="700"/>
      <w:jc w:val="right"/>
    </w:pPr>
    <w:rPr>
      <w:rFonts w:ascii="Times New Roman" w:eastAsia="Arial Unicode MS" w:hAnsi="Times New Roman" w:cs="Times New Roman"/>
      <w:b/>
      <w:bCs/>
      <w:sz w:val="23"/>
      <w:szCs w:val="23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DD9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D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DD9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DD9"/>
    <w:rPr>
      <w:rFonts w:ascii="Tahoma" w:eastAsia="Calibri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112DD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07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B2B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7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B2B"/>
    <w:rPr>
      <w:rFonts w:ascii="Calibri" w:eastAsia="Calibri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D00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D006D"/>
    <w:rPr>
      <w:rFonts w:ascii="Calibri" w:eastAsia="Calibri" w:hAnsi="Calibri" w:cs="Calibri"/>
      <w:lang w:eastAsia="ar-SA"/>
    </w:rPr>
  </w:style>
  <w:style w:type="character" w:customStyle="1" w:styleId="apple-converted-space">
    <w:name w:val="apple-converted-space"/>
    <w:rsid w:val="009D006D"/>
  </w:style>
  <w:style w:type="paragraph" w:styleId="Bezodstpw">
    <w:name w:val="No Spacing"/>
    <w:link w:val="BezodstpwZnak"/>
    <w:qFormat/>
    <w:rsid w:val="009D00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9D006D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9D006D"/>
    <w:pPr>
      <w:spacing w:before="119" w:after="62" w:line="360" w:lineRule="auto"/>
      <w:jc w:val="both"/>
    </w:pPr>
    <w:rPr>
      <w:rFonts w:ascii="Arial Unicode MS" w:eastAsia="Arial Unicode MS" w:hAnsi="Arial Unicode MS" w:cs="Arial Unicode MS"/>
      <w:sz w:val="24"/>
      <w:szCs w:val="24"/>
    </w:rPr>
  </w:style>
  <w:style w:type="numbering" w:customStyle="1" w:styleId="WWNum1">
    <w:name w:val="WWNum1"/>
    <w:basedOn w:val="Bezlisty"/>
    <w:rsid w:val="009D006D"/>
    <w:pPr>
      <w:numPr>
        <w:numId w:val="4"/>
      </w:numPr>
    </w:pPr>
  </w:style>
  <w:style w:type="character" w:customStyle="1" w:styleId="Teksttreci2Kursywa">
    <w:name w:val="Tekst treści (2) + Kursywa"/>
    <w:rsid w:val="009109AC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highlight">
    <w:name w:val="highlight"/>
    <w:basedOn w:val="Domylnaczcionkaakapitu"/>
    <w:rsid w:val="00337DAC"/>
  </w:style>
  <w:style w:type="character" w:customStyle="1" w:styleId="Nagwek8Znak">
    <w:name w:val="Nagłówek 8 Znak"/>
    <w:basedOn w:val="Domylnaczcionkaakapitu"/>
    <w:link w:val="Nagwek8"/>
    <w:rsid w:val="00A73B2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7D2574"/>
  </w:style>
  <w:style w:type="paragraph" w:styleId="Poprawka">
    <w:name w:val="Revision"/>
    <w:hidden/>
    <w:uiPriority w:val="99"/>
    <w:semiHidden/>
    <w:rsid w:val="00EB43A8"/>
    <w:pPr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0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4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8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8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9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6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2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56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2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4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8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8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0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9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6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0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6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6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8720-7C30-4A00-BD93-E6D2BC30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5122</Words>
  <Characters>30733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mrosegnal</dc:creator>
  <cp:lastModifiedBy>Marcin Rosegnal</cp:lastModifiedBy>
  <cp:revision>3</cp:revision>
  <cp:lastPrinted>2024-04-15T12:22:00Z</cp:lastPrinted>
  <dcterms:created xsi:type="dcterms:W3CDTF">2024-04-15T12:22:00Z</dcterms:created>
  <dcterms:modified xsi:type="dcterms:W3CDTF">2024-04-15T12:22:00Z</dcterms:modified>
</cp:coreProperties>
</file>