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85D22" w14:textId="55EDBC0F" w:rsidR="00767F1F" w:rsidRPr="00767F1F" w:rsidRDefault="00767F1F" w:rsidP="00767F1F">
      <w:pPr>
        <w:spacing w:after="0"/>
        <w:jc w:val="right"/>
        <w:rPr>
          <w:rFonts w:ascii="Times New Roman" w:hAnsi="Times New Roman" w:cs="Times New Roman"/>
          <w:bCs/>
          <w:sz w:val="20"/>
          <w:szCs w:val="20"/>
        </w:rPr>
      </w:pPr>
      <w:bookmarkStart w:id="0" w:name="_GoBack"/>
      <w:bookmarkEnd w:id="0"/>
      <w:r w:rsidRPr="00767F1F">
        <w:rPr>
          <w:rFonts w:ascii="Times New Roman" w:hAnsi="Times New Roman" w:cs="Times New Roman"/>
          <w:bCs/>
          <w:sz w:val="20"/>
          <w:szCs w:val="20"/>
        </w:rPr>
        <w:t>Załącznik nr 4d</w:t>
      </w:r>
    </w:p>
    <w:p w14:paraId="7F69DDCE" w14:textId="77777777" w:rsidR="00767F1F" w:rsidRPr="00767F1F" w:rsidRDefault="00767F1F" w:rsidP="00767F1F">
      <w:pPr>
        <w:spacing w:after="0"/>
        <w:jc w:val="right"/>
        <w:rPr>
          <w:rFonts w:ascii="Times New Roman" w:hAnsi="Times New Roman" w:cs="Times New Roman"/>
          <w:bCs/>
          <w:sz w:val="20"/>
          <w:szCs w:val="20"/>
        </w:rPr>
      </w:pPr>
      <w:r w:rsidRPr="00767F1F">
        <w:rPr>
          <w:rFonts w:ascii="Times New Roman" w:hAnsi="Times New Roman" w:cs="Times New Roman"/>
          <w:bCs/>
          <w:sz w:val="20"/>
          <w:szCs w:val="20"/>
        </w:rPr>
        <w:t xml:space="preserve">do Zarządzenia Wójta Gminy Skołyszyn </w:t>
      </w:r>
    </w:p>
    <w:p w14:paraId="5EB39010" w14:textId="1B6F1CCD" w:rsidR="00767F1F" w:rsidRPr="00767F1F" w:rsidRDefault="00767F1F" w:rsidP="00767F1F">
      <w:pPr>
        <w:spacing w:after="0"/>
        <w:jc w:val="right"/>
        <w:rPr>
          <w:rFonts w:ascii="Times New Roman" w:hAnsi="Times New Roman" w:cs="Times New Roman"/>
          <w:bCs/>
          <w:sz w:val="20"/>
          <w:szCs w:val="20"/>
        </w:rPr>
      </w:pPr>
      <w:r w:rsidRPr="00767F1F">
        <w:rPr>
          <w:rFonts w:ascii="Times New Roman" w:hAnsi="Times New Roman" w:cs="Times New Roman"/>
          <w:bCs/>
          <w:sz w:val="20"/>
          <w:szCs w:val="20"/>
        </w:rPr>
        <w:t>Nr 229/2024  z dnia 23 grudnia 2024 r.</w:t>
      </w:r>
    </w:p>
    <w:p w14:paraId="29AA9D24" w14:textId="77777777" w:rsidR="00767F1F" w:rsidRDefault="00767F1F" w:rsidP="00E274C9">
      <w:pPr>
        <w:spacing w:after="0"/>
        <w:jc w:val="center"/>
        <w:rPr>
          <w:rFonts w:ascii="Times New Roman" w:hAnsi="Times New Roman" w:cs="Times New Roman"/>
          <w:b/>
          <w:bCs/>
          <w:sz w:val="24"/>
          <w:szCs w:val="24"/>
        </w:rPr>
      </w:pPr>
    </w:p>
    <w:p w14:paraId="18F8ED0D" w14:textId="77777777"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14:paraId="20AAB9CE" w14:textId="77777777"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14:paraId="50A6E283" w14:textId="33FE6FA7"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 xml:space="preserve">na terenie Gminy </w:t>
      </w:r>
      <w:r w:rsidR="00AD3DB5">
        <w:rPr>
          <w:rFonts w:ascii="Times New Roman" w:hAnsi="Times New Roman" w:cs="Times New Roman"/>
          <w:b/>
          <w:bCs/>
          <w:sz w:val="24"/>
          <w:szCs w:val="24"/>
        </w:rPr>
        <w:t>Skołyszyn</w:t>
      </w:r>
    </w:p>
    <w:p w14:paraId="2D4C8ACA" w14:textId="77777777" w:rsidR="00E274C9" w:rsidRDefault="00E274C9" w:rsidP="00E274C9">
      <w:pPr>
        <w:spacing w:after="0"/>
        <w:jc w:val="both"/>
        <w:rPr>
          <w:rFonts w:ascii="Times New Roman" w:hAnsi="Times New Roman" w:cs="Times New Roman"/>
          <w:b/>
          <w:bCs/>
          <w:sz w:val="24"/>
          <w:szCs w:val="24"/>
        </w:rPr>
      </w:pPr>
    </w:p>
    <w:p w14:paraId="694B59C4" w14:textId="136EFCDB" w:rsidR="00E274C9" w:rsidRDefault="00E274C9" w:rsidP="00E274C9">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sidR="00AD3DB5">
        <w:rPr>
          <w:rFonts w:ascii="Times New Roman" w:hAnsi="Times New Roman" w:cs="Times New Roman"/>
        </w:rPr>
        <w:t>Skołyszyn</w:t>
      </w:r>
    </w:p>
    <w:p w14:paraId="34EA1687" w14:textId="77777777" w:rsidR="00AD3DB5" w:rsidRDefault="00AD3DB5" w:rsidP="00E274C9">
      <w:pPr>
        <w:pStyle w:val="Default"/>
        <w:jc w:val="both"/>
        <w:rPr>
          <w:rFonts w:ascii="Times New Roman" w:hAnsi="Times New Roman" w:cs="Times New Roman"/>
        </w:rPr>
      </w:pPr>
    </w:p>
    <w:p w14:paraId="0ABF9A09" w14:textId="77777777" w:rsidR="00E274C9" w:rsidRPr="00B078A3"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14:paraId="7384F8F9"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14:paraId="4F506104" w14:textId="77777777"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14:paraId="59A6BA55" w14:textId="77777777"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14:paraId="6C472D96" w14:textId="77777777" w:rsidR="00E274C9" w:rsidRPr="00B078A3" w:rsidRDefault="00E274C9" w:rsidP="00E274C9">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01ACC41D" w14:textId="77777777" w:rsidR="00E274C9" w:rsidRPr="00B078A3" w:rsidRDefault="00E274C9" w:rsidP="00E274C9">
      <w:pPr>
        <w:pStyle w:val="Default"/>
        <w:jc w:val="both"/>
        <w:rPr>
          <w:rFonts w:ascii="Times New Roman" w:hAnsi="Times New Roman" w:cs="Times New Roman"/>
        </w:rPr>
      </w:pPr>
    </w:p>
    <w:p w14:paraId="5BEC404F" w14:textId="77777777" w:rsidR="00E274C9" w:rsidRPr="00B078A3" w:rsidRDefault="00E274C9" w:rsidP="00E274C9">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14:paraId="116C0440" w14:textId="77777777" w:rsidR="00E274C9"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 xml:space="preserve">należy wpisać informacje identyfikujące </w:t>
      </w:r>
      <w:r>
        <w:rPr>
          <w:rFonts w:ascii="Times New Roman" w:hAnsi="Times New Roman" w:cs="Times New Roman"/>
        </w:rPr>
        <w:t xml:space="preserve">Wspólnotę Mieszkaniową – Nazwa Wspólnoty, Zarząd, telefon kontaktowy </w:t>
      </w:r>
    </w:p>
    <w:p w14:paraId="77EBC4CB" w14:textId="77777777" w:rsidR="00E274C9" w:rsidRDefault="00E274C9" w:rsidP="00E274C9">
      <w:pPr>
        <w:pStyle w:val="Default"/>
        <w:jc w:val="both"/>
        <w:rPr>
          <w:rFonts w:ascii="Times New Roman" w:hAnsi="Times New Roman" w:cs="Times New Roman"/>
          <w:b/>
          <w:bCs/>
        </w:rPr>
      </w:pPr>
    </w:p>
    <w:p w14:paraId="2AE98CC5" w14:textId="77777777" w:rsidR="00E274C9"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14:paraId="5CCA2021" w14:textId="77777777" w:rsidR="00E274C9" w:rsidRPr="00B078A3" w:rsidRDefault="00E274C9" w:rsidP="00E274C9">
      <w:pPr>
        <w:pStyle w:val="Default"/>
        <w:jc w:val="both"/>
        <w:rPr>
          <w:rFonts w:ascii="Times New Roman" w:hAnsi="Times New Roman" w:cs="Times New Roman"/>
        </w:rPr>
      </w:pPr>
    </w:p>
    <w:p w14:paraId="513F8587"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14:paraId="0CF26955" w14:textId="7786765F" w:rsidR="00E274C9" w:rsidRDefault="00E274C9" w:rsidP="00E274C9">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00B46108" w:rsidRPr="00AC1F68">
        <w:rPr>
          <w:rFonts w:ascii="Times New Roman" w:hAnsi="Times New Roman" w:cs="Times New Roman"/>
        </w:rPr>
        <w:t>28.02</w:t>
      </w:r>
      <w:r w:rsidRPr="00AC1F68">
        <w:rPr>
          <w:rFonts w:ascii="Times New Roman" w:hAnsi="Times New Roman" w:cs="Times New Roman"/>
        </w:rPr>
        <w:t>.2025 r.</w:t>
      </w:r>
      <w:r w:rsidRPr="00B078A3">
        <w:rPr>
          <w:rFonts w:ascii="Times New Roman" w:hAnsi="Times New Roman" w:cs="Times New Roman"/>
        </w:rPr>
        <w:t xml:space="preserve"> </w:t>
      </w:r>
    </w:p>
    <w:p w14:paraId="4ABF9AD3" w14:textId="77777777" w:rsidR="00E274C9" w:rsidRPr="00B078A3" w:rsidRDefault="00E274C9" w:rsidP="00E274C9">
      <w:pPr>
        <w:pStyle w:val="Default"/>
        <w:jc w:val="both"/>
        <w:rPr>
          <w:rFonts w:ascii="Times New Roman" w:hAnsi="Times New Roman" w:cs="Times New Roman"/>
        </w:rPr>
      </w:pPr>
    </w:p>
    <w:p w14:paraId="33A36C4A"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14:paraId="1F7E3258"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14:paraId="475E1D2E" w14:textId="77777777"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szczególności: </w:t>
      </w:r>
    </w:p>
    <w:p w14:paraId="009244EF"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14:paraId="066B226D"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14:paraId="57145968"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14:paraId="42B6DDC1" w14:textId="77777777"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14:paraId="7C661013" w14:textId="77777777" w:rsidR="00E274C9" w:rsidRPr="00B078A3" w:rsidRDefault="00E274C9" w:rsidP="00E274C9">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14:paraId="7283965F" w14:textId="77777777" w:rsidR="00E274C9" w:rsidRDefault="00E274C9" w:rsidP="00E274C9">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14:paraId="3D2CA2E3"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14:paraId="7471B95A"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14:paraId="49E09832" w14:textId="77777777"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lastRenderedPageBreak/>
        <w:t xml:space="preserve">Czy został opłacony w całości </w:t>
      </w:r>
    </w:p>
    <w:p w14:paraId="483BA296"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załączenie wymaganego zestawienia do wniosku o płatność. </w:t>
      </w:r>
    </w:p>
    <w:p w14:paraId="32D927F7"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pamiętać, że: </w:t>
      </w:r>
    </w:p>
    <w:p w14:paraId="4FDEEF8B" w14:textId="40D80723" w:rsidR="00E274C9" w:rsidRPr="005E2009" w:rsidRDefault="00E274C9" w:rsidP="00E274C9">
      <w:pPr>
        <w:pStyle w:val="Default"/>
        <w:numPr>
          <w:ilvl w:val="0"/>
          <w:numId w:val="2"/>
        </w:numPr>
        <w:spacing w:after="37"/>
        <w:ind w:left="142" w:hanging="142"/>
        <w:jc w:val="both"/>
        <w:rPr>
          <w:rFonts w:ascii="Times New Roman" w:hAnsi="Times New Roman" w:cs="Times New Roman"/>
        </w:rPr>
      </w:pPr>
      <w:bookmarkStart w:id="1"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 xml:space="preserve">Gminy </w:t>
      </w:r>
      <w:r w:rsidR="00FD1A3A">
        <w:rPr>
          <w:rFonts w:ascii="Times New Roman" w:hAnsi="Times New Roman" w:cs="Times New Roman"/>
        </w:rPr>
        <w:t>Skołyszyn</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14:paraId="369885E8" w14:textId="77777777" w:rsidR="00E274C9" w:rsidRPr="005E2009" w:rsidRDefault="00E274C9" w:rsidP="00E274C9">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1"/>
    <w:p w14:paraId="1455EA07" w14:textId="77777777" w:rsidR="00E274C9" w:rsidRPr="005E2009" w:rsidRDefault="00E274C9" w:rsidP="00E274C9">
      <w:pPr>
        <w:pStyle w:val="Default"/>
        <w:jc w:val="both"/>
        <w:rPr>
          <w:rFonts w:ascii="Times New Roman" w:hAnsi="Times New Roman" w:cs="Times New Roman"/>
        </w:rPr>
      </w:pPr>
    </w:p>
    <w:p w14:paraId="3EFFD2B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14:paraId="77440EA5"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14:paraId="08F2D16C"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14:paraId="6658CAE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14:paraId="776D5310"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B.3.2. W zakresie: Stolarka okienna, drzwiowa</w:t>
      </w:r>
      <w:r w:rsidR="007473A8">
        <w:rPr>
          <w:rFonts w:ascii="Times New Roman" w:hAnsi="Times New Roman" w:cs="Times New Roman"/>
          <w:b/>
          <w:bCs/>
        </w:rPr>
        <w:t>, ocieplenie przegród budowlanych</w:t>
      </w:r>
      <w:r w:rsidRPr="005E2009">
        <w:rPr>
          <w:rFonts w:ascii="Times New Roman" w:hAnsi="Times New Roman" w:cs="Times New Roman"/>
          <w:b/>
          <w:bCs/>
        </w:rPr>
        <w:t xml:space="preserve"> </w:t>
      </w:r>
    </w:p>
    <w:p w14:paraId="381887C5"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Należy wpisać liczbę m 2 powierzchni stolarki</w:t>
      </w:r>
      <w:r w:rsidR="00430A01">
        <w:rPr>
          <w:rFonts w:ascii="Times New Roman" w:hAnsi="Times New Roman" w:cs="Times New Roman"/>
        </w:rPr>
        <w:t xml:space="preserve"> oraz przegród budowlanych</w:t>
      </w:r>
      <w:r w:rsidRPr="005E2009">
        <w:rPr>
          <w:rFonts w:ascii="Times New Roman" w:hAnsi="Times New Roman" w:cs="Times New Roman"/>
        </w:rPr>
        <w:t xml:space="preserve">.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14:paraId="201D6D41"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14:paraId="23F5248A"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14:paraId="0E879861" w14:textId="77777777"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14:paraId="02ED7757" w14:textId="77777777" w:rsidR="00E274C9" w:rsidRPr="005E2009" w:rsidRDefault="00E274C9" w:rsidP="00E274C9">
      <w:pPr>
        <w:pStyle w:val="Default"/>
        <w:jc w:val="both"/>
        <w:rPr>
          <w:rFonts w:ascii="Times New Roman" w:hAnsi="Times New Roman" w:cs="Times New Roman"/>
        </w:rPr>
      </w:pPr>
    </w:p>
    <w:p w14:paraId="6B07FDA0" w14:textId="77777777"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14:paraId="2C99C5BC" w14:textId="77777777"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14:paraId="2243895A" w14:textId="77777777" w:rsidR="00E274C9" w:rsidRPr="005E2009" w:rsidRDefault="00E274C9" w:rsidP="00E274C9">
      <w:pPr>
        <w:pStyle w:val="Default"/>
        <w:jc w:val="both"/>
        <w:rPr>
          <w:rFonts w:ascii="Times New Roman" w:hAnsi="Times New Roman" w:cs="Times New Roman"/>
        </w:rPr>
      </w:pPr>
    </w:p>
    <w:p w14:paraId="13F90330" w14:textId="77777777" w:rsidR="00E274C9" w:rsidRDefault="00E274C9" w:rsidP="00E274C9">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14:paraId="52FBF279"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2691E1FA"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Dokumenty zakupu, czyli kopie faktur lub innych równoważnych dokumentów księgowych, potwierdzających nabycie materiałów, urządzeń lub usług. </w:t>
      </w:r>
      <w:r>
        <w:rPr>
          <w:rFonts w:ascii="Times New Roman" w:hAnsi="Times New Roman" w:cs="Times New Roman"/>
          <w:sz w:val="24"/>
          <w:szCs w:val="24"/>
        </w:rPr>
        <w:br/>
        <w:t xml:space="preserve">Do dofinansowania dopuszcza się dokumenty zakupu wystawione na Beneficjenta. </w:t>
      </w:r>
    </w:p>
    <w:p w14:paraId="4596FB60"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Dokumenty potwierdzające dokonanie zapłaty na rzecz wykonawcy lub sprzedawcy sprzedawcy ( w szczególności adnotacja na fakturze, że zapłacono gotówką, potwierdzenie przelewu)</w:t>
      </w:r>
    </w:p>
    <w:p w14:paraId="4C367D9F" w14:textId="6F4B16AE"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Karta produktu i etykieta energetyczna potwierdzające spełnienie wymagań technicznych określonych w Regulaminie naboru określającym sposób składania i rozpatrywania wniosków o dofinansowanie w ramach Programu priorytetowego Ciepłe Mieszkanie na terenie Gminy </w:t>
      </w:r>
      <w:r w:rsidR="00146C9A">
        <w:rPr>
          <w:rFonts w:ascii="Times New Roman" w:hAnsi="Times New Roman" w:cs="Times New Roman"/>
          <w:sz w:val="24"/>
          <w:szCs w:val="24"/>
        </w:rPr>
        <w:t>Skołyszyn</w:t>
      </w:r>
      <w:r>
        <w:rPr>
          <w:rFonts w:ascii="Times New Roman" w:hAnsi="Times New Roman" w:cs="Times New Roman"/>
          <w:sz w:val="24"/>
          <w:szCs w:val="24"/>
        </w:rPr>
        <w:t>, w szczególności wymagań dotyczących klasy efektywności energetycznej dla następujących kategorii kosztów:</w:t>
      </w:r>
    </w:p>
    <w:p w14:paraId="617E1E3E" w14:textId="3F224C4F" w:rsidR="00207129" w:rsidRPr="00AD3DB5" w:rsidRDefault="00207129" w:rsidP="00AD3DB5">
      <w:pPr>
        <w:pStyle w:val="Akapitzlist"/>
        <w:numPr>
          <w:ilvl w:val="0"/>
          <w:numId w:val="10"/>
        </w:numPr>
        <w:spacing w:after="0"/>
        <w:jc w:val="both"/>
        <w:rPr>
          <w:rFonts w:ascii="Times New Roman" w:hAnsi="Times New Roman" w:cs="Times New Roman"/>
          <w:sz w:val="24"/>
          <w:szCs w:val="24"/>
        </w:rPr>
      </w:pPr>
      <w:r w:rsidRPr="00AD3DB5">
        <w:rPr>
          <w:rFonts w:ascii="Times New Roman" w:hAnsi="Times New Roman" w:cs="Times New Roman"/>
          <w:sz w:val="24"/>
          <w:szCs w:val="24"/>
        </w:rPr>
        <w:t>źródła ciepła na paliwo stałe (kocioł na pellet drzewny o podwyższonym standardzie, kocioł zgazowujący drewno o podwyższonym standardzie);</w:t>
      </w:r>
    </w:p>
    <w:p w14:paraId="3E5B166D" w14:textId="4809400C" w:rsidR="00207129" w:rsidRPr="00AD3DB5" w:rsidRDefault="00207129" w:rsidP="00AD3DB5">
      <w:pPr>
        <w:pStyle w:val="Akapitzlist"/>
        <w:numPr>
          <w:ilvl w:val="0"/>
          <w:numId w:val="10"/>
        </w:numPr>
        <w:spacing w:after="0"/>
        <w:jc w:val="both"/>
        <w:rPr>
          <w:rFonts w:ascii="Times New Roman" w:hAnsi="Times New Roman" w:cs="Times New Roman"/>
          <w:sz w:val="24"/>
          <w:szCs w:val="24"/>
        </w:rPr>
      </w:pPr>
      <w:r w:rsidRPr="00AD3DB5">
        <w:rPr>
          <w:rFonts w:ascii="Times New Roman" w:hAnsi="Times New Roman" w:cs="Times New Roman"/>
          <w:sz w:val="24"/>
          <w:szCs w:val="24"/>
        </w:rPr>
        <w:t>pompy ciepła powietrze/woda;</w:t>
      </w:r>
    </w:p>
    <w:p w14:paraId="47782EA3" w14:textId="25EAE5C0" w:rsidR="00207129" w:rsidRPr="00AD3DB5" w:rsidRDefault="00207129" w:rsidP="00AD3DB5">
      <w:pPr>
        <w:pStyle w:val="Akapitzlist"/>
        <w:numPr>
          <w:ilvl w:val="0"/>
          <w:numId w:val="10"/>
        </w:numPr>
        <w:spacing w:after="0"/>
        <w:jc w:val="both"/>
        <w:rPr>
          <w:rFonts w:ascii="Times New Roman" w:hAnsi="Times New Roman" w:cs="Times New Roman"/>
          <w:sz w:val="24"/>
          <w:szCs w:val="24"/>
        </w:rPr>
      </w:pPr>
      <w:r w:rsidRPr="00AD3DB5">
        <w:rPr>
          <w:rFonts w:ascii="Times New Roman" w:hAnsi="Times New Roman" w:cs="Times New Roman"/>
          <w:sz w:val="24"/>
          <w:szCs w:val="24"/>
        </w:rPr>
        <w:t>pompy ciepła powietrze/powietrze;</w:t>
      </w:r>
    </w:p>
    <w:p w14:paraId="68A1F14A" w14:textId="7560BF0C" w:rsidR="00207129" w:rsidRPr="00AD3DB5" w:rsidRDefault="00207129" w:rsidP="00AD3DB5">
      <w:pPr>
        <w:pStyle w:val="Akapitzlist"/>
        <w:numPr>
          <w:ilvl w:val="0"/>
          <w:numId w:val="10"/>
        </w:numPr>
        <w:spacing w:after="0"/>
        <w:jc w:val="both"/>
        <w:rPr>
          <w:rFonts w:ascii="Times New Roman" w:hAnsi="Times New Roman" w:cs="Times New Roman"/>
          <w:sz w:val="24"/>
          <w:szCs w:val="24"/>
        </w:rPr>
      </w:pPr>
      <w:r w:rsidRPr="00AD3DB5">
        <w:rPr>
          <w:rFonts w:ascii="Times New Roman" w:hAnsi="Times New Roman" w:cs="Times New Roman"/>
          <w:sz w:val="24"/>
          <w:szCs w:val="24"/>
        </w:rPr>
        <w:t>kotła gazowego kondensacyjnego;</w:t>
      </w:r>
    </w:p>
    <w:p w14:paraId="27B28810" w14:textId="1B8E2FB7" w:rsidR="00207129" w:rsidRPr="00AD3DB5" w:rsidRDefault="00207129" w:rsidP="00AD3DB5">
      <w:pPr>
        <w:pStyle w:val="Akapitzlist"/>
        <w:numPr>
          <w:ilvl w:val="0"/>
          <w:numId w:val="10"/>
        </w:numPr>
        <w:spacing w:after="0"/>
        <w:jc w:val="both"/>
        <w:rPr>
          <w:rFonts w:ascii="Times New Roman" w:hAnsi="Times New Roman" w:cs="Times New Roman"/>
          <w:sz w:val="24"/>
          <w:szCs w:val="24"/>
        </w:rPr>
      </w:pPr>
      <w:r w:rsidRPr="00AD3DB5">
        <w:rPr>
          <w:rFonts w:ascii="Times New Roman" w:hAnsi="Times New Roman" w:cs="Times New Roman"/>
          <w:sz w:val="24"/>
          <w:szCs w:val="24"/>
        </w:rPr>
        <w:t>wentylacji mechanicznej z odzyskiem ciepła.</w:t>
      </w:r>
    </w:p>
    <w:p w14:paraId="071AA209" w14:textId="77777777" w:rsidR="00207129"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 potwierdzający instalację źródła ciepła przez instalatora posiadającego odpowiednie uprawnienia (w szczególności, w przypadku kotłów gazowych, protokołu ze sprawdzenia szczelności instalacji czy protokołu sporządzonego przez kominiarza w </w:t>
      </w:r>
      <w:r w:rsidRPr="009253F0">
        <w:rPr>
          <w:rFonts w:ascii="Times New Roman" w:hAnsi="Times New Roman" w:cs="Times New Roman"/>
          <w:sz w:val="24"/>
          <w:szCs w:val="24"/>
        </w:rPr>
        <w:t>zakresie prawidłowego działania kanałów spalinowych i wentylacyjnych)</w:t>
      </w:r>
    </w:p>
    <w:p w14:paraId="7473C431" w14:textId="4A7D6221" w:rsidR="00AD3DB5" w:rsidRPr="009253F0" w:rsidRDefault="00AD3DB5" w:rsidP="00AD3DB5">
      <w:pPr>
        <w:pStyle w:val="Akapitzlist"/>
        <w:numPr>
          <w:ilvl w:val="0"/>
          <w:numId w:val="7"/>
        </w:numPr>
        <w:spacing w:after="0" w:line="256" w:lineRule="auto"/>
        <w:jc w:val="both"/>
        <w:rPr>
          <w:rFonts w:ascii="Times New Roman" w:hAnsi="Times New Roman" w:cs="Times New Roman"/>
          <w:sz w:val="24"/>
          <w:szCs w:val="24"/>
        </w:rPr>
      </w:pPr>
      <w:r w:rsidRPr="00AD3DB5">
        <w:rPr>
          <w:rFonts w:ascii="Times New Roman" w:hAnsi="Times New Roman" w:cs="Times New Roman"/>
          <w:sz w:val="24"/>
          <w:szCs w:val="24"/>
        </w:rPr>
        <w:t>Protokół z przeglądu kominiarskiego podpisany przez mistrza kominiarskiego, potwierdzający dostosowanie przewodów kominowych / spalinowych do pracy z</w:t>
      </w:r>
      <w:r>
        <w:rPr>
          <w:rFonts w:ascii="Times New Roman" w:hAnsi="Times New Roman" w:cs="Times New Roman"/>
          <w:sz w:val="24"/>
          <w:szCs w:val="24"/>
        </w:rPr>
        <w:t> </w:t>
      </w:r>
      <w:r w:rsidRPr="00AD3DB5">
        <w:rPr>
          <w:rFonts w:ascii="Times New Roman" w:hAnsi="Times New Roman" w:cs="Times New Roman"/>
          <w:sz w:val="24"/>
          <w:szCs w:val="24"/>
        </w:rPr>
        <w:t>zamontowanym kotłem (dotyczy montażu kotłów zgazowujących drewno o</w:t>
      </w:r>
      <w:r>
        <w:rPr>
          <w:rFonts w:ascii="Times New Roman" w:hAnsi="Times New Roman" w:cs="Times New Roman"/>
          <w:sz w:val="24"/>
          <w:szCs w:val="24"/>
        </w:rPr>
        <w:t> </w:t>
      </w:r>
      <w:r w:rsidRPr="00AD3DB5">
        <w:rPr>
          <w:rFonts w:ascii="Times New Roman" w:hAnsi="Times New Roman" w:cs="Times New Roman"/>
          <w:sz w:val="24"/>
          <w:szCs w:val="24"/>
        </w:rPr>
        <w:t>podwyższonym standardzie oraz kotłów na pellet o podwyższonym standardzie)</w:t>
      </w:r>
    </w:p>
    <w:p w14:paraId="23C6ED0B" w14:textId="77777777" w:rsidR="009253F0" w:rsidRPr="009253F0" w:rsidRDefault="009253F0" w:rsidP="00207129">
      <w:pPr>
        <w:pStyle w:val="Akapitzlist"/>
        <w:numPr>
          <w:ilvl w:val="0"/>
          <w:numId w:val="7"/>
        </w:numPr>
        <w:spacing w:after="0" w:line="256" w:lineRule="auto"/>
        <w:jc w:val="both"/>
        <w:rPr>
          <w:rFonts w:ascii="Times New Roman" w:hAnsi="Times New Roman" w:cs="Times New Roman"/>
          <w:sz w:val="24"/>
          <w:szCs w:val="24"/>
        </w:rPr>
      </w:pPr>
      <w:r w:rsidRPr="009253F0">
        <w:rPr>
          <w:rFonts w:ascii="Times New Roman" w:hAnsi="Times New Roman" w:cs="Times New Roman"/>
          <w:sz w:val="24"/>
          <w:szCs w:val="24"/>
        </w:rPr>
        <w:t>Dokument podsumowujący audyt energetyczny zawierający wyliczenie efektów ekologicznych i energetycznych wymaganych dla wspólnoty w zakresie termomodernizacji, w tym: ograniczenie zużycia energii końcowej (EK), ograniczenie emisji pyłu PM10, ograniczenie emisji benzo(a)pirenu, zmniejszenie emisji CO2, dodatkowa zdolność wytwarzania energii elektrycznej z zainstalowanych mikroinstalacji fotowoltaicznych</w:t>
      </w:r>
    </w:p>
    <w:p w14:paraId="21807433" w14:textId="77777777" w:rsidR="00207129"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mikroinstalacji, której stronami są Beneficjent i Operator Sieci Dystrybucyjnej (jeśli rozliczana jest kategoria mikroinstalacja fotowoltaiczna). Umowa kompleksowa może być połączona z umową sprzedaży energii elektrycznej regulujące kwestie związane z wprowadzeniem do sieci energii elektrycznej wytworzonej w mikroinstalacji</w:t>
      </w:r>
    </w:p>
    <w:p w14:paraId="57F67AA7"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Certyfikat europejskiego znaku jakości „Solar Keymark” wraz z aktualnym numerem certyfikatu a także wraz z załącznikiem technicznym lub certyfikat równoważny potwierdzający m.in. przeprowadzenie badań kolektora</w:t>
      </w:r>
    </w:p>
    <w:p w14:paraId="25CC465D" w14:textId="77777777"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Dla okien, drzwi dokument potwierdzający spełnienie wymagań technicznych określonych w rozporządzeniu Ministra Infrastruktury z dnia 12 kwietnia 2002 r. w sprawie warunków technicznych, jakim powinny odpowiadać budynki i ich usytuowanie (tj. Dz. U. z 2022 r., poz. 1225, z późn. zm.), obowiązujące od 31 grudnia 2020 roku. Dokumentem potwierdzającym spełnienie ww. wymagań może być np. oferta wykonawcy lub sprzedawcy w której wskazane będą wartości współczynnika U przenikania ciepła</w:t>
      </w:r>
    </w:p>
    <w:p w14:paraId="28B434A1" w14:textId="77777777" w:rsidR="00207129" w:rsidRDefault="00207129" w:rsidP="00207129">
      <w:pPr>
        <w:pStyle w:val="Akapitzlist"/>
        <w:numPr>
          <w:ilvl w:val="0"/>
          <w:numId w:val="8"/>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Protokół odbioru prac wykonawcy </w:t>
      </w:r>
    </w:p>
    <w:p w14:paraId="2453CBF9" w14:textId="77777777" w:rsidR="008876D9" w:rsidRPr="0088731F" w:rsidRDefault="009253F0" w:rsidP="008876D9">
      <w:pPr>
        <w:pStyle w:val="Akapitzlist"/>
        <w:numPr>
          <w:ilvl w:val="0"/>
          <w:numId w:val="8"/>
        </w:numPr>
        <w:spacing w:after="0" w:line="256" w:lineRule="auto"/>
        <w:jc w:val="both"/>
        <w:rPr>
          <w:rFonts w:ascii="Times New Roman" w:hAnsi="Times New Roman" w:cs="Times New Roman"/>
          <w:sz w:val="24"/>
          <w:szCs w:val="24"/>
        </w:rPr>
      </w:pPr>
      <w:r w:rsidRPr="0088731F">
        <w:rPr>
          <w:rFonts w:ascii="Times New Roman" w:hAnsi="Times New Roman" w:cs="Times New Roman"/>
        </w:rPr>
        <w:t>Opinia ornitologiczna i chiropterologiczna</w:t>
      </w:r>
      <w:r w:rsidR="008876D9" w:rsidRPr="0088731F">
        <w:rPr>
          <w:rFonts w:ascii="Times New Roman" w:hAnsi="Times New Roman" w:cs="Times New Roman"/>
        </w:rPr>
        <w:t xml:space="preserve">. W przypadku wspólnot mieszkaniowych przy wykonywaniu termomodernizacji należy dołączyć opinię ornitologiczną i chiropterologiczną. </w:t>
      </w:r>
    </w:p>
    <w:p w14:paraId="3DC4CDDF" w14:textId="77777777"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14:paraId="421AC99D" w14:textId="77777777" w:rsidR="00E274C9" w:rsidRDefault="00E274C9" w:rsidP="00E274C9">
      <w:pPr>
        <w:spacing w:after="0"/>
        <w:jc w:val="both"/>
        <w:rPr>
          <w:rFonts w:ascii="Times New Roman" w:hAnsi="Times New Roman" w:cs="Times New Roman"/>
          <w:sz w:val="24"/>
          <w:szCs w:val="24"/>
        </w:rPr>
      </w:pPr>
    </w:p>
    <w:p w14:paraId="18B57191" w14:textId="43B2341F"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sidR="000C554E">
        <w:rPr>
          <w:rFonts w:ascii="Times New Roman" w:hAnsi="Times New Roman" w:cs="Times New Roman"/>
          <w:sz w:val="24"/>
          <w:szCs w:val="24"/>
        </w:rPr>
        <w:t>Skołyszyn</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sidR="000C554E">
        <w:rPr>
          <w:rFonts w:ascii="Times New Roman" w:hAnsi="Times New Roman" w:cs="Times New Roman"/>
          <w:sz w:val="24"/>
          <w:szCs w:val="24"/>
        </w:rPr>
        <w:t>Skołyszyn</w:t>
      </w:r>
      <w:r w:rsidRPr="00BC76D4">
        <w:rPr>
          <w:rFonts w:ascii="Times New Roman" w:hAnsi="Times New Roman" w:cs="Times New Roman"/>
          <w:sz w:val="24"/>
          <w:szCs w:val="24"/>
        </w:rPr>
        <w:t xml:space="preserve"> może wypowiedzieć umowę dotacji Beneficjentowi.</w:t>
      </w:r>
    </w:p>
    <w:p w14:paraId="03D27FE0" w14:textId="77777777" w:rsidR="00E274C9" w:rsidRDefault="00E274C9" w:rsidP="00E274C9">
      <w:pPr>
        <w:spacing w:after="0"/>
        <w:jc w:val="both"/>
        <w:rPr>
          <w:rFonts w:ascii="Times New Roman" w:hAnsi="Times New Roman" w:cs="Times New Roman"/>
          <w:sz w:val="24"/>
          <w:szCs w:val="24"/>
        </w:rPr>
      </w:pPr>
    </w:p>
    <w:p w14:paraId="3D8070B1" w14:textId="77777777" w:rsidR="00E274C9" w:rsidRPr="00BC76D4" w:rsidRDefault="00E274C9" w:rsidP="00E274C9">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14:paraId="0370189C" w14:textId="77777777" w:rsidR="00E274C9" w:rsidRPr="00BC76D4"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14:paraId="7E6CD822" w14:textId="0E7E6008"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w:t>
      </w:r>
      <w:r w:rsidR="00800961">
        <w:rPr>
          <w:rFonts w:ascii="Times New Roman" w:hAnsi="Times New Roman" w:cs="Times New Roman"/>
          <w:sz w:val="24"/>
          <w:szCs w:val="24"/>
        </w:rPr>
        <w:t xml:space="preserve"> Gminy </w:t>
      </w:r>
      <w:r w:rsidR="000C554E">
        <w:rPr>
          <w:rFonts w:ascii="Times New Roman" w:hAnsi="Times New Roman" w:cs="Times New Roman"/>
          <w:sz w:val="24"/>
          <w:szCs w:val="24"/>
        </w:rPr>
        <w:t>Skołyszyn.</w:t>
      </w:r>
    </w:p>
    <w:p w14:paraId="30AC8AC9" w14:textId="77777777" w:rsidR="00E274C9" w:rsidRPr="00BC76D4" w:rsidRDefault="00E274C9" w:rsidP="00E274C9">
      <w:pPr>
        <w:spacing w:after="0"/>
        <w:jc w:val="both"/>
        <w:rPr>
          <w:rFonts w:ascii="Times New Roman" w:hAnsi="Times New Roman" w:cs="Times New Roman"/>
          <w:sz w:val="24"/>
          <w:szCs w:val="24"/>
        </w:rPr>
      </w:pPr>
    </w:p>
    <w:p w14:paraId="6655135D" w14:textId="77777777" w:rsidR="00E274C9" w:rsidRPr="00561E38" w:rsidRDefault="00E274C9" w:rsidP="00E274C9">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14:paraId="461DB28B" w14:textId="7CA020E0" w:rsidR="00E274C9" w:rsidRDefault="00E274C9" w:rsidP="000C554E">
      <w:pPr>
        <w:spacing w:after="0"/>
        <w:jc w:val="both"/>
      </w:pPr>
      <w:r w:rsidRPr="00BC76D4">
        <w:rPr>
          <w:rFonts w:ascii="Times New Roman" w:hAnsi="Times New Roman" w:cs="Times New Roman"/>
          <w:sz w:val="24"/>
          <w:szCs w:val="24"/>
        </w:rPr>
        <w:t xml:space="preserve">Część wypełniana przez Gminę </w:t>
      </w:r>
      <w:r w:rsidR="000C554E">
        <w:rPr>
          <w:rFonts w:ascii="Times New Roman" w:hAnsi="Times New Roman" w:cs="Times New Roman"/>
          <w:sz w:val="24"/>
          <w:szCs w:val="24"/>
        </w:rPr>
        <w:t>Skołyszyn.</w:t>
      </w:r>
    </w:p>
    <w:p w14:paraId="7C574D9E" w14:textId="77777777" w:rsidR="005A41E6" w:rsidRDefault="005A41E6"/>
    <w:sectPr w:rsidR="005A41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505C6" w14:textId="77777777" w:rsidR="00B5669D" w:rsidRDefault="00B5669D">
      <w:pPr>
        <w:spacing w:after="0" w:line="240" w:lineRule="auto"/>
      </w:pPr>
      <w:r>
        <w:separator/>
      </w:r>
    </w:p>
  </w:endnote>
  <w:endnote w:type="continuationSeparator" w:id="0">
    <w:p w14:paraId="1573A916" w14:textId="77777777" w:rsidR="00B5669D" w:rsidRDefault="00B5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3F7B4" w14:textId="77777777" w:rsidR="00B5669D" w:rsidRDefault="00B5669D">
      <w:pPr>
        <w:spacing w:after="0" w:line="240" w:lineRule="auto"/>
      </w:pPr>
      <w:r>
        <w:separator/>
      </w:r>
    </w:p>
  </w:footnote>
  <w:footnote w:type="continuationSeparator" w:id="0">
    <w:p w14:paraId="5D9ECF41" w14:textId="77777777" w:rsidR="00B5669D" w:rsidRDefault="00B56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2B40F34"/>
    <w:multiLevelType w:val="hybridMultilevel"/>
    <w:tmpl w:val="DA20AF14"/>
    <w:lvl w:ilvl="0" w:tplc="17E61A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1"/>
  </w:num>
  <w:num w:numId="7">
    <w:abstractNumId w:val="6"/>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54"/>
    <w:rsid w:val="000C554E"/>
    <w:rsid w:val="000D3467"/>
    <w:rsid w:val="00146C9A"/>
    <w:rsid w:val="00207129"/>
    <w:rsid w:val="00333438"/>
    <w:rsid w:val="0036265D"/>
    <w:rsid w:val="003C6B54"/>
    <w:rsid w:val="00430A01"/>
    <w:rsid w:val="00474AB5"/>
    <w:rsid w:val="004B7B41"/>
    <w:rsid w:val="004C76F3"/>
    <w:rsid w:val="005A41E6"/>
    <w:rsid w:val="006C4982"/>
    <w:rsid w:val="007473A8"/>
    <w:rsid w:val="00767F1F"/>
    <w:rsid w:val="00800961"/>
    <w:rsid w:val="00800C9F"/>
    <w:rsid w:val="0088731F"/>
    <w:rsid w:val="008876D9"/>
    <w:rsid w:val="00887A10"/>
    <w:rsid w:val="009253F0"/>
    <w:rsid w:val="009677F9"/>
    <w:rsid w:val="00AC1F68"/>
    <w:rsid w:val="00AD3DB5"/>
    <w:rsid w:val="00AE3A8F"/>
    <w:rsid w:val="00B46108"/>
    <w:rsid w:val="00B52259"/>
    <w:rsid w:val="00B5669D"/>
    <w:rsid w:val="00C0004A"/>
    <w:rsid w:val="00C441A5"/>
    <w:rsid w:val="00C67D76"/>
    <w:rsid w:val="00E274C9"/>
    <w:rsid w:val="00F07656"/>
    <w:rsid w:val="00F80336"/>
    <w:rsid w:val="00FD1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6186"/>
  <w15:chartTrackingRefBased/>
  <w15:docId w15:val="{8046C58E-1B83-41FD-8B48-B39BC546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74C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274C9"/>
  </w:style>
  <w:style w:type="paragraph" w:styleId="Stopka">
    <w:name w:val="footer"/>
    <w:basedOn w:val="Normalny"/>
    <w:link w:val="StopkaZnak"/>
    <w:uiPriority w:val="99"/>
    <w:unhideWhenUsed/>
    <w:rsid w:val="00E274C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274C9"/>
  </w:style>
  <w:style w:type="paragraph" w:customStyle="1" w:styleId="Default">
    <w:name w:val="Default"/>
    <w:rsid w:val="00E274C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274C9"/>
    <w:pPr>
      <w:ind w:left="720"/>
      <w:contextualSpacing/>
    </w:pPr>
  </w:style>
  <w:style w:type="paragraph" w:styleId="Tekstdymka">
    <w:name w:val="Balloon Text"/>
    <w:basedOn w:val="Normalny"/>
    <w:link w:val="TekstdymkaZnak"/>
    <w:uiPriority w:val="99"/>
    <w:semiHidden/>
    <w:unhideWhenUsed/>
    <w:rsid w:val="00AE3A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3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3715">
      <w:bodyDiv w:val="1"/>
      <w:marLeft w:val="0"/>
      <w:marRight w:val="0"/>
      <w:marTop w:val="0"/>
      <w:marBottom w:val="0"/>
      <w:divBdr>
        <w:top w:val="none" w:sz="0" w:space="0" w:color="auto"/>
        <w:left w:val="none" w:sz="0" w:space="0" w:color="auto"/>
        <w:bottom w:val="none" w:sz="0" w:space="0" w:color="auto"/>
        <w:right w:val="none" w:sz="0" w:space="0" w:color="auto"/>
      </w:divBdr>
    </w:div>
    <w:div w:id="733435252">
      <w:bodyDiv w:val="1"/>
      <w:marLeft w:val="0"/>
      <w:marRight w:val="0"/>
      <w:marTop w:val="0"/>
      <w:marBottom w:val="0"/>
      <w:divBdr>
        <w:top w:val="none" w:sz="0" w:space="0" w:color="auto"/>
        <w:left w:val="none" w:sz="0" w:space="0" w:color="auto"/>
        <w:bottom w:val="none" w:sz="0" w:space="0" w:color="auto"/>
        <w:right w:val="none" w:sz="0" w:space="0" w:color="auto"/>
      </w:divBdr>
    </w:div>
    <w:div w:id="1095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1509</Words>
  <Characters>9058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Karolina Wacek</cp:lastModifiedBy>
  <cp:revision>13</cp:revision>
  <cp:lastPrinted>2024-12-23T15:24:00Z</cp:lastPrinted>
  <dcterms:created xsi:type="dcterms:W3CDTF">2024-10-22T09:30:00Z</dcterms:created>
  <dcterms:modified xsi:type="dcterms:W3CDTF">2024-12-23T15:25:00Z</dcterms:modified>
</cp:coreProperties>
</file>